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700" w:lineRule="exact"/>
        <w:jc w:val="center"/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2021年北戴河区</w:t>
      </w: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  <w:lang w:eastAsia="zh-CN"/>
        </w:rPr>
        <w:t>自然资源和规划局</w:t>
      </w: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部门</w:t>
      </w:r>
    </w:p>
    <w:p>
      <w:pPr>
        <w:shd w:val="clear" w:color="auto" w:fill="FFFFFF"/>
        <w:spacing w:line="70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预算信息公开目录</w:t>
      </w:r>
    </w:p>
    <w:p>
      <w:pPr>
        <w:shd w:val="clear" w:color="auto" w:fill="FFFFFF"/>
        <w:spacing w:line="70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一、2021年部门预算公开表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1.部门预算收支总表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2.部门预算收入总表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3.部门预算支出总表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4.部门预算财政拨款收支总表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5.部门预算一般公共预算财政拨款支出表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6.部门预算一般公共预算财政拨款基本支出表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7.部门预算政府基金预算财政拨款支出表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8.部门预算国有资本经营预算财政拨款支出表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9.部门预算财政拨款“三公”经费支出表</w:t>
      </w:r>
    </w:p>
    <w:p>
      <w:pPr>
        <w:pStyle w:val="8"/>
        <w:numPr>
          <w:ilvl w:val="0"/>
          <w:numId w:val="1"/>
        </w:numPr>
        <w:spacing w:line="520" w:lineRule="exact"/>
        <w:ind w:firstLineChars="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2021年部门预算信息公开情况说明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1.部门职责及机构设置情况</w:t>
      </w:r>
    </w:p>
    <w:p>
      <w:pPr>
        <w:spacing w:line="520" w:lineRule="exact"/>
        <w:ind w:firstLine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2.部门预算安排的总体情况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3.机关运行经费安排情况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4.财政拨款“三公”经费预算情况及增减变化原因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5.政府采购预算情况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6.国有资产信息情况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7.名词解释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8.其他需要说明的事项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三、2021年部门预算绩效文本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13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308EC"/>
    <w:multiLevelType w:val="multilevel"/>
    <w:tmpl w:val="3CA308EC"/>
    <w:lvl w:ilvl="0" w:tentative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52A0"/>
    <w:rsid w:val="001B6819"/>
    <w:rsid w:val="00444807"/>
    <w:rsid w:val="005B2E2B"/>
    <w:rsid w:val="00635935"/>
    <w:rsid w:val="008C61A8"/>
    <w:rsid w:val="008F44AF"/>
    <w:rsid w:val="009C6554"/>
    <w:rsid w:val="00A30D6B"/>
    <w:rsid w:val="00AE7AD3"/>
    <w:rsid w:val="00CE52A0"/>
    <w:rsid w:val="00E03EAB"/>
    <w:rsid w:val="00E40A0E"/>
    <w:rsid w:val="00F03AE2"/>
    <w:rsid w:val="00FB508D"/>
    <w:rsid w:val="3D76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284</Characters>
  <Lines>2</Lines>
  <Paragraphs>1</Paragraphs>
  <TotalTime>3</TotalTime>
  <ScaleCrop>false</ScaleCrop>
  <LinksUpToDate>false</LinksUpToDate>
  <CharactersWithSpaces>332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2020-05-25T08:10:00Z</dcterms:created>
  <dc:creator>预算编审中心</dc:creator>
  <cp:lastModifiedBy>Administrator</cp:lastModifiedBy>
  <dcterms:modified xsi:type="dcterms:W3CDTF">2021-02-02T00:23:42Z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