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cs="Times New Roman"/>
          <w:lang w:eastAsia="zh-CN"/>
        </w:rPr>
      </w:pPr>
      <w:r>
        <w:rPr>
          <w:rFonts w:hint="eastAsia" w:ascii="黑体" w:hAnsi="黑体" w:eastAsia="黑体" w:cs="黑体"/>
          <w:b/>
          <w:color w:val="000000"/>
          <w:sz w:val="44"/>
          <w:lang w:val="en-US" w:eastAsia="zh-CN"/>
        </w:rPr>
        <w:t>秦皇岛市北戴河区退役军人事务局</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rPr>
          <w:rFonts w:cs="Times New Roman"/>
        </w:rPr>
      </w:pPr>
      <w:r>
        <w:rPr>
          <w:rFonts w:ascii="黑体" w:hAnsi="黑体" w:eastAsia="黑体" w:cs="黑体"/>
          <w:b/>
          <w:color w:val="000000"/>
          <w:sz w:val="30"/>
        </w:rPr>
        <w:t xml:space="preserve"> </w:t>
      </w:r>
    </w:p>
    <w:p>
      <w:pPr>
        <w:rPr>
          <w:rFonts w:cs="Times New Roman"/>
        </w:rPr>
      </w:pP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"4-4"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"_Toc_4_4_0000000019"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w:t>
      </w:r>
      <w:r>
        <w:rPr>
          <w:rFonts w:hint="eastAsia" w:ascii="Times New Roman" w:hAnsi="Times New Roman" w:eastAsia="方正仿宋_GBK" w:cs="Times New Roman"/>
          <w:color w:val="000000"/>
          <w:sz w:val="28"/>
          <w:szCs w:val="24"/>
          <w:lang w:val="en-US" w:eastAsia="uk-UA" w:bidi="ar-SA"/>
        </w:rPr>
        <w:t>秦皇岛市北戴河区退役军人事务局</w:t>
      </w:r>
      <w:r>
        <w:rPr>
          <w:rFonts w:ascii="Times New Roman" w:hAnsi="Times New Roman" w:eastAsia="方正仿宋_GBK" w:cs="Times New Roman"/>
          <w:color w:val="000000"/>
          <w:sz w:val="28"/>
          <w:szCs w:val="24"/>
          <w:lang w:val="en-US" w:eastAsia="uk-UA" w:bidi="ar-SA"/>
        </w:rPr>
        <w:t>本级收支预算</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_Toc_4_4_0000000019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"_Toc_4_4_0000000020"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w:t>
      </w:r>
      <w:r>
        <w:rPr>
          <w:rFonts w:hint="eastAsia" w:ascii="Times New Roman" w:hAnsi="Times New Roman" w:eastAsia="方正仿宋_GBK" w:cs="Times New Roman"/>
          <w:color w:val="000000"/>
          <w:sz w:val="28"/>
          <w:szCs w:val="24"/>
          <w:lang w:val="en-US" w:eastAsia="uk-UA" w:bidi="ar-SA"/>
        </w:rPr>
        <w:t>秦皇岛市北戴河区军队离休退休干部休养所</w:t>
      </w:r>
      <w:r>
        <w:rPr>
          <w:rFonts w:ascii="Times New Roman" w:hAnsi="Times New Roman" w:eastAsia="方正仿宋_GBK" w:cs="Times New Roman"/>
          <w:color w:val="000000"/>
          <w:sz w:val="28"/>
          <w:szCs w:val="24"/>
          <w:lang w:val="en-US" w:eastAsia="uk-UA" w:bidi="ar-SA"/>
        </w:rPr>
        <w:t>收支预算</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_Toc_4_4_0000000020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6</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5</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"_Toc_4_4_0000000022"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end"/>
      </w:r>
    </w:p>
    <w:p>
      <w:pPr>
        <w:pStyle w:val="3"/>
        <w:tabs>
          <w:tab w:val="right" w:leader="dot" w:pos="14562"/>
        </w:tabs>
        <w:sectPr>
          <w:pgSz w:w="16840" w:h="11900" w:orient="landscape"/>
          <w:pgMar w:top="1587" w:right="1134" w:bottom="1361" w:left="1134" w:header="720" w:footer="720" w:gutter="0"/>
          <w:pgNumType w:start="1"/>
          <w:cols w:space="720" w:num="1"/>
        </w:sectPr>
      </w:pPr>
      <w:r>
        <w:rPr>
          <w:rFonts w:cs="Times New Roman"/>
        </w:rP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b w:val="0"/>
          <w:bCs w:val="0"/>
        </w:rPr>
      </w:pPr>
      <w:bookmarkStart w:id="0" w:name="_Toc_4_4_0000000019"/>
      <w:r>
        <w:rPr>
          <w:rFonts w:ascii="方正小标宋_GBK" w:hAnsi="方正小标宋_GBK" w:eastAsia="方正小标宋_GBK" w:cs="方正小标宋_GBK"/>
          <w:b w:val="0"/>
          <w:bCs w:val="0"/>
          <w:color w:val="000000"/>
          <w:sz w:val="44"/>
        </w:rPr>
        <w:t>一、秦皇岛市北戴河区退役军人事务局(本级）收支预算</w:t>
      </w:r>
      <w:bookmarkEnd w:id="0"/>
    </w:p>
    <w:p>
      <w:pPr>
        <w:spacing w:before="0" w:after="0" w:line="240" w:lineRule="auto"/>
        <w:ind w:firstLine="0"/>
        <w:jc w:val="center"/>
        <w:outlineLvl w:val="4"/>
        <w:rPr>
          <w:b w:val="0"/>
          <w:bCs w:val="0"/>
        </w:rPr>
      </w:pPr>
      <w:r>
        <w:rPr>
          <w:rFonts w:ascii="方正小标宋_GBK" w:hAnsi="方正小标宋_GBK" w:eastAsia="方正小标宋_GBK" w:cs="方正小标宋_GBK"/>
          <w:b w:val="0"/>
          <w:bCs w:val="0"/>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2910.13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2879.42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2910.13</w:t>
            </w:r>
          </w:p>
        </w:tc>
        <w:tc>
          <w:tcPr>
            <w:tcW w:w="4535" w:type="dxa"/>
            <w:vAlign w:val="center"/>
          </w:tcPr>
          <w:p>
            <w:pPr>
              <w:pStyle w:val="16"/>
            </w:pPr>
            <w:r>
              <w:t>本年支出合计</w:t>
            </w:r>
          </w:p>
        </w:tc>
        <w:tc>
          <w:tcPr>
            <w:tcW w:w="2126" w:type="dxa"/>
            <w:vAlign w:val="center"/>
          </w:tcPr>
          <w:p>
            <w:pPr>
              <w:pStyle w:val="17"/>
            </w:pPr>
            <w:r>
              <w:t>2910.13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2910.13</w:t>
            </w:r>
          </w:p>
        </w:tc>
        <w:tc>
          <w:tcPr>
            <w:tcW w:w="4535" w:type="dxa"/>
            <w:vAlign w:val="center"/>
          </w:tcPr>
          <w:p>
            <w:pPr>
              <w:pStyle w:val="16"/>
            </w:pPr>
            <w:r>
              <w:t>支出总计</w:t>
            </w:r>
          </w:p>
        </w:tc>
        <w:tc>
          <w:tcPr>
            <w:tcW w:w="2126" w:type="dxa"/>
            <w:vAlign w:val="center"/>
          </w:tcPr>
          <w:p>
            <w:pPr>
              <w:pStyle w:val="17"/>
            </w:pPr>
            <w:r>
              <w:t>2910.13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2910.13</w:t>
            </w:r>
          </w:p>
        </w:tc>
        <w:tc>
          <w:tcPr>
            <w:tcW w:w="1134" w:type="dxa"/>
            <w:vAlign w:val="center"/>
          </w:tcPr>
          <w:p>
            <w:pPr>
              <w:pStyle w:val="17"/>
            </w:pPr>
            <w:r>
              <w:t>2910.13</w:t>
            </w:r>
          </w:p>
        </w:tc>
        <w:tc>
          <w:tcPr>
            <w:tcW w:w="1134" w:type="dxa"/>
            <w:vAlign w:val="center"/>
          </w:tcPr>
          <w:p>
            <w:pPr>
              <w:pStyle w:val="17"/>
            </w:pPr>
            <w:r>
              <w:t>2910.13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2879.42</w:t>
            </w:r>
          </w:p>
        </w:tc>
        <w:tc>
          <w:tcPr>
            <w:tcW w:w="1134" w:type="dxa"/>
            <w:vAlign w:val="center"/>
          </w:tcPr>
          <w:p>
            <w:pPr>
              <w:pStyle w:val="13"/>
            </w:pPr>
            <w:r>
              <w:t>2879.42</w:t>
            </w:r>
          </w:p>
        </w:tc>
        <w:tc>
          <w:tcPr>
            <w:tcW w:w="1134" w:type="dxa"/>
            <w:vAlign w:val="center"/>
          </w:tcPr>
          <w:p>
            <w:pPr>
              <w:pStyle w:val="13"/>
            </w:pPr>
            <w:r>
              <w:t>2879.42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9.22</w:t>
            </w:r>
          </w:p>
        </w:tc>
        <w:tc>
          <w:tcPr>
            <w:tcW w:w="1134" w:type="dxa"/>
            <w:vAlign w:val="center"/>
          </w:tcPr>
          <w:p>
            <w:pPr>
              <w:pStyle w:val="13"/>
            </w:pPr>
            <w:r>
              <w:t>9.22</w:t>
            </w:r>
          </w:p>
        </w:tc>
        <w:tc>
          <w:tcPr>
            <w:tcW w:w="1134" w:type="dxa"/>
            <w:vAlign w:val="center"/>
          </w:tcPr>
          <w:p>
            <w:pPr>
              <w:pStyle w:val="13"/>
            </w:pPr>
            <w:r>
              <w:t>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9.22</w:t>
            </w:r>
          </w:p>
        </w:tc>
        <w:tc>
          <w:tcPr>
            <w:tcW w:w="1134" w:type="dxa"/>
            <w:vAlign w:val="center"/>
          </w:tcPr>
          <w:p>
            <w:pPr>
              <w:pStyle w:val="13"/>
            </w:pPr>
            <w:r>
              <w:t>9.22</w:t>
            </w:r>
          </w:p>
        </w:tc>
        <w:tc>
          <w:tcPr>
            <w:tcW w:w="1134" w:type="dxa"/>
            <w:vAlign w:val="center"/>
          </w:tcPr>
          <w:p>
            <w:pPr>
              <w:pStyle w:val="13"/>
            </w:pPr>
            <w:r>
              <w:t>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1759.03</w:t>
            </w:r>
          </w:p>
        </w:tc>
        <w:tc>
          <w:tcPr>
            <w:tcW w:w="1134" w:type="dxa"/>
            <w:vAlign w:val="center"/>
          </w:tcPr>
          <w:p>
            <w:pPr>
              <w:pStyle w:val="13"/>
            </w:pPr>
            <w:r>
              <w:t>1759.03</w:t>
            </w:r>
          </w:p>
        </w:tc>
        <w:tc>
          <w:tcPr>
            <w:tcW w:w="1134" w:type="dxa"/>
            <w:vAlign w:val="center"/>
          </w:tcPr>
          <w:p>
            <w:pPr>
              <w:pStyle w:val="13"/>
            </w:pPr>
            <w:r>
              <w:t>1759.03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331.00</w:t>
            </w:r>
          </w:p>
        </w:tc>
        <w:tc>
          <w:tcPr>
            <w:tcW w:w="1134" w:type="dxa"/>
            <w:vAlign w:val="center"/>
          </w:tcPr>
          <w:p>
            <w:pPr>
              <w:pStyle w:val="13"/>
            </w:pPr>
            <w:r>
              <w:t>331.00</w:t>
            </w:r>
          </w:p>
        </w:tc>
        <w:tc>
          <w:tcPr>
            <w:tcW w:w="1134" w:type="dxa"/>
            <w:vAlign w:val="center"/>
          </w:tcPr>
          <w:p>
            <w:pPr>
              <w:pStyle w:val="13"/>
            </w:pPr>
            <w:r>
              <w:t>331.00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246.02</w:t>
            </w:r>
          </w:p>
        </w:tc>
        <w:tc>
          <w:tcPr>
            <w:tcW w:w="1134" w:type="dxa"/>
            <w:vAlign w:val="center"/>
          </w:tcPr>
          <w:p>
            <w:pPr>
              <w:pStyle w:val="13"/>
            </w:pPr>
            <w:r>
              <w:t>246.02</w:t>
            </w:r>
          </w:p>
        </w:tc>
        <w:tc>
          <w:tcPr>
            <w:tcW w:w="1134" w:type="dxa"/>
            <w:vAlign w:val="center"/>
          </w:tcPr>
          <w:p>
            <w:pPr>
              <w:pStyle w:val="13"/>
            </w:pPr>
            <w:r>
              <w:t>246.02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712.01</w:t>
            </w:r>
          </w:p>
        </w:tc>
        <w:tc>
          <w:tcPr>
            <w:tcW w:w="1134" w:type="dxa"/>
            <w:vAlign w:val="center"/>
          </w:tcPr>
          <w:p>
            <w:pPr>
              <w:pStyle w:val="13"/>
            </w:pPr>
            <w:r>
              <w:t>712.01</w:t>
            </w:r>
          </w:p>
        </w:tc>
        <w:tc>
          <w:tcPr>
            <w:tcW w:w="1134" w:type="dxa"/>
            <w:vAlign w:val="center"/>
          </w:tcPr>
          <w:p>
            <w:pPr>
              <w:pStyle w:val="13"/>
            </w:pPr>
            <w:r>
              <w:t>712.01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1011.64</w:t>
            </w:r>
          </w:p>
        </w:tc>
        <w:tc>
          <w:tcPr>
            <w:tcW w:w="1134" w:type="dxa"/>
            <w:vAlign w:val="center"/>
          </w:tcPr>
          <w:p>
            <w:pPr>
              <w:pStyle w:val="13"/>
            </w:pPr>
            <w:r>
              <w:t>1011.64</w:t>
            </w:r>
          </w:p>
        </w:tc>
        <w:tc>
          <w:tcPr>
            <w:tcW w:w="1134" w:type="dxa"/>
            <w:vAlign w:val="center"/>
          </w:tcPr>
          <w:p>
            <w:pPr>
              <w:pStyle w:val="13"/>
            </w:pPr>
            <w:r>
              <w:t>1011.64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1010.20</w:t>
            </w:r>
          </w:p>
        </w:tc>
        <w:tc>
          <w:tcPr>
            <w:tcW w:w="1134" w:type="dxa"/>
            <w:vAlign w:val="center"/>
          </w:tcPr>
          <w:p>
            <w:pPr>
              <w:pStyle w:val="13"/>
            </w:pPr>
            <w:r>
              <w:t>1010.20</w:t>
            </w:r>
          </w:p>
        </w:tc>
        <w:tc>
          <w:tcPr>
            <w:tcW w:w="1134" w:type="dxa"/>
            <w:vAlign w:val="center"/>
          </w:tcPr>
          <w:p>
            <w:pPr>
              <w:pStyle w:val="13"/>
            </w:pPr>
            <w:r>
              <w:t>1010.20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99.53</w:t>
            </w:r>
          </w:p>
        </w:tc>
        <w:tc>
          <w:tcPr>
            <w:tcW w:w="1134" w:type="dxa"/>
            <w:vAlign w:val="center"/>
          </w:tcPr>
          <w:p>
            <w:pPr>
              <w:pStyle w:val="13"/>
            </w:pPr>
            <w:r>
              <w:t>99.53</w:t>
            </w:r>
          </w:p>
        </w:tc>
        <w:tc>
          <w:tcPr>
            <w:tcW w:w="1134" w:type="dxa"/>
            <w:vAlign w:val="center"/>
          </w:tcPr>
          <w:p>
            <w:pPr>
              <w:pStyle w:val="13"/>
            </w:pPr>
            <w:r>
              <w:t>99.53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75.03</w:t>
            </w:r>
          </w:p>
        </w:tc>
        <w:tc>
          <w:tcPr>
            <w:tcW w:w="1134" w:type="dxa"/>
            <w:vAlign w:val="center"/>
          </w:tcPr>
          <w:p>
            <w:pPr>
              <w:pStyle w:val="13"/>
            </w:pPr>
            <w:r>
              <w:t>75.03</w:t>
            </w:r>
          </w:p>
        </w:tc>
        <w:tc>
          <w:tcPr>
            <w:tcW w:w="1134" w:type="dxa"/>
            <w:vAlign w:val="center"/>
          </w:tcPr>
          <w:p>
            <w:pPr>
              <w:pStyle w:val="13"/>
            </w:pPr>
            <w:r>
              <w:t>75.03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2082899</w:t>
            </w:r>
          </w:p>
        </w:tc>
        <w:tc>
          <w:tcPr>
            <w:tcW w:w="1559" w:type="dxa"/>
            <w:vAlign w:val="center"/>
          </w:tcPr>
          <w:p>
            <w:pPr>
              <w:pStyle w:val="14"/>
            </w:pPr>
            <w:r>
              <w:t>其他退役军人事务管理支出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23.79</w:t>
            </w:r>
          </w:p>
        </w:tc>
        <w:tc>
          <w:tcPr>
            <w:tcW w:w="1134" w:type="dxa"/>
            <w:vAlign w:val="center"/>
          </w:tcPr>
          <w:p>
            <w:pPr>
              <w:pStyle w:val="13"/>
            </w:pPr>
            <w:r>
              <w:t>23.79</w:t>
            </w:r>
          </w:p>
        </w:tc>
        <w:tc>
          <w:tcPr>
            <w:tcW w:w="1134" w:type="dxa"/>
            <w:vAlign w:val="center"/>
          </w:tcPr>
          <w:p>
            <w:pPr>
              <w:pStyle w:val="13"/>
            </w:pPr>
            <w:r>
              <w:t>23.79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8.79</w:t>
            </w:r>
          </w:p>
        </w:tc>
        <w:tc>
          <w:tcPr>
            <w:tcW w:w="1134" w:type="dxa"/>
            <w:vAlign w:val="center"/>
          </w:tcPr>
          <w:p>
            <w:pPr>
              <w:pStyle w:val="13"/>
            </w:pPr>
            <w:r>
              <w:t>8.79</w:t>
            </w:r>
          </w:p>
        </w:tc>
        <w:tc>
          <w:tcPr>
            <w:tcW w:w="1134" w:type="dxa"/>
            <w:vAlign w:val="center"/>
          </w:tcPr>
          <w:p>
            <w:pPr>
              <w:pStyle w:val="13"/>
            </w:pPr>
            <w:r>
              <w:t>8.79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4.47</w:t>
            </w:r>
          </w:p>
        </w:tc>
        <w:tc>
          <w:tcPr>
            <w:tcW w:w="1134" w:type="dxa"/>
            <w:vAlign w:val="center"/>
          </w:tcPr>
          <w:p>
            <w:pPr>
              <w:pStyle w:val="13"/>
            </w:pPr>
            <w:r>
              <w:t>4.47</w:t>
            </w:r>
          </w:p>
        </w:tc>
        <w:tc>
          <w:tcPr>
            <w:tcW w:w="1134" w:type="dxa"/>
            <w:vAlign w:val="center"/>
          </w:tcPr>
          <w:p>
            <w:pPr>
              <w:pStyle w:val="13"/>
            </w:pPr>
            <w:r>
              <w:t>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r>
              <w:t>6.92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2910.13</w:t>
            </w:r>
          </w:p>
        </w:tc>
        <w:tc>
          <w:tcPr>
            <w:tcW w:w="1361" w:type="dxa"/>
            <w:vAlign w:val="center"/>
          </w:tcPr>
          <w:p>
            <w:pPr>
              <w:pStyle w:val="17"/>
            </w:pPr>
            <w:r>
              <w:t>99.96</w:t>
            </w:r>
          </w:p>
        </w:tc>
        <w:tc>
          <w:tcPr>
            <w:tcW w:w="1361" w:type="dxa"/>
            <w:vAlign w:val="center"/>
          </w:tcPr>
          <w:p>
            <w:pPr>
              <w:pStyle w:val="17"/>
            </w:pPr>
            <w:r>
              <w:t>2810.17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2879.42</w:t>
            </w:r>
          </w:p>
        </w:tc>
        <w:tc>
          <w:tcPr>
            <w:tcW w:w="1361" w:type="dxa"/>
            <w:vAlign w:val="center"/>
          </w:tcPr>
          <w:p>
            <w:pPr>
              <w:pStyle w:val="13"/>
            </w:pPr>
            <w:r>
              <w:t>84.25</w:t>
            </w:r>
          </w:p>
        </w:tc>
        <w:tc>
          <w:tcPr>
            <w:tcW w:w="1361" w:type="dxa"/>
            <w:vAlign w:val="center"/>
          </w:tcPr>
          <w:p>
            <w:pPr>
              <w:pStyle w:val="13"/>
            </w:pPr>
            <w:r>
              <w:t>2795.17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9.22</w:t>
            </w:r>
          </w:p>
        </w:tc>
        <w:tc>
          <w:tcPr>
            <w:tcW w:w="1361" w:type="dxa"/>
            <w:vAlign w:val="center"/>
          </w:tcPr>
          <w:p>
            <w:pPr>
              <w:pStyle w:val="13"/>
            </w:pPr>
            <w:r>
              <w:t>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9.22</w:t>
            </w:r>
          </w:p>
        </w:tc>
        <w:tc>
          <w:tcPr>
            <w:tcW w:w="1361" w:type="dxa"/>
            <w:vAlign w:val="center"/>
          </w:tcPr>
          <w:p>
            <w:pPr>
              <w:pStyle w:val="13"/>
            </w:pPr>
            <w:r>
              <w:t>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1759.03</w:t>
            </w:r>
          </w:p>
        </w:tc>
        <w:tc>
          <w:tcPr>
            <w:tcW w:w="1361" w:type="dxa"/>
            <w:vAlign w:val="center"/>
          </w:tcPr>
          <w:p>
            <w:pPr>
              <w:pStyle w:val="13"/>
            </w:pPr>
          </w:p>
        </w:tc>
        <w:tc>
          <w:tcPr>
            <w:tcW w:w="1361" w:type="dxa"/>
            <w:vAlign w:val="center"/>
          </w:tcPr>
          <w:p>
            <w:pPr>
              <w:pStyle w:val="13"/>
            </w:pPr>
            <w:r>
              <w:t>1759.03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331.00</w:t>
            </w:r>
          </w:p>
        </w:tc>
        <w:tc>
          <w:tcPr>
            <w:tcW w:w="1361" w:type="dxa"/>
            <w:vAlign w:val="center"/>
          </w:tcPr>
          <w:p>
            <w:pPr>
              <w:pStyle w:val="13"/>
            </w:pPr>
          </w:p>
        </w:tc>
        <w:tc>
          <w:tcPr>
            <w:tcW w:w="1361" w:type="dxa"/>
            <w:vAlign w:val="center"/>
          </w:tcPr>
          <w:p>
            <w:pPr>
              <w:pStyle w:val="13"/>
            </w:pPr>
            <w:r>
              <w:t>331.00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246.02</w:t>
            </w:r>
          </w:p>
        </w:tc>
        <w:tc>
          <w:tcPr>
            <w:tcW w:w="1361" w:type="dxa"/>
            <w:vAlign w:val="center"/>
          </w:tcPr>
          <w:p>
            <w:pPr>
              <w:pStyle w:val="13"/>
            </w:pPr>
          </w:p>
        </w:tc>
        <w:tc>
          <w:tcPr>
            <w:tcW w:w="1361" w:type="dxa"/>
            <w:vAlign w:val="center"/>
          </w:tcPr>
          <w:p>
            <w:pPr>
              <w:pStyle w:val="13"/>
            </w:pPr>
            <w:r>
              <w:t>246.02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2080803</w:t>
            </w:r>
          </w:p>
        </w:tc>
        <w:tc>
          <w:tcPr>
            <w:tcW w:w="4535" w:type="dxa"/>
            <w:vAlign w:val="center"/>
          </w:tcPr>
          <w:p>
            <w:pPr>
              <w:pStyle w:val="14"/>
            </w:pPr>
            <w:r>
              <w:t>在乡复员、退伍军人生活补助</w:t>
            </w: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2080805</w:t>
            </w:r>
          </w:p>
        </w:tc>
        <w:tc>
          <w:tcPr>
            <w:tcW w:w="4535" w:type="dxa"/>
            <w:vAlign w:val="center"/>
          </w:tcPr>
          <w:p>
            <w:pPr>
              <w:pStyle w:val="14"/>
            </w:pPr>
            <w:r>
              <w:t>义务兵优待</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712.01</w:t>
            </w:r>
          </w:p>
        </w:tc>
        <w:tc>
          <w:tcPr>
            <w:tcW w:w="1361" w:type="dxa"/>
            <w:vAlign w:val="center"/>
          </w:tcPr>
          <w:p>
            <w:pPr>
              <w:pStyle w:val="13"/>
            </w:pPr>
          </w:p>
        </w:tc>
        <w:tc>
          <w:tcPr>
            <w:tcW w:w="1361" w:type="dxa"/>
            <w:vAlign w:val="center"/>
          </w:tcPr>
          <w:p>
            <w:pPr>
              <w:pStyle w:val="13"/>
            </w:pPr>
            <w:r>
              <w:t>712.01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1011.64</w:t>
            </w:r>
          </w:p>
        </w:tc>
        <w:tc>
          <w:tcPr>
            <w:tcW w:w="1361" w:type="dxa"/>
            <w:vAlign w:val="center"/>
          </w:tcPr>
          <w:p>
            <w:pPr>
              <w:pStyle w:val="13"/>
            </w:pPr>
          </w:p>
        </w:tc>
        <w:tc>
          <w:tcPr>
            <w:tcW w:w="1361" w:type="dxa"/>
            <w:vAlign w:val="center"/>
          </w:tcPr>
          <w:p>
            <w:pPr>
              <w:pStyle w:val="13"/>
            </w:pPr>
            <w:r>
              <w:t>1011.64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1010.20</w:t>
            </w:r>
          </w:p>
        </w:tc>
        <w:tc>
          <w:tcPr>
            <w:tcW w:w="1361" w:type="dxa"/>
            <w:vAlign w:val="center"/>
          </w:tcPr>
          <w:p>
            <w:pPr>
              <w:pStyle w:val="13"/>
            </w:pPr>
          </w:p>
        </w:tc>
        <w:tc>
          <w:tcPr>
            <w:tcW w:w="1361" w:type="dxa"/>
            <w:vAlign w:val="center"/>
          </w:tcPr>
          <w:p>
            <w:pPr>
              <w:pStyle w:val="13"/>
            </w:pPr>
            <w:r>
              <w:t>1010.20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99.53</w:t>
            </w:r>
          </w:p>
        </w:tc>
        <w:tc>
          <w:tcPr>
            <w:tcW w:w="1361" w:type="dxa"/>
            <w:vAlign w:val="center"/>
          </w:tcPr>
          <w:p>
            <w:pPr>
              <w:pStyle w:val="13"/>
            </w:pPr>
            <w:r>
              <w:t>75.03</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2082801</w:t>
            </w:r>
          </w:p>
        </w:tc>
        <w:tc>
          <w:tcPr>
            <w:tcW w:w="4535" w:type="dxa"/>
            <w:vAlign w:val="center"/>
          </w:tcPr>
          <w:p>
            <w:pPr>
              <w:pStyle w:val="14"/>
            </w:pPr>
            <w:r>
              <w:t>行政运行</w:t>
            </w:r>
          </w:p>
        </w:tc>
        <w:tc>
          <w:tcPr>
            <w:tcW w:w="1361" w:type="dxa"/>
            <w:vAlign w:val="center"/>
          </w:tcPr>
          <w:p>
            <w:pPr>
              <w:pStyle w:val="13"/>
            </w:pPr>
            <w:r>
              <w:t>75.03</w:t>
            </w:r>
          </w:p>
        </w:tc>
        <w:tc>
          <w:tcPr>
            <w:tcW w:w="1361" w:type="dxa"/>
            <w:vAlign w:val="center"/>
          </w:tcPr>
          <w:p>
            <w:pPr>
              <w:pStyle w:val="13"/>
            </w:pPr>
            <w:r>
              <w:t>75.03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2082899</w:t>
            </w:r>
          </w:p>
        </w:tc>
        <w:tc>
          <w:tcPr>
            <w:tcW w:w="4535" w:type="dxa"/>
            <w:vAlign w:val="center"/>
          </w:tcPr>
          <w:p>
            <w:pPr>
              <w:pStyle w:val="14"/>
            </w:pPr>
            <w:r>
              <w:t>其他退役军人事务管理支出</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23.79</w:t>
            </w:r>
          </w:p>
        </w:tc>
        <w:tc>
          <w:tcPr>
            <w:tcW w:w="1361" w:type="dxa"/>
            <w:vAlign w:val="center"/>
          </w:tcPr>
          <w:p>
            <w:pPr>
              <w:pStyle w:val="13"/>
            </w:pPr>
            <w:r>
              <w:t>8.79</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8.79</w:t>
            </w:r>
          </w:p>
        </w:tc>
        <w:tc>
          <w:tcPr>
            <w:tcW w:w="1361" w:type="dxa"/>
            <w:vAlign w:val="center"/>
          </w:tcPr>
          <w:p>
            <w:pPr>
              <w:pStyle w:val="13"/>
            </w:pPr>
            <w:r>
              <w:t>8.79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4.47</w:t>
            </w:r>
          </w:p>
        </w:tc>
        <w:tc>
          <w:tcPr>
            <w:tcW w:w="1361" w:type="dxa"/>
            <w:vAlign w:val="center"/>
          </w:tcPr>
          <w:p>
            <w:pPr>
              <w:pStyle w:val="13"/>
            </w:pPr>
            <w:r>
              <w:t>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6.92</w:t>
            </w:r>
          </w:p>
        </w:tc>
        <w:tc>
          <w:tcPr>
            <w:tcW w:w="1361" w:type="dxa"/>
            <w:vAlign w:val="center"/>
          </w:tcPr>
          <w:p>
            <w:pPr>
              <w:pStyle w:val="13"/>
            </w:pPr>
            <w:r>
              <w:t>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6.92</w:t>
            </w:r>
          </w:p>
        </w:tc>
        <w:tc>
          <w:tcPr>
            <w:tcW w:w="1361" w:type="dxa"/>
            <w:vAlign w:val="center"/>
          </w:tcPr>
          <w:p>
            <w:pPr>
              <w:pStyle w:val="13"/>
            </w:pPr>
            <w:r>
              <w:t>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6.92</w:t>
            </w:r>
          </w:p>
        </w:tc>
        <w:tc>
          <w:tcPr>
            <w:tcW w:w="1361" w:type="dxa"/>
            <w:vAlign w:val="center"/>
          </w:tcPr>
          <w:p>
            <w:pPr>
              <w:pStyle w:val="13"/>
            </w:pPr>
            <w:r>
              <w:t>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2910.13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2879.42</w:t>
            </w:r>
          </w:p>
        </w:tc>
        <w:tc>
          <w:tcPr>
            <w:tcW w:w="1474" w:type="dxa"/>
            <w:vAlign w:val="center"/>
          </w:tcPr>
          <w:p>
            <w:pPr>
              <w:pStyle w:val="13"/>
            </w:pPr>
            <w:r>
              <w:t>2879.42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23.79</w:t>
            </w:r>
          </w:p>
        </w:tc>
        <w:tc>
          <w:tcPr>
            <w:tcW w:w="1474" w:type="dxa"/>
            <w:vAlign w:val="center"/>
          </w:tcPr>
          <w:p>
            <w:pPr>
              <w:pStyle w:val="13"/>
            </w:pPr>
            <w:r>
              <w:t>23.79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6.92</w:t>
            </w:r>
          </w:p>
        </w:tc>
        <w:tc>
          <w:tcPr>
            <w:tcW w:w="1474" w:type="dxa"/>
            <w:vAlign w:val="center"/>
          </w:tcPr>
          <w:p>
            <w:pPr>
              <w:pStyle w:val="13"/>
            </w:pPr>
            <w:r>
              <w:t>6.92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2910.13</w:t>
            </w:r>
          </w:p>
        </w:tc>
        <w:tc>
          <w:tcPr>
            <w:tcW w:w="3402" w:type="dxa"/>
            <w:vAlign w:val="center"/>
          </w:tcPr>
          <w:p>
            <w:pPr>
              <w:pStyle w:val="16"/>
            </w:pPr>
            <w:r>
              <w:t>本年支出合计</w:t>
            </w:r>
          </w:p>
        </w:tc>
        <w:tc>
          <w:tcPr>
            <w:tcW w:w="1474" w:type="dxa"/>
            <w:vAlign w:val="center"/>
          </w:tcPr>
          <w:p>
            <w:pPr>
              <w:pStyle w:val="17"/>
            </w:pPr>
            <w:r>
              <w:t>2910.13</w:t>
            </w:r>
          </w:p>
        </w:tc>
        <w:tc>
          <w:tcPr>
            <w:tcW w:w="1474" w:type="dxa"/>
            <w:vAlign w:val="center"/>
          </w:tcPr>
          <w:p>
            <w:pPr>
              <w:pStyle w:val="17"/>
            </w:pPr>
            <w:r>
              <w:t>2910.13</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2910.13</w:t>
            </w:r>
          </w:p>
        </w:tc>
        <w:tc>
          <w:tcPr>
            <w:tcW w:w="3402" w:type="dxa"/>
            <w:vAlign w:val="center"/>
          </w:tcPr>
          <w:p>
            <w:pPr>
              <w:pStyle w:val="16"/>
            </w:pPr>
            <w:r>
              <w:t>支出总计</w:t>
            </w:r>
          </w:p>
        </w:tc>
        <w:tc>
          <w:tcPr>
            <w:tcW w:w="1474" w:type="dxa"/>
            <w:vAlign w:val="center"/>
          </w:tcPr>
          <w:p>
            <w:pPr>
              <w:pStyle w:val="17"/>
            </w:pPr>
            <w:r>
              <w:t>2910.13</w:t>
            </w:r>
          </w:p>
        </w:tc>
        <w:tc>
          <w:tcPr>
            <w:tcW w:w="1474" w:type="dxa"/>
            <w:vAlign w:val="center"/>
          </w:tcPr>
          <w:p>
            <w:pPr>
              <w:pStyle w:val="17"/>
            </w:pPr>
            <w:r>
              <w:t>2910.13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2910.13</w:t>
            </w:r>
          </w:p>
        </w:tc>
        <w:tc>
          <w:tcPr>
            <w:tcW w:w="2551" w:type="dxa"/>
            <w:vAlign w:val="center"/>
          </w:tcPr>
          <w:p>
            <w:pPr>
              <w:pStyle w:val="17"/>
            </w:pPr>
            <w:r>
              <w:t>99.96</w:t>
            </w:r>
          </w:p>
        </w:tc>
        <w:tc>
          <w:tcPr>
            <w:tcW w:w="2551" w:type="dxa"/>
            <w:vAlign w:val="center"/>
          </w:tcPr>
          <w:p>
            <w:pPr>
              <w:pStyle w:val="17"/>
            </w:pPr>
            <w:r>
              <w:t>2810.17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2879.42</w:t>
            </w:r>
          </w:p>
        </w:tc>
        <w:tc>
          <w:tcPr>
            <w:tcW w:w="2551" w:type="dxa"/>
            <w:vAlign w:val="center"/>
          </w:tcPr>
          <w:p>
            <w:pPr>
              <w:pStyle w:val="13"/>
            </w:pPr>
            <w:r>
              <w:t>84.25</w:t>
            </w:r>
          </w:p>
        </w:tc>
        <w:tc>
          <w:tcPr>
            <w:tcW w:w="2551" w:type="dxa"/>
            <w:vAlign w:val="center"/>
          </w:tcPr>
          <w:p>
            <w:pPr>
              <w:pStyle w:val="13"/>
            </w:pPr>
            <w:r>
              <w:t>2795.17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9.22</w:t>
            </w:r>
          </w:p>
        </w:tc>
        <w:tc>
          <w:tcPr>
            <w:tcW w:w="2551" w:type="dxa"/>
            <w:vAlign w:val="center"/>
          </w:tcPr>
          <w:p>
            <w:pPr>
              <w:pStyle w:val="13"/>
            </w:pPr>
            <w:r>
              <w:t>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9.22</w:t>
            </w:r>
          </w:p>
        </w:tc>
        <w:tc>
          <w:tcPr>
            <w:tcW w:w="2551" w:type="dxa"/>
            <w:vAlign w:val="center"/>
          </w:tcPr>
          <w:p>
            <w:pPr>
              <w:pStyle w:val="13"/>
            </w:pPr>
            <w:r>
              <w:t>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1759.03</w:t>
            </w:r>
          </w:p>
        </w:tc>
        <w:tc>
          <w:tcPr>
            <w:tcW w:w="2551" w:type="dxa"/>
            <w:vAlign w:val="center"/>
          </w:tcPr>
          <w:p>
            <w:pPr>
              <w:pStyle w:val="13"/>
            </w:pPr>
          </w:p>
        </w:tc>
        <w:tc>
          <w:tcPr>
            <w:tcW w:w="2551" w:type="dxa"/>
            <w:vAlign w:val="center"/>
          </w:tcPr>
          <w:p>
            <w:pPr>
              <w:pStyle w:val="13"/>
            </w:pPr>
            <w:r>
              <w:t>1759.03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331.00</w:t>
            </w:r>
          </w:p>
        </w:tc>
        <w:tc>
          <w:tcPr>
            <w:tcW w:w="2551" w:type="dxa"/>
            <w:vAlign w:val="center"/>
          </w:tcPr>
          <w:p>
            <w:pPr>
              <w:pStyle w:val="13"/>
            </w:pPr>
          </w:p>
        </w:tc>
        <w:tc>
          <w:tcPr>
            <w:tcW w:w="2551" w:type="dxa"/>
            <w:vAlign w:val="center"/>
          </w:tcPr>
          <w:p>
            <w:pPr>
              <w:pStyle w:val="13"/>
            </w:pPr>
            <w:r>
              <w:t>331.00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246.02</w:t>
            </w:r>
          </w:p>
        </w:tc>
        <w:tc>
          <w:tcPr>
            <w:tcW w:w="2551" w:type="dxa"/>
            <w:vAlign w:val="center"/>
          </w:tcPr>
          <w:p>
            <w:pPr>
              <w:pStyle w:val="13"/>
            </w:pPr>
          </w:p>
        </w:tc>
        <w:tc>
          <w:tcPr>
            <w:tcW w:w="2551" w:type="dxa"/>
            <w:vAlign w:val="center"/>
          </w:tcPr>
          <w:p>
            <w:pPr>
              <w:pStyle w:val="13"/>
            </w:pPr>
            <w:r>
              <w:t>246.02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320.00</w:t>
            </w:r>
          </w:p>
        </w:tc>
        <w:tc>
          <w:tcPr>
            <w:tcW w:w="2551" w:type="dxa"/>
            <w:vAlign w:val="center"/>
          </w:tcPr>
          <w:p>
            <w:pPr>
              <w:pStyle w:val="13"/>
            </w:pPr>
          </w:p>
        </w:tc>
        <w:tc>
          <w:tcPr>
            <w:tcW w:w="2551" w:type="dxa"/>
            <w:vAlign w:val="center"/>
          </w:tcPr>
          <w:p>
            <w:pPr>
              <w:pStyle w:val="13"/>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712.01</w:t>
            </w:r>
          </w:p>
        </w:tc>
        <w:tc>
          <w:tcPr>
            <w:tcW w:w="2551" w:type="dxa"/>
            <w:vAlign w:val="center"/>
          </w:tcPr>
          <w:p>
            <w:pPr>
              <w:pStyle w:val="13"/>
            </w:pPr>
          </w:p>
        </w:tc>
        <w:tc>
          <w:tcPr>
            <w:tcW w:w="2551" w:type="dxa"/>
            <w:vAlign w:val="center"/>
          </w:tcPr>
          <w:p>
            <w:pPr>
              <w:pStyle w:val="13"/>
            </w:pPr>
            <w:r>
              <w:t>712.01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1011.64</w:t>
            </w:r>
          </w:p>
        </w:tc>
        <w:tc>
          <w:tcPr>
            <w:tcW w:w="2551" w:type="dxa"/>
            <w:vAlign w:val="center"/>
          </w:tcPr>
          <w:p>
            <w:pPr>
              <w:pStyle w:val="13"/>
            </w:pPr>
          </w:p>
        </w:tc>
        <w:tc>
          <w:tcPr>
            <w:tcW w:w="2551" w:type="dxa"/>
            <w:vAlign w:val="center"/>
          </w:tcPr>
          <w:p>
            <w:pPr>
              <w:pStyle w:val="13"/>
            </w:pPr>
            <w:r>
              <w:t>1011.64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1010.20</w:t>
            </w:r>
          </w:p>
        </w:tc>
        <w:tc>
          <w:tcPr>
            <w:tcW w:w="2551" w:type="dxa"/>
            <w:vAlign w:val="center"/>
          </w:tcPr>
          <w:p>
            <w:pPr>
              <w:pStyle w:val="13"/>
            </w:pPr>
          </w:p>
        </w:tc>
        <w:tc>
          <w:tcPr>
            <w:tcW w:w="2551" w:type="dxa"/>
            <w:vAlign w:val="center"/>
          </w:tcPr>
          <w:p>
            <w:pPr>
              <w:pStyle w:val="13"/>
            </w:pPr>
            <w:r>
              <w:t>1010.20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99.53</w:t>
            </w:r>
          </w:p>
        </w:tc>
        <w:tc>
          <w:tcPr>
            <w:tcW w:w="2551" w:type="dxa"/>
            <w:vAlign w:val="center"/>
          </w:tcPr>
          <w:p>
            <w:pPr>
              <w:pStyle w:val="13"/>
            </w:pPr>
            <w:r>
              <w:t>75.03</w:t>
            </w:r>
          </w:p>
        </w:tc>
        <w:tc>
          <w:tcPr>
            <w:tcW w:w="2551"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75.03</w:t>
            </w:r>
          </w:p>
        </w:tc>
        <w:tc>
          <w:tcPr>
            <w:tcW w:w="2551" w:type="dxa"/>
            <w:vAlign w:val="center"/>
          </w:tcPr>
          <w:p>
            <w:pPr>
              <w:pStyle w:val="13"/>
            </w:pPr>
            <w:r>
              <w:t>75.03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2082899</w:t>
            </w:r>
          </w:p>
        </w:tc>
        <w:tc>
          <w:tcPr>
            <w:tcW w:w="4535" w:type="dxa"/>
            <w:vAlign w:val="center"/>
          </w:tcPr>
          <w:p>
            <w:pPr>
              <w:pStyle w:val="14"/>
            </w:pPr>
            <w:r>
              <w:t>其他退役军人事务管理支出</w:t>
            </w:r>
          </w:p>
        </w:tc>
        <w:tc>
          <w:tcPr>
            <w:tcW w:w="2551" w:type="dxa"/>
            <w:vAlign w:val="center"/>
          </w:tcPr>
          <w:p>
            <w:pPr>
              <w:pStyle w:val="13"/>
            </w:pPr>
            <w:r>
              <w:t>24.50</w:t>
            </w:r>
          </w:p>
        </w:tc>
        <w:tc>
          <w:tcPr>
            <w:tcW w:w="2551" w:type="dxa"/>
            <w:vAlign w:val="center"/>
          </w:tcPr>
          <w:p>
            <w:pPr>
              <w:pStyle w:val="13"/>
            </w:pPr>
          </w:p>
        </w:tc>
        <w:tc>
          <w:tcPr>
            <w:tcW w:w="2551"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23.79</w:t>
            </w:r>
          </w:p>
        </w:tc>
        <w:tc>
          <w:tcPr>
            <w:tcW w:w="2551" w:type="dxa"/>
            <w:vAlign w:val="center"/>
          </w:tcPr>
          <w:p>
            <w:pPr>
              <w:pStyle w:val="13"/>
            </w:pPr>
            <w:r>
              <w:t>8.79</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8.79</w:t>
            </w:r>
          </w:p>
        </w:tc>
        <w:tc>
          <w:tcPr>
            <w:tcW w:w="2551" w:type="dxa"/>
            <w:vAlign w:val="center"/>
          </w:tcPr>
          <w:p>
            <w:pPr>
              <w:pStyle w:val="13"/>
            </w:pPr>
            <w:r>
              <w:t>8.79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4.47</w:t>
            </w:r>
          </w:p>
        </w:tc>
        <w:tc>
          <w:tcPr>
            <w:tcW w:w="2551" w:type="dxa"/>
            <w:vAlign w:val="center"/>
          </w:tcPr>
          <w:p>
            <w:pPr>
              <w:pStyle w:val="13"/>
            </w:pPr>
            <w:r>
              <w:t>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99.96</w:t>
            </w:r>
          </w:p>
        </w:tc>
        <w:tc>
          <w:tcPr>
            <w:tcW w:w="2551" w:type="dxa"/>
            <w:vAlign w:val="center"/>
          </w:tcPr>
          <w:p>
            <w:pPr>
              <w:pStyle w:val="17"/>
            </w:pPr>
            <w:r>
              <w:t>89.33</w:t>
            </w:r>
          </w:p>
        </w:tc>
        <w:tc>
          <w:tcPr>
            <w:tcW w:w="2551" w:type="dxa"/>
            <w:vAlign w:val="center"/>
          </w:tcPr>
          <w:p>
            <w:pPr>
              <w:pStyle w:val="17"/>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89.09</w:t>
            </w:r>
          </w:p>
        </w:tc>
        <w:tc>
          <w:tcPr>
            <w:tcW w:w="2551" w:type="dxa"/>
            <w:vAlign w:val="center"/>
          </w:tcPr>
          <w:p>
            <w:pPr>
              <w:pStyle w:val="13"/>
            </w:pPr>
            <w:r>
              <w:t>89.09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28.51</w:t>
            </w:r>
          </w:p>
        </w:tc>
        <w:tc>
          <w:tcPr>
            <w:tcW w:w="2551" w:type="dxa"/>
            <w:vAlign w:val="center"/>
          </w:tcPr>
          <w:p>
            <w:pPr>
              <w:pStyle w:val="13"/>
            </w:pPr>
            <w:r>
              <w:t>28.51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23.34</w:t>
            </w:r>
          </w:p>
        </w:tc>
        <w:tc>
          <w:tcPr>
            <w:tcW w:w="2551" w:type="dxa"/>
            <w:vAlign w:val="center"/>
          </w:tcPr>
          <w:p>
            <w:pPr>
              <w:pStyle w:val="13"/>
            </w:pPr>
            <w:r>
              <w:t>23.34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1.52</w:t>
            </w:r>
          </w:p>
        </w:tc>
        <w:tc>
          <w:tcPr>
            <w:tcW w:w="2551" w:type="dxa"/>
            <w:vAlign w:val="center"/>
          </w:tcPr>
          <w:p>
            <w:pPr>
              <w:pStyle w:val="13"/>
            </w:pPr>
            <w:r>
              <w:t>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10.50</w:t>
            </w:r>
          </w:p>
        </w:tc>
        <w:tc>
          <w:tcPr>
            <w:tcW w:w="2551" w:type="dxa"/>
            <w:vAlign w:val="center"/>
          </w:tcPr>
          <w:p>
            <w:pPr>
              <w:pStyle w:val="13"/>
            </w:pPr>
            <w:r>
              <w:t>10.50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9.22</w:t>
            </w:r>
          </w:p>
        </w:tc>
        <w:tc>
          <w:tcPr>
            <w:tcW w:w="2551" w:type="dxa"/>
            <w:vAlign w:val="center"/>
          </w:tcPr>
          <w:p>
            <w:pPr>
              <w:pStyle w:val="13"/>
            </w:pPr>
            <w:r>
              <w:t>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4.47</w:t>
            </w:r>
          </w:p>
        </w:tc>
        <w:tc>
          <w:tcPr>
            <w:tcW w:w="2551" w:type="dxa"/>
            <w:vAlign w:val="center"/>
          </w:tcPr>
          <w:p>
            <w:pPr>
              <w:pStyle w:val="13"/>
            </w:pPr>
            <w:r>
              <w:t>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10.63</w:t>
            </w:r>
          </w:p>
        </w:tc>
        <w:tc>
          <w:tcPr>
            <w:tcW w:w="2551" w:type="dxa"/>
            <w:vAlign w:val="center"/>
          </w:tcPr>
          <w:p>
            <w:pPr>
              <w:pStyle w:val="13"/>
            </w:pPr>
          </w:p>
        </w:tc>
        <w:tc>
          <w:tcPr>
            <w:tcW w:w="2551" w:type="dxa"/>
            <w:vAlign w:val="center"/>
          </w:tcPr>
          <w:p>
            <w:pPr>
              <w:pStyle w:val="13"/>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1.56</w:t>
            </w:r>
          </w:p>
        </w:tc>
        <w:tc>
          <w:tcPr>
            <w:tcW w:w="2551" w:type="dxa"/>
            <w:vAlign w:val="center"/>
          </w:tcPr>
          <w:p>
            <w:pPr>
              <w:pStyle w:val="13"/>
            </w:pPr>
          </w:p>
        </w:tc>
        <w:tc>
          <w:tcPr>
            <w:tcW w:w="2551"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1.14</w:t>
            </w:r>
          </w:p>
        </w:tc>
        <w:tc>
          <w:tcPr>
            <w:tcW w:w="2551" w:type="dxa"/>
            <w:vAlign w:val="center"/>
          </w:tcPr>
          <w:p>
            <w:pPr>
              <w:pStyle w:val="13"/>
            </w:pPr>
          </w:p>
        </w:tc>
        <w:tc>
          <w:tcPr>
            <w:tcW w:w="2551"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eastAsia="方正书宋_GBK"/>
                <w:lang w:eastAsia="zh-CN"/>
              </w:rPr>
            </w:pPr>
            <w:r>
              <w:rPr>
                <w:rFonts w:hint="eastAsia"/>
                <w:lang w:val="en-US" w:eastAsia="zh-CN"/>
              </w:rPr>
              <w:t>0</w:t>
            </w:r>
          </w:p>
        </w:tc>
        <w:tc>
          <w:tcPr>
            <w:tcW w:w="1643" w:type="dxa"/>
            <w:vAlign w:val="center"/>
          </w:tcPr>
          <w:p>
            <w:pPr>
              <w:pStyle w:val="17"/>
              <w:rPr>
                <w:rFonts w:hint="eastAsia" w:eastAsia="方正书宋_GBK"/>
                <w:lang w:eastAsia="zh-CN"/>
              </w:rPr>
            </w:pPr>
            <w:r>
              <w:rPr>
                <w:rFonts w:hint="eastAsia"/>
                <w:lang w:val="en-US" w:eastAsia="zh-CN"/>
              </w:rPr>
              <w:t>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秦皇岛市北戴河区退役军人事务局(本级）2022年单位预算信息公开情况说明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按照《预算法》、《地方预决算公开操作规程》和《关于进一步推进预算公开工作的实施意见》规定，现将秦皇岛市北戴河区退役军人事务局(本级）2022年单位预算公开如下：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(一)单位职责</w:t>
      </w:r>
    </w:p>
    <w:p>
      <w:pPr>
        <w:pStyle w:val="27"/>
      </w:pPr>
      <w:r>
        <w:t>根据《退役军人事务局职能配置、内设机构和人员编制规定》，退役军人事务局的主要职责是：</w:t>
      </w:r>
    </w:p>
    <w:p>
      <w:pPr>
        <w:pStyle w:val="27"/>
      </w:pPr>
      <w:r>
        <w:t>辖两个事业单位北戴河区军队离休退休干部休养所、北戴河区退役军人服务中心。</w:t>
      </w:r>
    </w:p>
    <w:p>
      <w:pPr>
        <w:pStyle w:val="27"/>
      </w:pPr>
      <w:r>
        <w:t>北戴河区退役军人事务局主要职责：</w:t>
      </w:r>
    </w:p>
    <w:p>
      <w:pPr>
        <w:pStyle w:val="27"/>
      </w:pPr>
      <w:r>
        <w:t>（一）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27"/>
      </w:pPr>
      <w:r>
        <w:t>（二）负责全区军队转业干部、复员干部、离退休干部、退役士兵、符合条件消防员和无军籍退休退职职工的移交安置工作以及自主择业、就业退役军人的服务管理工作。</w:t>
      </w:r>
    </w:p>
    <w:p>
      <w:pPr>
        <w:pStyle w:val="27"/>
      </w:pPr>
      <w:r>
        <w:t>（三）组织指导退役军人教育培训工作，协调扶持退役军人和随军随调家属就业创业。</w:t>
      </w:r>
    </w:p>
    <w:p>
      <w:pPr>
        <w:pStyle w:val="27"/>
      </w:pPr>
      <w:r>
        <w:t>（四）会同有关部门制定全区退役军人特殊保障政策并组织落实，组织拟订企业中军队转业干部的解困政策。</w:t>
      </w:r>
    </w:p>
    <w:p>
      <w:pPr>
        <w:pStyle w:val="27"/>
      </w:pPr>
      <w:r>
        <w:t>（五）组织协调落实移交地方的离退休军人、符合条件的其他退役军人和无军籍退休退职职工的住房保障工作，以及退役军人医疗保障、社会保险等待遇保障工作。</w:t>
      </w:r>
    </w:p>
    <w:p>
      <w:pPr>
        <w:pStyle w:val="27"/>
      </w:pPr>
      <w:r>
        <w:t>（六）组织指导伤病残退役军人服务管理和抚恤工作。拟订有关退役军人医疗、疗养、养老等机构的规划政策并指导实施；承担不适宜继续服役的伤病残军人相关工作；组织指导军供服务保障工作。</w:t>
      </w:r>
    </w:p>
    <w:p>
      <w:pPr>
        <w:pStyle w:val="27"/>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27"/>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7"/>
      </w:pPr>
      <w:r>
        <w:t>（九）指导并监督检查退役军人相关法律法规和政策措施的落实，组织开展退役军人权益维护和有关人员的帮扶援助工作。</w:t>
      </w:r>
    </w:p>
    <w:p>
      <w:pPr>
        <w:pStyle w:val="27"/>
      </w:pPr>
      <w:r>
        <w:t>（十）完成区委、区政府交办的其他任务。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秦皇岛市北戴河区退役军人事务局(本级）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按照预算管理有关规定，目前我区单位预算的编制实行综合预算制度，即全部收入和支出都反映在预算中。北戴河区退役军人事务局机关的收支包含在单位预算中。</w:t>
      </w:r>
    </w:p>
    <w:p>
      <w:pPr>
        <w:pStyle w:val="28"/>
      </w:pPr>
      <w:r>
        <w:t>1、收入说明</w:t>
      </w:r>
    </w:p>
    <w:p>
      <w:pPr>
        <w:pStyle w:val="28"/>
      </w:pPr>
      <w:r>
        <w:t>2022年预算收入为2330.13万元，其中：一般公共预算收入2330.13万元，基金预算收入0万元，财政专户核拨收入0万元，其他来源收入0万元。</w:t>
      </w:r>
    </w:p>
    <w:p>
      <w:pPr>
        <w:pStyle w:val="28"/>
      </w:pPr>
      <w:r>
        <w:t>2、支出说明</w:t>
      </w:r>
    </w:p>
    <w:p>
      <w:pPr>
        <w:pStyle w:val="28"/>
      </w:pPr>
      <w:r>
        <w:t>收支预算总表支出表、基本支出表、项目支出表按经济分类和支出功能分类科目编制，反映北戴河区年度部门预算中支出预算的总体情况。2022年预算支出为2330.13万元，其中：基本支出99.96万元，主要是人员经费89.33万元和日常公用经费10.63万元；项目支出2230.17万元，主要为0401工役制人员生活补助金、89202部队生活补助资金、国防公路建设工役制人员生活补助、军转人员经费、企业退休军转干部养老金补贴及体检费等。</w:t>
      </w:r>
    </w:p>
    <w:p>
      <w:pPr>
        <w:pStyle w:val="28"/>
      </w:pPr>
      <w:r>
        <w:t>3、比上年增减情况</w:t>
      </w:r>
    </w:p>
    <w:p>
      <w:pPr>
        <w:pStyle w:val="28"/>
      </w:pPr>
      <w:r>
        <w:t>2022年预算支出安排2330.13万元，较2021年预算增加442.5万元，其中：基本支出增加11.3万元，主要为日常公用经费增加支出；项目支出增加431.2万元，主要为0401工役制人员生活补助金、退役军人专岗工资等，厉行节约，压缩经费，减少行政运行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10.63万元，主要用于机关办公区的办公费、邮电费、会议费、公务交通补贴、培训费、工会经费、福利费等日常运行支出。其中：办公费1.56万元、邮电费2.70万元、会议费0.24万元、公务交通补贴3.42万元、培训费0.85万元、工会经费1.14万元、福利费0.72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2022年，我部门财政拨款“三公”经费预算安排</w:t>
      </w:r>
      <w:r>
        <w:rPr>
          <w:rFonts w:hint="eastAsia"/>
          <w:lang w:val="en-US" w:eastAsia="zh-CN"/>
        </w:rPr>
        <w:t>0</w:t>
      </w:r>
      <w:r>
        <w:t>万元，与上年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持平，无增减变化，；公务接待费0万元，与上年持平，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5等于5人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≤24.5小于等于24.5万元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工作开展得到保障</w:t>
            </w:r>
          </w:p>
        </w:tc>
        <w:tc>
          <w:tcPr>
            <w:tcW w:w="2835" w:type="dxa"/>
            <w:vAlign w:val="center"/>
          </w:tcPr>
          <w:p>
            <w:pPr>
              <w:pStyle w:val="14"/>
            </w:pPr>
            <w:r>
              <w:t>工作顺利开展</w:t>
            </w:r>
          </w:p>
        </w:tc>
        <w:tc>
          <w:tcPr>
            <w:tcW w:w="2551" w:type="dxa"/>
            <w:vAlign w:val="center"/>
          </w:tcPr>
          <w:p>
            <w:pPr>
              <w:pStyle w:val="14"/>
            </w:pPr>
            <w:r>
              <w:t>工作顺利开展</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2、0401工役制人员生活补助金绩效目标表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5等于5人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≤1.44小于等于1.44万元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3、89202部队生活补助资金绩效目标表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8等于8人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≤14.2小于等于14.2万元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4、国防公路建设工役制人员生活补助绩效目标表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455等于455人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≤127.74小于等于127.74万元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按照标准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5、军转人员经费绩效目标表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5等于5人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≤4.36小于等于4.36万元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6、烈士陵园管理维护及纪念经费绩效目标表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涉及设施</w:t>
            </w:r>
          </w:p>
        </w:tc>
        <w:tc>
          <w:tcPr>
            <w:tcW w:w="2835" w:type="dxa"/>
            <w:vAlign w:val="center"/>
          </w:tcPr>
          <w:p>
            <w:pPr>
              <w:pStyle w:val="14"/>
            </w:pPr>
            <w:r>
              <w:t>设施数</w:t>
            </w:r>
          </w:p>
        </w:tc>
        <w:tc>
          <w:tcPr>
            <w:tcW w:w="2551" w:type="dxa"/>
            <w:vAlign w:val="center"/>
          </w:tcPr>
          <w:p>
            <w:pPr>
              <w:pStyle w:val="14"/>
            </w:pPr>
            <w:r>
              <w:t>1等于1</w:t>
            </w:r>
          </w:p>
        </w:tc>
        <w:tc>
          <w:tcPr>
            <w:tcW w:w="2268" w:type="dxa"/>
            <w:vAlign w:val="center"/>
          </w:tcPr>
          <w:p>
            <w:pPr>
              <w:pStyle w:val="14"/>
            </w:pPr>
            <w:r>
              <w:t>设施数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≤2小于等于2万元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7、企业退休军转干部养老金补贴及体检费绩效目标表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1.按规定要求发放到位，保障退休干部基本权益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10等于10人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≤18.98小于等于18.98万元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退休军转干部生活得到保障</w:t>
            </w:r>
          </w:p>
        </w:tc>
        <w:tc>
          <w:tcPr>
            <w:tcW w:w="2835" w:type="dxa"/>
            <w:vAlign w:val="center"/>
          </w:tcPr>
          <w:p>
            <w:pPr>
              <w:pStyle w:val="14"/>
            </w:pPr>
            <w:r>
              <w:t>生活得到保障</w:t>
            </w:r>
          </w:p>
        </w:tc>
        <w:tc>
          <w:tcPr>
            <w:tcW w:w="2551" w:type="dxa"/>
            <w:vAlign w:val="center"/>
          </w:tcPr>
          <w:p>
            <w:pPr>
              <w:pStyle w:val="14"/>
            </w:pPr>
            <w:r>
              <w:t>生活有效保障</w:t>
            </w:r>
          </w:p>
        </w:tc>
        <w:tc>
          <w:tcPr>
            <w:tcW w:w="2268" w:type="dxa"/>
            <w:vAlign w:val="center"/>
          </w:tcPr>
          <w:p>
            <w:pPr>
              <w:pStyle w:val="14"/>
            </w:pPr>
            <w:r>
              <w:t>退休干部反馈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退休干部反馈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8、伤残抚恤绩效目标表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7等于7人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≤17.02小于等于17.02万元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9、双拥工作经费绩效目标表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实际人数</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≤80小于等于80万元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10、死亡抚恤绩效目标表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≤315小于等于315万元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11、提前下达2022年中央优抚对象补助经费预算（秦财社[2021]589号）绩效目标表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1.通过发放优抚对象抚恤补助资金，使优抚对象等人员的基本生活得到有效改善。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优抚对象补助资金发放人数</w:t>
            </w:r>
          </w:p>
        </w:tc>
        <w:tc>
          <w:tcPr>
            <w:tcW w:w="2835" w:type="dxa"/>
            <w:vAlign w:val="center"/>
          </w:tcPr>
          <w:p>
            <w:pPr>
              <w:pStyle w:val="14"/>
            </w:pPr>
            <w:r>
              <w:t>优抚对象补助资金发放人数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w:t>
            </w:r>
          </w:p>
        </w:tc>
        <w:tc>
          <w:tcPr>
            <w:tcW w:w="2835" w:type="dxa"/>
            <w:vAlign w:val="center"/>
          </w:tcPr>
          <w:p>
            <w:pPr>
              <w:pStyle w:val="14"/>
            </w:pPr>
            <w:r>
              <w:t>经费足额拨付</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优抚对象抚恤资金及时拨付率</w:t>
            </w:r>
          </w:p>
        </w:tc>
        <w:tc>
          <w:tcPr>
            <w:tcW w:w="2835" w:type="dxa"/>
            <w:vAlign w:val="center"/>
          </w:tcPr>
          <w:p>
            <w:pPr>
              <w:pStyle w:val="14"/>
            </w:pPr>
            <w:r>
              <w:t>优抚对象抚恤资金及时拨付率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优抚对象抚恤补助资金及时拨付率</w:t>
            </w:r>
          </w:p>
        </w:tc>
        <w:tc>
          <w:tcPr>
            <w:tcW w:w="2835" w:type="dxa"/>
            <w:vAlign w:val="center"/>
          </w:tcPr>
          <w:p>
            <w:pPr>
              <w:pStyle w:val="14"/>
            </w:pPr>
            <w:r>
              <w:t>优抚对象抚恤补助资金及时拨付率</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12、提前下达2022年中央优抚对象补助经费预算（秦财社[2021]589号）绩效目标表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1.通过发放优抚对象抚恤补助资金，使优抚对象等人员的基本生活得到有效改善。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优抚对象补助资金发放人数</w:t>
            </w:r>
          </w:p>
        </w:tc>
        <w:tc>
          <w:tcPr>
            <w:tcW w:w="2835" w:type="dxa"/>
            <w:vAlign w:val="center"/>
          </w:tcPr>
          <w:p>
            <w:pPr>
              <w:pStyle w:val="14"/>
            </w:pPr>
            <w:r>
              <w:t>优抚对象补助资金发放人数</w:t>
            </w:r>
          </w:p>
        </w:tc>
        <w:tc>
          <w:tcPr>
            <w:tcW w:w="2551" w:type="dxa"/>
            <w:vAlign w:val="center"/>
          </w:tcPr>
          <w:p>
            <w:pPr>
              <w:pStyle w:val="14"/>
            </w:pPr>
            <w:r>
              <w:t>≥92人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w:t>
            </w:r>
          </w:p>
        </w:tc>
        <w:tc>
          <w:tcPr>
            <w:tcW w:w="2835" w:type="dxa"/>
            <w:vAlign w:val="center"/>
          </w:tcPr>
          <w:p>
            <w:pPr>
              <w:pStyle w:val="14"/>
            </w:pPr>
            <w:r>
              <w:t>经费足额拨付</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优抚对象抚恤资金及时拨付率</w:t>
            </w:r>
          </w:p>
        </w:tc>
        <w:tc>
          <w:tcPr>
            <w:tcW w:w="2835" w:type="dxa"/>
            <w:vAlign w:val="center"/>
          </w:tcPr>
          <w:p>
            <w:pPr>
              <w:pStyle w:val="14"/>
            </w:pPr>
            <w:r>
              <w:t>优抚对象抚恤资金及时拨付率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优抚对象抚恤补助资金及时拨付率</w:t>
            </w:r>
          </w:p>
        </w:tc>
        <w:tc>
          <w:tcPr>
            <w:tcW w:w="2835" w:type="dxa"/>
            <w:vAlign w:val="center"/>
          </w:tcPr>
          <w:p>
            <w:pPr>
              <w:pStyle w:val="14"/>
            </w:pPr>
            <w:r>
              <w:t>优抚对象抚恤补助资金及时拨付率</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13、提前下达2022年中央优抚对象补助经费预算（秦财社[2021]589号）绩效目标表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1.通过发放优抚对象抚恤补助资金，使优抚对象等人员的基本生活得到有效改善。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优抚对象补助资金发放人数</w:t>
            </w:r>
          </w:p>
        </w:tc>
        <w:tc>
          <w:tcPr>
            <w:tcW w:w="2835" w:type="dxa"/>
            <w:vAlign w:val="center"/>
          </w:tcPr>
          <w:p>
            <w:pPr>
              <w:pStyle w:val="14"/>
            </w:pPr>
            <w:r>
              <w:t>优抚对象补助资金发放人数</w:t>
            </w:r>
          </w:p>
        </w:tc>
        <w:tc>
          <w:tcPr>
            <w:tcW w:w="2551" w:type="dxa"/>
            <w:vAlign w:val="center"/>
          </w:tcPr>
          <w:p>
            <w:pPr>
              <w:pStyle w:val="14"/>
            </w:pPr>
            <w:r>
              <w:t>≥845人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优抚对象抚恤资金及时拨付率</w:t>
            </w:r>
          </w:p>
        </w:tc>
        <w:tc>
          <w:tcPr>
            <w:tcW w:w="2835" w:type="dxa"/>
            <w:vAlign w:val="center"/>
          </w:tcPr>
          <w:p>
            <w:pPr>
              <w:pStyle w:val="14"/>
            </w:pPr>
            <w:r>
              <w:t>优抚对象抚恤资金及时拨付率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优抚对象抚恤补助资金及时拨付率</w:t>
            </w:r>
          </w:p>
        </w:tc>
        <w:tc>
          <w:tcPr>
            <w:tcW w:w="2835" w:type="dxa"/>
            <w:vAlign w:val="center"/>
          </w:tcPr>
          <w:p>
            <w:pPr>
              <w:pStyle w:val="14"/>
            </w:pPr>
            <w:r>
              <w:t>优抚对象抚恤补助资金及时拨付率</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14、提前下达2022年中央优抚对象医疗保障经费预算（秦财社[2021]645号）绩效目标表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1.通过发放优抚对象医疗补助资金，对优抚对象参保缴费、住院和门诊费用进行补助，有效帮助解决优抚对象医疗难问题。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享受医疗待遇优抚对象人数</w:t>
            </w:r>
          </w:p>
        </w:tc>
        <w:tc>
          <w:tcPr>
            <w:tcW w:w="2835" w:type="dxa"/>
            <w:vAlign w:val="center"/>
          </w:tcPr>
          <w:p>
            <w:pPr>
              <w:pStyle w:val="14"/>
            </w:pPr>
            <w:r>
              <w:t>享受医疗待遇优抚对象人数</w:t>
            </w:r>
          </w:p>
        </w:tc>
        <w:tc>
          <w:tcPr>
            <w:tcW w:w="2551" w:type="dxa"/>
            <w:vAlign w:val="center"/>
          </w:tcPr>
          <w:p>
            <w:pPr>
              <w:pStyle w:val="14"/>
            </w:pPr>
            <w:r>
              <w:t>≥230人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优抚对象医疗保障经费金及时拨付率</w:t>
            </w:r>
          </w:p>
        </w:tc>
        <w:tc>
          <w:tcPr>
            <w:tcW w:w="2835" w:type="dxa"/>
            <w:vAlign w:val="center"/>
          </w:tcPr>
          <w:p>
            <w:pPr>
              <w:pStyle w:val="14"/>
            </w:pPr>
            <w:r>
              <w:t>优抚对象医疗保障经费金及时拨付率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优抚对象医疗难问题改善情况</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≥85%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15、退役军人服务中心（站）经费绩效目标表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涉及业务</w:t>
            </w:r>
          </w:p>
        </w:tc>
        <w:tc>
          <w:tcPr>
            <w:tcW w:w="2835" w:type="dxa"/>
            <w:vAlign w:val="center"/>
          </w:tcPr>
          <w:p>
            <w:pPr>
              <w:pStyle w:val="14"/>
            </w:pPr>
            <w:r>
              <w:t>涉及业务</w:t>
            </w:r>
          </w:p>
        </w:tc>
        <w:tc>
          <w:tcPr>
            <w:tcW w:w="2551" w:type="dxa"/>
            <w:vAlign w:val="center"/>
          </w:tcPr>
          <w:p>
            <w:pPr>
              <w:pStyle w:val="14"/>
            </w:pPr>
            <w:r>
              <w:t>10等于10项</w:t>
            </w:r>
          </w:p>
        </w:tc>
        <w:tc>
          <w:tcPr>
            <w:tcW w:w="2268" w:type="dxa"/>
            <w:vAlign w:val="center"/>
          </w:tcPr>
          <w:p>
            <w:pPr>
              <w:pStyle w:val="14"/>
            </w:pPr>
            <w:r>
              <w:t>设计业务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≤3小于等于3万元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工作开展得到保障</w:t>
            </w:r>
          </w:p>
        </w:tc>
        <w:tc>
          <w:tcPr>
            <w:tcW w:w="2835" w:type="dxa"/>
            <w:vAlign w:val="center"/>
          </w:tcPr>
          <w:p>
            <w:pPr>
              <w:pStyle w:val="14"/>
            </w:pPr>
            <w:r>
              <w:t>工作顺利开展</w:t>
            </w:r>
          </w:p>
        </w:tc>
        <w:tc>
          <w:tcPr>
            <w:tcW w:w="2551" w:type="dxa"/>
            <w:vAlign w:val="center"/>
          </w:tcPr>
          <w:p>
            <w:pPr>
              <w:pStyle w:val="14"/>
            </w:pPr>
            <w:r>
              <w:t>工作顺利开展</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16、退役军人专岗工资绩效目标表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115等于115人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≤607.2小于等于607.2万元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保障工作顺利开展</w:t>
            </w:r>
          </w:p>
        </w:tc>
        <w:tc>
          <w:tcPr>
            <w:tcW w:w="2835" w:type="dxa"/>
            <w:vAlign w:val="center"/>
          </w:tcPr>
          <w:p>
            <w:pPr>
              <w:pStyle w:val="14"/>
            </w:pPr>
            <w:r>
              <w:t>工作进行顺利</w:t>
            </w:r>
          </w:p>
        </w:tc>
        <w:tc>
          <w:tcPr>
            <w:tcW w:w="2551" w:type="dxa"/>
            <w:vAlign w:val="center"/>
          </w:tcPr>
          <w:p>
            <w:pPr>
              <w:pStyle w:val="14"/>
            </w:pPr>
            <w:r>
              <w:t>工作顺利开展</w:t>
            </w:r>
          </w:p>
        </w:tc>
        <w:tc>
          <w:tcPr>
            <w:tcW w:w="2268" w:type="dxa"/>
            <w:vAlign w:val="center"/>
          </w:tcPr>
          <w:p>
            <w:pPr>
              <w:pStyle w:val="14"/>
            </w:pPr>
            <w:r>
              <w:t>各单位反馈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17、退役士兵待安置期间生活补助及保险绩效目标表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15等于15人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≤43小于等于43万元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18、退役士兵自主就业一次性经济补助金绩效目标表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1.按规定要求发放到位，保障退役士兵基本权益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60等于60人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≤360小于等于360万元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退役士兵生活得到保障</w:t>
            </w:r>
          </w:p>
        </w:tc>
        <w:tc>
          <w:tcPr>
            <w:tcW w:w="2835" w:type="dxa"/>
            <w:vAlign w:val="center"/>
          </w:tcPr>
          <w:p>
            <w:pPr>
              <w:pStyle w:val="14"/>
            </w:pPr>
            <w:r>
              <w:t>生活得到保障</w:t>
            </w:r>
          </w:p>
        </w:tc>
        <w:tc>
          <w:tcPr>
            <w:tcW w:w="2551" w:type="dxa"/>
            <w:vAlign w:val="center"/>
          </w:tcPr>
          <w:p>
            <w:pPr>
              <w:pStyle w:val="14"/>
            </w:pPr>
            <w:r>
              <w:t>生活有效保障</w:t>
            </w:r>
          </w:p>
        </w:tc>
        <w:tc>
          <w:tcPr>
            <w:tcW w:w="2268" w:type="dxa"/>
            <w:vAlign w:val="center"/>
          </w:tcPr>
          <w:p>
            <w:pPr>
              <w:pStyle w:val="14"/>
            </w:pPr>
            <w:r>
              <w:t>退役士兵反馈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退役士兵反馈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19、义务兵优待绩效目标表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75等于75人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150小于等于150万元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20、优抚对象健康保险费绩效目标表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1200等于1200人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≤11小于等于11万元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21、优抚对象救济资金绩效目标表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实际需求人数</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≤9小于等于9万元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22、优抚对象物价补助金绩效目标表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939等于939人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≤236.35小于等于236.25万元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23、优抚对象医药费绩效目标表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实际人数</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≤118.63小于等于118.63万元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24、优抚数据核查管理经费绩效目标表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实际人数</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≤5小于等于5万元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25、优抚一站式网络服务费绩效目标表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涉及设施</w:t>
            </w:r>
          </w:p>
        </w:tc>
        <w:tc>
          <w:tcPr>
            <w:tcW w:w="2835" w:type="dxa"/>
            <w:vAlign w:val="center"/>
          </w:tcPr>
          <w:p>
            <w:pPr>
              <w:pStyle w:val="14"/>
            </w:pPr>
            <w:r>
              <w:t>涉及设施</w:t>
            </w:r>
          </w:p>
        </w:tc>
        <w:tc>
          <w:tcPr>
            <w:tcW w:w="2551" w:type="dxa"/>
            <w:vAlign w:val="center"/>
          </w:tcPr>
          <w:p>
            <w:pPr>
              <w:pStyle w:val="14"/>
            </w:pPr>
            <w:r>
              <w:t>实际情况</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≤0.9小于等于0.9万元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26、云视频接入服务运营费绩效目标表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涉及设施</w:t>
            </w:r>
          </w:p>
        </w:tc>
        <w:tc>
          <w:tcPr>
            <w:tcW w:w="2835" w:type="dxa"/>
            <w:vAlign w:val="center"/>
          </w:tcPr>
          <w:p>
            <w:pPr>
              <w:pStyle w:val="14"/>
            </w:pPr>
            <w:r>
              <w:t>涉及设施</w:t>
            </w:r>
          </w:p>
        </w:tc>
        <w:tc>
          <w:tcPr>
            <w:tcW w:w="2551" w:type="dxa"/>
            <w:vAlign w:val="center"/>
          </w:tcPr>
          <w:p>
            <w:pPr>
              <w:pStyle w:val="14"/>
            </w:pPr>
            <w:r>
              <w:t>77条外网</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≤9.03小于等于9.03万元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退休干部反馈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27、在乡复原、退伍军人生活补助绩效目标表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1.按规定要求发放到位，保障服务对象基本权益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27人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≤44.92小于等于44.92万元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28、中心权益维护费用绩效目标表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实际需求人</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≤2小于等于2万元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服务对象生活得到保障</w:t>
            </w:r>
          </w:p>
        </w:tc>
        <w:tc>
          <w:tcPr>
            <w:tcW w:w="2835" w:type="dxa"/>
            <w:vAlign w:val="center"/>
          </w:tcPr>
          <w:p>
            <w:pPr>
              <w:pStyle w:val="14"/>
            </w:pPr>
            <w:r>
              <w:t>服务对象生活得到改善</w:t>
            </w:r>
          </w:p>
        </w:tc>
        <w:tc>
          <w:tcPr>
            <w:tcW w:w="2551" w:type="dxa"/>
            <w:vAlign w:val="center"/>
          </w:tcPr>
          <w:p>
            <w:pPr>
              <w:pStyle w:val="14"/>
            </w:pPr>
            <w:r>
              <w:t>生活有效改善</w:t>
            </w:r>
          </w:p>
        </w:tc>
        <w:tc>
          <w:tcPr>
            <w:tcW w:w="2268" w:type="dxa"/>
            <w:vAlign w:val="center"/>
          </w:tcPr>
          <w:p>
            <w:pPr>
              <w:pStyle w:val="14"/>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29、驻京值班费用绩效目标表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11人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≤25小于等于25万元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工作开展得到保障</w:t>
            </w:r>
          </w:p>
        </w:tc>
        <w:tc>
          <w:tcPr>
            <w:tcW w:w="2835" w:type="dxa"/>
            <w:vAlign w:val="center"/>
          </w:tcPr>
          <w:p>
            <w:pPr>
              <w:pStyle w:val="14"/>
            </w:pPr>
            <w:r>
              <w:t>工作顺利开展</w:t>
            </w:r>
          </w:p>
        </w:tc>
        <w:tc>
          <w:tcPr>
            <w:tcW w:w="2551" w:type="dxa"/>
            <w:vAlign w:val="center"/>
          </w:tcPr>
          <w:p>
            <w:pPr>
              <w:pStyle w:val="14"/>
            </w:pPr>
            <w:r>
              <w:t>工作顺利开展</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2022年，秦皇岛市北戴河区退役军人事务局(本级）安排政府采购预算0.50万元。具体内容见下表。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秦皇岛市北戴河区退役军人事务局(本级）小计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运转类公用项目经费(2022年)</w:t>
            </w:r>
          </w:p>
        </w:tc>
        <w:tc>
          <w:tcPr>
            <w:tcW w:w="964" w:type="dxa"/>
            <w:vAlign w:val="center"/>
          </w:tcPr>
          <w:p>
            <w:pPr>
              <w:pStyle w:val="13"/>
            </w:pPr>
            <w:r>
              <w:t>10.63</w:t>
            </w:r>
          </w:p>
        </w:tc>
        <w:tc>
          <w:tcPr>
            <w:tcW w:w="1134" w:type="dxa"/>
            <w:vAlign w:val="center"/>
          </w:tcPr>
          <w:p>
            <w:pPr>
              <w:pStyle w:val="14"/>
            </w:pPr>
            <w:r>
              <w:t>复印纸</w:t>
            </w:r>
          </w:p>
        </w:tc>
        <w:tc>
          <w:tcPr>
            <w:tcW w:w="1134" w:type="dxa"/>
            <w:vAlign w:val="center"/>
          </w:tcPr>
          <w:p>
            <w:pPr>
              <w:pStyle w:val="14"/>
            </w:pPr>
            <w:r>
              <w:t>A090101</w:t>
            </w:r>
          </w:p>
        </w:tc>
        <w:tc>
          <w:tcPr>
            <w:tcW w:w="709" w:type="dxa"/>
            <w:vAlign w:val="center"/>
          </w:tcPr>
          <w:p>
            <w:pPr>
              <w:pStyle w:val="15"/>
            </w:pPr>
            <w:r>
              <w:t>箱</w:t>
            </w:r>
          </w:p>
        </w:tc>
        <w:tc>
          <w:tcPr>
            <w:tcW w:w="850" w:type="dxa"/>
            <w:vAlign w:val="center"/>
          </w:tcPr>
          <w:p>
            <w:pPr>
              <w:pStyle w:val="13"/>
            </w:pPr>
            <w:r>
              <w:t>50</w:t>
            </w:r>
          </w:p>
        </w:tc>
        <w:tc>
          <w:tcPr>
            <w:tcW w:w="850" w:type="dxa"/>
            <w:vAlign w:val="center"/>
          </w:tcPr>
          <w:p>
            <w:pPr>
              <w:pStyle w:val="13"/>
            </w:pPr>
            <w:r>
              <w:t>0.01</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秦皇岛市北戴河区退役军人事务局(本级）上年末固定资产金额为35.28万元（详见下表）。本年度拟购置固定资产总额为0.50万元，已按要求列入政府采购预算，详见政府采购预算表。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128</w:t>
            </w:r>
          </w:p>
        </w:tc>
        <w:tc>
          <w:tcPr>
            <w:tcW w:w="2835" w:type="dxa"/>
            <w:vAlign w:val="center"/>
          </w:tcPr>
          <w:p>
            <w:pPr>
              <w:pStyle w:val="13"/>
            </w:pPr>
            <w:r>
              <w:t>35.28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二、秦皇岛市北戴河区军队离休退休干部休养所收支预算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2087.63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2087.63</w:t>
            </w:r>
          </w:p>
        </w:tc>
        <w:tc>
          <w:tcPr>
            <w:tcW w:w="4535" w:type="dxa"/>
            <w:vAlign w:val="center"/>
          </w:tcPr>
          <w:p>
            <w:pPr>
              <w:pStyle w:val="16"/>
            </w:pPr>
            <w:r>
              <w:t>本年支出合计</w:t>
            </w:r>
          </w:p>
        </w:tc>
        <w:tc>
          <w:tcPr>
            <w:tcW w:w="2126" w:type="dxa"/>
            <w:vAlign w:val="center"/>
          </w:tcPr>
          <w:p>
            <w:pPr>
              <w:pStyle w:val="17"/>
            </w:pPr>
            <w:r>
              <w:t>2087.63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2087.63</w:t>
            </w:r>
          </w:p>
        </w:tc>
        <w:tc>
          <w:tcPr>
            <w:tcW w:w="4535" w:type="dxa"/>
            <w:vAlign w:val="center"/>
          </w:tcPr>
          <w:p>
            <w:pPr>
              <w:pStyle w:val="16"/>
            </w:pPr>
            <w:r>
              <w:t>支出总计</w:t>
            </w:r>
          </w:p>
        </w:tc>
        <w:tc>
          <w:tcPr>
            <w:tcW w:w="2126" w:type="dxa"/>
            <w:vAlign w:val="center"/>
          </w:tcPr>
          <w:p>
            <w:pPr>
              <w:pStyle w:val="17"/>
            </w:pPr>
            <w:r>
              <w:t>2087.63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2087.63</w:t>
            </w:r>
          </w:p>
        </w:tc>
        <w:tc>
          <w:tcPr>
            <w:tcW w:w="1134" w:type="dxa"/>
            <w:vAlign w:val="center"/>
          </w:tcPr>
          <w:p>
            <w:pPr>
              <w:pStyle w:val="17"/>
            </w:pPr>
            <w:r>
              <w:t>2087.63</w:t>
            </w:r>
          </w:p>
        </w:tc>
        <w:tc>
          <w:tcPr>
            <w:tcW w:w="1134" w:type="dxa"/>
            <w:vAlign w:val="center"/>
          </w:tcPr>
          <w:p>
            <w:pPr>
              <w:pStyle w:val="17"/>
            </w:pPr>
            <w:r>
              <w:t>2087.63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2079.39</w:t>
            </w:r>
          </w:p>
        </w:tc>
        <w:tc>
          <w:tcPr>
            <w:tcW w:w="1134" w:type="dxa"/>
            <w:vAlign w:val="center"/>
          </w:tcPr>
          <w:p>
            <w:pPr>
              <w:pStyle w:val="13"/>
            </w:pPr>
            <w:r>
              <w:t>2079.39</w:t>
            </w:r>
          </w:p>
        </w:tc>
        <w:tc>
          <w:tcPr>
            <w:tcW w:w="1134" w:type="dxa"/>
            <w:vAlign w:val="center"/>
          </w:tcPr>
          <w:p>
            <w:pPr>
              <w:pStyle w:val="13"/>
            </w:pPr>
            <w:r>
              <w:t>2079.39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6.07</w:t>
            </w:r>
          </w:p>
        </w:tc>
        <w:tc>
          <w:tcPr>
            <w:tcW w:w="1134" w:type="dxa"/>
            <w:vAlign w:val="center"/>
          </w:tcPr>
          <w:p>
            <w:pPr>
              <w:pStyle w:val="13"/>
            </w:pPr>
            <w:r>
              <w:t>6.07</w:t>
            </w:r>
          </w:p>
        </w:tc>
        <w:tc>
          <w:tcPr>
            <w:tcW w:w="1134" w:type="dxa"/>
            <w:vAlign w:val="center"/>
          </w:tcPr>
          <w:p>
            <w:pPr>
              <w:pStyle w:val="13"/>
            </w:pPr>
            <w:r>
              <w:t>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1.78</w:t>
            </w:r>
          </w:p>
        </w:tc>
        <w:tc>
          <w:tcPr>
            <w:tcW w:w="1134" w:type="dxa"/>
            <w:vAlign w:val="center"/>
          </w:tcPr>
          <w:p>
            <w:pPr>
              <w:pStyle w:val="13"/>
            </w:pPr>
            <w:r>
              <w:t>1.78</w:t>
            </w:r>
          </w:p>
        </w:tc>
        <w:tc>
          <w:tcPr>
            <w:tcW w:w="1134" w:type="dxa"/>
            <w:vAlign w:val="center"/>
          </w:tcPr>
          <w:p>
            <w:pPr>
              <w:pStyle w:val="13"/>
            </w:pPr>
            <w:r>
              <w:t>1.78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4.29</w:t>
            </w:r>
          </w:p>
        </w:tc>
        <w:tc>
          <w:tcPr>
            <w:tcW w:w="1134" w:type="dxa"/>
            <w:vAlign w:val="center"/>
          </w:tcPr>
          <w:p>
            <w:pPr>
              <w:pStyle w:val="13"/>
            </w:pPr>
            <w:r>
              <w:t>4.29</w:t>
            </w:r>
          </w:p>
        </w:tc>
        <w:tc>
          <w:tcPr>
            <w:tcW w:w="1134" w:type="dxa"/>
            <w:vAlign w:val="center"/>
          </w:tcPr>
          <w:p>
            <w:pPr>
              <w:pStyle w:val="13"/>
            </w:pPr>
            <w:r>
              <w:t>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2073.32</w:t>
            </w:r>
          </w:p>
        </w:tc>
        <w:tc>
          <w:tcPr>
            <w:tcW w:w="1134" w:type="dxa"/>
            <w:vAlign w:val="center"/>
          </w:tcPr>
          <w:p>
            <w:pPr>
              <w:pStyle w:val="13"/>
            </w:pPr>
            <w:r>
              <w:t>2073.32</w:t>
            </w:r>
          </w:p>
        </w:tc>
        <w:tc>
          <w:tcPr>
            <w:tcW w:w="1134" w:type="dxa"/>
            <w:vAlign w:val="center"/>
          </w:tcPr>
          <w:p>
            <w:pPr>
              <w:pStyle w:val="13"/>
            </w:pPr>
            <w:r>
              <w:t>2073.32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pPr>
            <w:r>
              <w:t>1705.15</w:t>
            </w:r>
          </w:p>
        </w:tc>
        <w:tc>
          <w:tcPr>
            <w:tcW w:w="1134" w:type="dxa"/>
            <w:vAlign w:val="center"/>
          </w:tcPr>
          <w:p>
            <w:pPr>
              <w:pStyle w:val="13"/>
            </w:pPr>
            <w:r>
              <w:t>1705.15</w:t>
            </w:r>
          </w:p>
        </w:tc>
        <w:tc>
          <w:tcPr>
            <w:tcW w:w="1134" w:type="dxa"/>
            <w:vAlign w:val="center"/>
          </w:tcPr>
          <w:p>
            <w:pPr>
              <w:pStyle w:val="13"/>
            </w:pPr>
            <w:r>
              <w:t>1705.15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2080903</w:t>
            </w:r>
          </w:p>
        </w:tc>
        <w:tc>
          <w:tcPr>
            <w:tcW w:w="1559" w:type="dxa"/>
            <w:vAlign w:val="center"/>
          </w:tcPr>
          <w:p>
            <w:pPr>
              <w:pStyle w:val="14"/>
            </w:pPr>
            <w:r>
              <w:t>军队移交政府离退休干部管理机构</w:t>
            </w:r>
          </w:p>
        </w:tc>
        <w:tc>
          <w:tcPr>
            <w:tcW w:w="1134" w:type="dxa"/>
            <w:vAlign w:val="center"/>
          </w:tcPr>
          <w:p>
            <w:pPr>
              <w:pStyle w:val="13"/>
            </w:pPr>
            <w:r>
              <w:t>76.37</w:t>
            </w:r>
          </w:p>
        </w:tc>
        <w:tc>
          <w:tcPr>
            <w:tcW w:w="1134" w:type="dxa"/>
            <w:vAlign w:val="center"/>
          </w:tcPr>
          <w:p>
            <w:pPr>
              <w:pStyle w:val="13"/>
            </w:pPr>
            <w:r>
              <w:t>76.37</w:t>
            </w:r>
          </w:p>
        </w:tc>
        <w:tc>
          <w:tcPr>
            <w:tcW w:w="1134" w:type="dxa"/>
            <w:vAlign w:val="center"/>
          </w:tcPr>
          <w:p>
            <w:pPr>
              <w:pStyle w:val="13"/>
            </w:pPr>
            <w:r>
              <w:t>76.37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291.80</w:t>
            </w:r>
          </w:p>
        </w:tc>
        <w:tc>
          <w:tcPr>
            <w:tcW w:w="1134" w:type="dxa"/>
            <w:vAlign w:val="center"/>
          </w:tcPr>
          <w:p>
            <w:pPr>
              <w:pStyle w:val="13"/>
            </w:pPr>
            <w:r>
              <w:t>291.80</w:t>
            </w:r>
          </w:p>
        </w:tc>
        <w:tc>
          <w:tcPr>
            <w:tcW w:w="1134" w:type="dxa"/>
            <w:vAlign w:val="center"/>
          </w:tcPr>
          <w:p>
            <w:pPr>
              <w:pStyle w:val="13"/>
            </w:pPr>
            <w:r>
              <w:t>291.80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2.08</w:t>
            </w:r>
          </w:p>
        </w:tc>
        <w:tc>
          <w:tcPr>
            <w:tcW w:w="1134" w:type="dxa"/>
            <w:vAlign w:val="center"/>
          </w:tcPr>
          <w:p>
            <w:pPr>
              <w:pStyle w:val="13"/>
            </w:pPr>
            <w:r>
              <w:t>2.08</w:t>
            </w:r>
          </w:p>
        </w:tc>
        <w:tc>
          <w:tcPr>
            <w:tcW w:w="1134" w:type="dxa"/>
            <w:vAlign w:val="center"/>
          </w:tcPr>
          <w:p>
            <w:pPr>
              <w:pStyle w:val="13"/>
            </w:pPr>
            <w:r>
              <w:t>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2.94</w:t>
            </w:r>
          </w:p>
        </w:tc>
        <w:tc>
          <w:tcPr>
            <w:tcW w:w="1134" w:type="dxa"/>
            <w:vAlign w:val="center"/>
          </w:tcPr>
          <w:p>
            <w:pPr>
              <w:pStyle w:val="13"/>
            </w:pPr>
            <w:r>
              <w:t>2.94</w:t>
            </w:r>
          </w:p>
        </w:tc>
        <w:tc>
          <w:tcPr>
            <w:tcW w:w="1134" w:type="dxa"/>
            <w:vAlign w:val="center"/>
          </w:tcPr>
          <w:p>
            <w:pPr>
              <w:pStyle w:val="13"/>
            </w:pPr>
            <w:r>
              <w:t>2.94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r>
              <w:t>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2087.63</w:t>
            </w:r>
          </w:p>
        </w:tc>
        <w:tc>
          <w:tcPr>
            <w:tcW w:w="1361" w:type="dxa"/>
            <w:vAlign w:val="center"/>
          </w:tcPr>
          <w:p>
            <w:pPr>
              <w:pStyle w:val="17"/>
            </w:pPr>
            <w:r>
              <w:t>47.68</w:t>
            </w:r>
          </w:p>
        </w:tc>
        <w:tc>
          <w:tcPr>
            <w:tcW w:w="1361" w:type="dxa"/>
            <w:vAlign w:val="center"/>
          </w:tcPr>
          <w:p>
            <w:pPr>
              <w:pStyle w:val="17"/>
            </w:pPr>
            <w:r>
              <w:t>2039.95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2079.39</w:t>
            </w:r>
          </w:p>
        </w:tc>
        <w:tc>
          <w:tcPr>
            <w:tcW w:w="1361" w:type="dxa"/>
            <w:vAlign w:val="center"/>
          </w:tcPr>
          <w:p>
            <w:pPr>
              <w:pStyle w:val="13"/>
            </w:pPr>
            <w:r>
              <w:t>39.44</w:t>
            </w:r>
          </w:p>
        </w:tc>
        <w:tc>
          <w:tcPr>
            <w:tcW w:w="1361" w:type="dxa"/>
            <w:vAlign w:val="center"/>
          </w:tcPr>
          <w:p>
            <w:pPr>
              <w:pStyle w:val="13"/>
            </w:pPr>
            <w:r>
              <w:t>2039.95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6.07</w:t>
            </w:r>
          </w:p>
        </w:tc>
        <w:tc>
          <w:tcPr>
            <w:tcW w:w="1361" w:type="dxa"/>
            <w:vAlign w:val="center"/>
          </w:tcPr>
          <w:p>
            <w:pPr>
              <w:pStyle w:val="13"/>
            </w:pPr>
            <w:r>
              <w:t>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1.78</w:t>
            </w:r>
          </w:p>
        </w:tc>
        <w:tc>
          <w:tcPr>
            <w:tcW w:w="1361" w:type="dxa"/>
            <w:vAlign w:val="center"/>
          </w:tcPr>
          <w:p>
            <w:pPr>
              <w:pStyle w:val="13"/>
            </w:pPr>
            <w:r>
              <w:t>1.78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4.29</w:t>
            </w:r>
          </w:p>
        </w:tc>
        <w:tc>
          <w:tcPr>
            <w:tcW w:w="1361" w:type="dxa"/>
            <w:vAlign w:val="center"/>
          </w:tcPr>
          <w:p>
            <w:pPr>
              <w:pStyle w:val="13"/>
            </w:pPr>
            <w:r>
              <w:t>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2073.32</w:t>
            </w:r>
          </w:p>
        </w:tc>
        <w:tc>
          <w:tcPr>
            <w:tcW w:w="1361" w:type="dxa"/>
            <w:vAlign w:val="center"/>
          </w:tcPr>
          <w:p>
            <w:pPr>
              <w:pStyle w:val="13"/>
            </w:pPr>
            <w:r>
              <w:t>33.37</w:t>
            </w:r>
          </w:p>
        </w:tc>
        <w:tc>
          <w:tcPr>
            <w:tcW w:w="1361" w:type="dxa"/>
            <w:vAlign w:val="center"/>
          </w:tcPr>
          <w:p>
            <w:pPr>
              <w:pStyle w:val="13"/>
            </w:pPr>
            <w:r>
              <w:t>2039.95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2080902</w:t>
            </w:r>
          </w:p>
        </w:tc>
        <w:tc>
          <w:tcPr>
            <w:tcW w:w="4535" w:type="dxa"/>
            <w:vAlign w:val="center"/>
          </w:tcPr>
          <w:p>
            <w:pPr>
              <w:pStyle w:val="14"/>
            </w:pPr>
            <w:r>
              <w:t>军队移交政府的离退休人员安置</w:t>
            </w:r>
          </w:p>
        </w:tc>
        <w:tc>
          <w:tcPr>
            <w:tcW w:w="1361" w:type="dxa"/>
            <w:vAlign w:val="center"/>
          </w:tcPr>
          <w:p>
            <w:pPr>
              <w:pStyle w:val="13"/>
            </w:pPr>
            <w:r>
              <w:t>1705.15</w:t>
            </w:r>
          </w:p>
        </w:tc>
        <w:tc>
          <w:tcPr>
            <w:tcW w:w="1361" w:type="dxa"/>
            <w:vAlign w:val="center"/>
          </w:tcPr>
          <w:p>
            <w:pPr>
              <w:pStyle w:val="13"/>
            </w:pPr>
          </w:p>
        </w:tc>
        <w:tc>
          <w:tcPr>
            <w:tcW w:w="1361" w:type="dxa"/>
            <w:vAlign w:val="center"/>
          </w:tcPr>
          <w:p>
            <w:pPr>
              <w:pStyle w:val="13"/>
            </w:pPr>
            <w:r>
              <w:t>1705.15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2080903</w:t>
            </w:r>
          </w:p>
        </w:tc>
        <w:tc>
          <w:tcPr>
            <w:tcW w:w="4535" w:type="dxa"/>
            <w:vAlign w:val="center"/>
          </w:tcPr>
          <w:p>
            <w:pPr>
              <w:pStyle w:val="14"/>
            </w:pPr>
            <w:r>
              <w:t>军队移交政府离退休干部管理机构</w:t>
            </w:r>
          </w:p>
        </w:tc>
        <w:tc>
          <w:tcPr>
            <w:tcW w:w="1361" w:type="dxa"/>
            <w:vAlign w:val="center"/>
          </w:tcPr>
          <w:p>
            <w:pPr>
              <w:pStyle w:val="13"/>
            </w:pPr>
            <w:r>
              <w:t>76.37</w:t>
            </w:r>
          </w:p>
        </w:tc>
        <w:tc>
          <w:tcPr>
            <w:tcW w:w="1361" w:type="dxa"/>
            <w:vAlign w:val="center"/>
          </w:tcPr>
          <w:p>
            <w:pPr>
              <w:pStyle w:val="13"/>
            </w:pPr>
            <w:r>
              <w:t>33.37</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291.80</w:t>
            </w:r>
          </w:p>
        </w:tc>
        <w:tc>
          <w:tcPr>
            <w:tcW w:w="1361" w:type="dxa"/>
            <w:vAlign w:val="center"/>
          </w:tcPr>
          <w:p>
            <w:pPr>
              <w:pStyle w:val="13"/>
            </w:pPr>
          </w:p>
        </w:tc>
        <w:tc>
          <w:tcPr>
            <w:tcW w:w="1361" w:type="dxa"/>
            <w:vAlign w:val="center"/>
          </w:tcPr>
          <w:p>
            <w:pPr>
              <w:pStyle w:val="13"/>
            </w:pPr>
            <w:r>
              <w:t>291.80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5.02</w:t>
            </w: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5.02</w:t>
            </w: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2.08</w:t>
            </w:r>
          </w:p>
        </w:tc>
        <w:tc>
          <w:tcPr>
            <w:tcW w:w="1361" w:type="dxa"/>
            <w:vAlign w:val="center"/>
          </w:tcPr>
          <w:p>
            <w:pPr>
              <w:pStyle w:val="13"/>
            </w:pPr>
            <w:r>
              <w:t>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2.94</w:t>
            </w: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3.22</w:t>
            </w:r>
          </w:p>
        </w:tc>
        <w:tc>
          <w:tcPr>
            <w:tcW w:w="1361" w:type="dxa"/>
            <w:vAlign w:val="center"/>
          </w:tcPr>
          <w:p>
            <w:pPr>
              <w:pStyle w:val="13"/>
            </w:pPr>
            <w:r>
              <w:t>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3.22</w:t>
            </w:r>
          </w:p>
        </w:tc>
        <w:tc>
          <w:tcPr>
            <w:tcW w:w="1361" w:type="dxa"/>
            <w:vAlign w:val="center"/>
          </w:tcPr>
          <w:p>
            <w:pPr>
              <w:pStyle w:val="13"/>
            </w:pPr>
            <w:r>
              <w:t>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3.22</w:t>
            </w:r>
          </w:p>
        </w:tc>
        <w:tc>
          <w:tcPr>
            <w:tcW w:w="1361" w:type="dxa"/>
            <w:vAlign w:val="center"/>
          </w:tcPr>
          <w:p>
            <w:pPr>
              <w:pStyle w:val="13"/>
            </w:pPr>
            <w:r>
              <w:t>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2087.63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2079.39</w:t>
            </w:r>
          </w:p>
        </w:tc>
        <w:tc>
          <w:tcPr>
            <w:tcW w:w="1474" w:type="dxa"/>
            <w:vAlign w:val="center"/>
          </w:tcPr>
          <w:p>
            <w:pPr>
              <w:pStyle w:val="13"/>
            </w:pPr>
            <w:r>
              <w:t>2079.39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5.02</w:t>
            </w:r>
          </w:p>
        </w:tc>
        <w:tc>
          <w:tcPr>
            <w:tcW w:w="1474" w:type="dxa"/>
            <w:vAlign w:val="center"/>
          </w:tcPr>
          <w:p>
            <w:pPr>
              <w:pStyle w:val="13"/>
            </w:pPr>
            <w:r>
              <w:t>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3.22</w:t>
            </w:r>
          </w:p>
        </w:tc>
        <w:tc>
          <w:tcPr>
            <w:tcW w:w="1474" w:type="dxa"/>
            <w:vAlign w:val="center"/>
          </w:tcPr>
          <w:p>
            <w:pPr>
              <w:pStyle w:val="13"/>
            </w:pPr>
            <w:r>
              <w:t>3.22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2087.63</w:t>
            </w:r>
          </w:p>
        </w:tc>
        <w:tc>
          <w:tcPr>
            <w:tcW w:w="3402" w:type="dxa"/>
            <w:vAlign w:val="center"/>
          </w:tcPr>
          <w:p>
            <w:pPr>
              <w:pStyle w:val="16"/>
            </w:pPr>
            <w:r>
              <w:t>本年支出合计</w:t>
            </w:r>
          </w:p>
        </w:tc>
        <w:tc>
          <w:tcPr>
            <w:tcW w:w="1474" w:type="dxa"/>
            <w:vAlign w:val="center"/>
          </w:tcPr>
          <w:p>
            <w:pPr>
              <w:pStyle w:val="17"/>
            </w:pPr>
            <w:r>
              <w:t>2087.63</w:t>
            </w:r>
          </w:p>
        </w:tc>
        <w:tc>
          <w:tcPr>
            <w:tcW w:w="1474" w:type="dxa"/>
            <w:vAlign w:val="center"/>
          </w:tcPr>
          <w:p>
            <w:pPr>
              <w:pStyle w:val="17"/>
            </w:pPr>
            <w:r>
              <w:t>2087.63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2087.63</w:t>
            </w:r>
          </w:p>
        </w:tc>
        <w:tc>
          <w:tcPr>
            <w:tcW w:w="3402" w:type="dxa"/>
            <w:vAlign w:val="center"/>
          </w:tcPr>
          <w:p>
            <w:pPr>
              <w:pStyle w:val="16"/>
            </w:pPr>
            <w:r>
              <w:t>支出总计</w:t>
            </w:r>
          </w:p>
        </w:tc>
        <w:tc>
          <w:tcPr>
            <w:tcW w:w="1474" w:type="dxa"/>
            <w:vAlign w:val="center"/>
          </w:tcPr>
          <w:p>
            <w:pPr>
              <w:pStyle w:val="17"/>
            </w:pPr>
            <w:r>
              <w:t>2087.63</w:t>
            </w:r>
          </w:p>
        </w:tc>
        <w:tc>
          <w:tcPr>
            <w:tcW w:w="1474" w:type="dxa"/>
            <w:vAlign w:val="center"/>
          </w:tcPr>
          <w:p>
            <w:pPr>
              <w:pStyle w:val="17"/>
            </w:pPr>
            <w:r>
              <w:t>2087.63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2087.63</w:t>
            </w:r>
          </w:p>
        </w:tc>
        <w:tc>
          <w:tcPr>
            <w:tcW w:w="2551" w:type="dxa"/>
            <w:vAlign w:val="center"/>
          </w:tcPr>
          <w:p>
            <w:pPr>
              <w:pStyle w:val="17"/>
            </w:pPr>
            <w:r>
              <w:t>47.68</w:t>
            </w:r>
          </w:p>
        </w:tc>
        <w:tc>
          <w:tcPr>
            <w:tcW w:w="2551" w:type="dxa"/>
            <w:vAlign w:val="center"/>
          </w:tcPr>
          <w:p>
            <w:pPr>
              <w:pStyle w:val="17"/>
            </w:pPr>
            <w:r>
              <w:t>2039.95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2079.39</w:t>
            </w:r>
          </w:p>
        </w:tc>
        <w:tc>
          <w:tcPr>
            <w:tcW w:w="2551" w:type="dxa"/>
            <w:vAlign w:val="center"/>
          </w:tcPr>
          <w:p>
            <w:pPr>
              <w:pStyle w:val="13"/>
            </w:pPr>
            <w:r>
              <w:t>39.44</w:t>
            </w:r>
          </w:p>
        </w:tc>
        <w:tc>
          <w:tcPr>
            <w:tcW w:w="2551" w:type="dxa"/>
            <w:vAlign w:val="center"/>
          </w:tcPr>
          <w:p>
            <w:pPr>
              <w:pStyle w:val="13"/>
            </w:pPr>
            <w:r>
              <w:t>2039.95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6.07</w:t>
            </w:r>
          </w:p>
        </w:tc>
        <w:tc>
          <w:tcPr>
            <w:tcW w:w="2551" w:type="dxa"/>
            <w:vAlign w:val="center"/>
          </w:tcPr>
          <w:p>
            <w:pPr>
              <w:pStyle w:val="13"/>
            </w:pPr>
            <w:r>
              <w:t>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1.78</w:t>
            </w:r>
          </w:p>
        </w:tc>
        <w:tc>
          <w:tcPr>
            <w:tcW w:w="2551" w:type="dxa"/>
            <w:vAlign w:val="center"/>
          </w:tcPr>
          <w:p>
            <w:pPr>
              <w:pStyle w:val="13"/>
            </w:pPr>
            <w:r>
              <w:t>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4.29</w:t>
            </w:r>
          </w:p>
        </w:tc>
        <w:tc>
          <w:tcPr>
            <w:tcW w:w="2551" w:type="dxa"/>
            <w:vAlign w:val="center"/>
          </w:tcPr>
          <w:p>
            <w:pPr>
              <w:pStyle w:val="13"/>
            </w:pPr>
            <w:r>
              <w:t>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2073.32</w:t>
            </w:r>
          </w:p>
        </w:tc>
        <w:tc>
          <w:tcPr>
            <w:tcW w:w="2551" w:type="dxa"/>
            <w:vAlign w:val="center"/>
          </w:tcPr>
          <w:p>
            <w:pPr>
              <w:pStyle w:val="13"/>
            </w:pPr>
            <w:r>
              <w:t>33.37</w:t>
            </w:r>
          </w:p>
        </w:tc>
        <w:tc>
          <w:tcPr>
            <w:tcW w:w="2551" w:type="dxa"/>
            <w:vAlign w:val="center"/>
          </w:tcPr>
          <w:p>
            <w:pPr>
              <w:pStyle w:val="13"/>
            </w:pPr>
            <w:r>
              <w:t>2039.95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pPr>
            <w:r>
              <w:t>1705.15</w:t>
            </w:r>
          </w:p>
        </w:tc>
        <w:tc>
          <w:tcPr>
            <w:tcW w:w="2551" w:type="dxa"/>
            <w:vAlign w:val="center"/>
          </w:tcPr>
          <w:p>
            <w:pPr>
              <w:pStyle w:val="13"/>
            </w:pPr>
          </w:p>
        </w:tc>
        <w:tc>
          <w:tcPr>
            <w:tcW w:w="2551" w:type="dxa"/>
            <w:vAlign w:val="center"/>
          </w:tcPr>
          <w:p>
            <w:pPr>
              <w:pStyle w:val="13"/>
            </w:pPr>
            <w:r>
              <w:t>1705.15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2080903</w:t>
            </w:r>
          </w:p>
        </w:tc>
        <w:tc>
          <w:tcPr>
            <w:tcW w:w="4535" w:type="dxa"/>
            <w:vAlign w:val="center"/>
          </w:tcPr>
          <w:p>
            <w:pPr>
              <w:pStyle w:val="14"/>
            </w:pPr>
            <w:r>
              <w:t>军队移交政府离退休干部管理机构</w:t>
            </w:r>
          </w:p>
        </w:tc>
        <w:tc>
          <w:tcPr>
            <w:tcW w:w="2551" w:type="dxa"/>
            <w:vAlign w:val="center"/>
          </w:tcPr>
          <w:p>
            <w:pPr>
              <w:pStyle w:val="13"/>
            </w:pPr>
            <w:r>
              <w:t>76.37</w:t>
            </w:r>
          </w:p>
        </w:tc>
        <w:tc>
          <w:tcPr>
            <w:tcW w:w="2551" w:type="dxa"/>
            <w:vAlign w:val="center"/>
          </w:tcPr>
          <w:p>
            <w:pPr>
              <w:pStyle w:val="13"/>
            </w:pPr>
            <w:r>
              <w:t>33.37</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291.80</w:t>
            </w:r>
          </w:p>
        </w:tc>
        <w:tc>
          <w:tcPr>
            <w:tcW w:w="2551" w:type="dxa"/>
            <w:vAlign w:val="center"/>
          </w:tcPr>
          <w:p>
            <w:pPr>
              <w:pStyle w:val="13"/>
            </w:pPr>
          </w:p>
        </w:tc>
        <w:tc>
          <w:tcPr>
            <w:tcW w:w="2551" w:type="dxa"/>
            <w:vAlign w:val="center"/>
          </w:tcPr>
          <w:p>
            <w:pPr>
              <w:pStyle w:val="13"/>
            </w:pPr>
            <w:r>
              <w:t>291.80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5.02</w:t>
            </w:r>
          </w:p>
        </w:tc>
        <w:tc>
          <w:tcPr>
            <w:tcW w:w="2551" w:type="dxa"/>
            <w:vAlign w:val="center"/>
          </w:tcPr>
          <w:p>
            <w:pPr>
              <w:pStyle w:val="13"/>
            </w:pPr>
            <w:r>
              <w:t>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5.02</w:t>
            </w:r>
          </w:p>
        </w:tc>
        <w:tc>
          <w:tcPr>
            <w:tcW w:w="2551" w:type="dxa"/>
            <w:vAlign w:val="center"/>
          </w:tcPr>
          <w:p>
            <w:pPr>
              <w:pStyle w:val="13"/>
            </w:pPr>
            <w:r>
              <w:t>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2.08</w:t>
            </w:r>
          </w:p>
        </w:tc>
        <w:tc>
          <w:tcPr>
            <w:tcW w:w="2551" w:type="dxa"/>
            <w:vAlign w:val="center"/>
          </w:tcPr>
          <w:p>
            <w:pPr>
              <w:pStyle w:val="13"/>
            </w:pPr>
            <w:r>
              <w:t>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2.94</w:t>
            </w:r>
          </w:p>
        </w:tc>
        <w:tc>
          <w:tcPr>
            <w:tcW w:w="2551" w:type="dxa"/>
            <w:vAlign w:val="center"/>
          </w:tcPr>
          <w:p>
            <w:pPr>
              <w:pStyle w:val="13"/>
            </w:pPr>
            <w:r>
              <w:t>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47.68</w:t>
            </w:r>
          </w:p>
        </w:tc>
        <w:tc>
          <w:tcPr>
            <w:tcW w:w="2551" w:type="dxa"/>
            <w:vAlign w:val="center"/>
          </w:tcPr>
          <w:p>
            <w:pPr>
              <w:pStyle w:val="17"/>
            </w:pPr>
            <w:r>
              <w:t>44.06</w:t>
            </w:r>
          </w:p>
        </w:tc>
        <w:tc>
          <w:tcPr>
            <w:tcW w:w="2551" w:type="dxa"/>
            <w:vAlign w:val="center"/>
          </w:tcPr>
          <w:p>
            <w:pPr>
              <w:pStyle w:val="17"/>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42.40</w:t>
            </w:r>
          </w:p>
        </w:tc>
        <w:tc>
          <w:tcPr>
            <w:tcW w:w="2551" w:type="dxa"/>
            <w:vAlign w:val="center"/>
          </w:tcPr>
          <w:p>
            <w:pPr>
              <w:pStyle w:val="13"/>
            </w:pPr>
            <w:r>
              <w:t>42.40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12.82</w:t>
            </w:r>
          </w:p>
        </w:tc>
        <w:tc>
          <w:tcPr>
            <w:tcW w:w="2551" w:type="dxa"/>
            <w:vAlign w:val="center"/>
          </w:tcPr>
          <w:p>
            <w:pPr>
              <w:pStyle w:val="13"/>
            </w:pPr>
            <w:r>
              <w:t>12.82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2.94</w:t>
            </w:r>
          </w:p>
        </w:tc>
        <w:tc>
          <w:tcPr>
            <w:tcW w:w="2551" w:type="dxa"/>
            <w:vAlign w:val="center"/>
          </w:tcPr>
          <w:p>
            <w:pPr>
              <w:pStyle w:val="13"/>
            </w:pPr>
            <w:r>
              <w:t>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13.97</w:t>
            </w:r>
          </w:p>
        </w:tc>
        <w:tc>
          <w:tcPr>
            <w:tcW w:w="2551" w:type="dxa"/>
            <w:vAlign w:val="center"/>
          </w:tcPr>
          <w:p>
            <w:pPr>
              <w:pStyle w:val="13"/>
            </w:pPr>
            <w:r>
              <w:t>13.97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4.29</w:t>
            </w:r>
          </w:p>
        </w:tc>
        <w:tc>
          <w:tcPr>
            <w:tcW w:w="2551" w:type="dxa"/>
            <w:vAlign w:val="center"/>
          </w:tcPr>
          <w:p>
            <w:pPr>
              <w:pStyle w:val="13"/>
            </w:pPr>
            <w:r>
              <w:t>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2.08</w:t>
            </w:r>
          </w:p>
        </w:tc>
        <w:tc>
          <w:tcPr>
            <w:tcW w:w="2551" w:type="dxa"/>
            <w:vAlign w:val="center"/>
          </w:tcPr>
          <w:p>
            <w:pPr>
              <w:pStyle w:val="13"/>
            </w:pPr>
            <w:r>
              <w:t>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2.94</w:t>
            </w:r>
          </w:p>
        </w:tc>
        <w:tc>
          <w:tcPr>
            <w:tcW w:w="2551" w:type="dxa"/>
            <w:vAlign w:val="center"/>
          </w:tcPr>
          <w:p>
            <w:pPr>
              <w:pStyle w:val="13"/>
            </w:pPr>
            <w:r>
              <w:t>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0.14</w:t>
            </w:r>
          </w:p>
        </w:tc>
        <w:tc>
          <w:tcPr>
            <w:tcW w:w="2551" w:type="dxa"/>
            <w:vAlign w:val="center"/>
          </w:tcPr>
          <w:p>
            <w:pPr>
              <w:pStyle w:val="13"/>
            </w:pPr>
            <w:r>
              <w:t>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3.62</w:t>
            </w:r>
          </w:p>
        </w:tc>
        <w:tc>
          <w:tcPr>
            <w:tcW w:w="2551" w:type="dxa"/>
            <w:vAlign w:val="center"/>
          </w:tcPr>
          <w:p>
            <w:pPr>
              <w:pStyle w:val="13"/>
            </w:pPr>
          </w:p>
        </w:tc>
        <w:tc>
          <w:tcPr>
            <w:tcW w:w="2551" w:type="dxa"/>
            <w:vAlign w:val="center"/>
          </w:tcPr>
          <w:p>
            <w:pPr>
              <w:pStyle w:val="13"/>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0.41</w:t>
            </w:r>
          </w:p>
        </w:tc>
        <w:tc>
          <w:tcPr>
            <w:tcW w:w="2551" w:type="dxa"/>
            <w:vAlign w:val="center"/>
          </w:tcPr>
          <w:p>
            <w:pPr>
              <w:pStyle w:val="13"/>
            </w:pPr>
          </w:p>
        </w:tc>
        <w:tc>
          <w:tcPr>
            <w:tcW w:w="2551" w:type="dxa"/>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0.55</w:t>
            </w:r>
          </w:p>
        </w:tc>
        <w:tc>
          <w:tcPr>
            <w:tcW w:w="2551" w:type="dxa"/>
            <w:vAlign w:val="center"/>
          </w:tcPr>
          <w:p>
            <w:pPr>
              <w:pStyle w:val="13"/>
            </w:pPr>
          </w:p>
        </w:tc>
        <w:tc>
          <w:tcPr>
            <w:tcW w:w="2551"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1.25</w:t>
            </w:r>
          </w:p>
        </w:tc>
        <w:tc>
          <w:tcPr>
            <w:tcW w:w="1643" w:type="dxa"/>
            <w:vAlign w:val="center"/>
          </w:tcPr>
          <w:p>
            <w:pPr>
              <w:pStyle w:val="17"/>
              <w:rPr>
                <w:rFonts w:hint="default" w:eastAsia="方正书宋_GBK"/>
                <w:lang w:val="en-US" w:eastAsia="zh-CN"/>
              </w:rPr>
            </w:pPr>
            <w:r>
              <w:rPr>
                <w:rFonts w:hint="eastAsia"/>
                <w:lang w:val="en-US" w:eastAsia="zh-CN"/>
              </w:rPr>
              <w:t>1.25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1.25</w:t>
            </w:r>
          </w:p>
        </w:tc>
        <w:tc>
          <w:tcPr>
            <w:tcW w:w="1643" w:type="dxa"/>
            <w:vAlign w:val="center"/>
          </w:tcPr>
          <w:p>
            <w:pPr>
              <w:pStyle w:val="13"/>
            </w:pPr>
            <w:r>
              <w:t>1.25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1.25</w:t>
            </w:r>
          </w:p>
        </w:tc>
        <w:tc>
          <w:tcPr>
            <w:tcW w:w="1643" w:type="dxa"/>
            <w:vAlign w:val="center"/>
          </w:tcPr>
          <w:p>
            <w:pPr>
              <w:pStyle w:val="13"/>
            </w:pPr>
            <w:r>
              <w:t>1.25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1.25</w:t>
            </w:r>
          </w:p>
        </w:tc>
        <w:tc>
          <w:tcPr>
            <w:tcW w:w="1643" w:type="dxa"/>
            <w:vAlign w:val="center"/>
          </w:tcPr>
          <w:p>
            <w:pPr>
              <w:pStyle w:val="13"/>
            </w:pPr>
            <w:r>
              <w:t>1.25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秦皇岛市北戴河区军队离休退休干部休养所2022年单位预算信息公开情况说明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按照《预算法》、《地方预决算公开操作规程》和《关于进一步推进预算公开工作的实施意见》规定，现将秦皇岛市北戴河区军队离休退休干部休养所2022年单位预算公开如下：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坚持政治关心、生活照顾、服务为先、依法管理的原则，按照国家有关政策规定，落实军休干部政治待遇、生活待遇，维护军休干部合法权益，做好相关保障工作，实现军休干部老有所养、老有所医、老有所教、老有所学、老有所为、老有所乐”的目标。</w:t>
      </w:r>
    </w:p>
    <w:p>
      <w:pPr>
        <w:pStyle w:val="27"/>
      </w:pPr>
      <w:r>
        <w:t>（二）按时发放军休干部离退休费和各项津贴补贴。规定落实军休干部医疗、交通、探亲等待遇，帮助符合条件的军休干部落实优抚待遇。</w:t>
      </w:r>
    </w:p>
    <w:p>
      <w:pPr>
        <w:pStyle w:val="27"/>
      </w:pPr>
      <w:r>
        <w:t>（三）负责本级和军休服务管理机构房产管理与维修；组织开展适宜军休干部的文体活动，引导和鼓励军休干部参与社会文化活动。积极协助新接收的军休干部办理落户、组织关系等各种手续，协调有关部门做好易地来北戴河安置人员配偶，子女随迁入户工作。</w:t>
      </w:r>
    </w:p>
    <w:p>
      <w:pPr>
        <w:pStyle w:val="27"/>
      </w:pPr>
      <w:r>
        <w:t>（四）做好军休干部服务、保障工作，积极争取上级支持，主动联系有关部门，落实军休人员的政治、生活、医疗待遇；接收的军休干部档案资料，加强管理，指定专人负责，规范查阅程序，做好相关登记。</w:t>
      </w:r>
    </w:p>
    <w:p>
      <w:pPr>
        <w:pStyle w:val="27"/>
      </w:pPr>
      <w:r>
        <w:t>（五）在建军节、春节等重大节日时，协调配合当地政府和军队有关负责人走访问或自行组织走访慰问军休干部和遗属；按照规定组织军休部阅读学习有关文件，听取党和政府重要会议精神传达，定组织军休干部进行政治理论学习，开展国际国内形势教育和制教育。</w:t>
      </w:r>
    </w:p>
    <w:p>
      <w:pPr>
        <w:pStyle w:val="27"/>
      </w:pPr>
      <w:r>
        <w:t>（六）协助办理军休干部去世后的丧葬事宜，按照政策规落实遗属待遇。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秦皇岛市北戴河区军队离休退休干部休养所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bookmarkStart w:id="2" w:name="_GoBack"/>
      <w:bookmarkEnd w:id="2"/>
      <w:r>
        <w:t>按照预算管理有关规定，目前我区单位预算的编制实行综合预算制度，即全部收入和支出都反映在预算中。北戴河区军队离休退休干部休养所的收支包含在单位预算中。</w:t>
      </w:r>
    </w:p>
    <w:p>
      <w:pPr>
        <w:pStyle w:val="28"/>
      </w:pPr>
      <w:r>
        <w:t>1、收入说明</w:t>
      </w:r>
    </w:p>
    <w:p>
      <w:pPr>
        <w:pStyle w:val="28"/>
      </w:pPr>
      <w:r>
        <w:t>2022年预算收入为363.63万元，其中：一般公共预算收入363.63万元，基金预算收入0万元，财政专户核拨收入0万元，其他来源收入0万元。</w:t>
      </w:r>
    </w:p>
    <w:p>
      <w:pPr>
        <w:pStyle w:val="28"/>
      </w:pPr>
      <w:r>
        <w:t>2、支出说明</w:t>
      </w:r>
    </w:p>
    <w:p>
      <w:pPr>
        <w:pStyle w:val="28"/>
      </w:pPr>
      <w:r>
        <w:t>收支预算总表支出表、基本支出表、项目支出表按经济分类和支出功能分类科目编制，反映北戴河区年度部门预算中支出预算的总体情况。2022年预算支出为363.63万元，其中：基本支出47.68万元，主要是人员经费44.06万元和日常公用经费3.62万元；项目支出315.95万元，主要为2022年慰问费、军队离退休干部医疗费等。</w:t>
      </w:r>
    </w:p>
    <w:p>
      <w:pPr>
        <w:pStyle w:val="28"/>
      </w:pPr>
      <w:r>
        <w:t>3、比上年增减情况</w:t>
      </w:r>
    </w:p>
    <w:p>
      <w:pPr>
        <w:pStyle w:val="28"/>
      </w:pPr>
      <w:r>
        <w:t>2022年预算支出安排363.63万元，较2021年预算增加33.62万元，其中：基本支出增加1.26万元，主要为人员经费支出增加；项目支出增加32.36万元，主要为2022年慰问费等。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3.62万元，主要用于机关办公区的办公费、会议费、公务用车运行维护费、离退休干部经费、培训费、工会经费、福利费等日常运行支出。其中：办公费0.78万元、会议费0.12万元、公务用车运行维护费1.25万元、离退休干部经费0.18万元、培训费0.41万元、工会经费0.55万元、福利费0.33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2022年，我部门财政拨款“三公”经费预算安排1.</w:t>
      </w:r>
      <w:r>
        <w:rPr>
          <w:rFonts w:hint="eastAsia"/>
          <w:lang w:val="en-US" w:eastAsia="zh-CN"/>
        </w:rPr>
        <w:t>25</w:t>
      </w:r>
      <w:r>
        <w:t>万元，与上年持平，无增减变化。其中：因公出国（境）费0万元，与上年持平，无增减变化；公务用车购置及运行维护费1.25万元（其中：公务用车购置费为0万元，公务用车运行维护费1.25万元)，公务用车购置费与上年持平，无增减变化；公务用车运行维护费1.25万元，与上年持平，无增减变化；公务接待费0万元，与上年持平，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1.保障在重大节日对军休人员普遍慰问，让军休干部感受到温暖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慰问人数</w:t>
            </w:r>
          </w:p>
        </w:tc>
        <w:tc>
          <w:tcPr>
            <w:tcW w:w="2835" w:type="dxa"/>
            <w:vAlign w:val="center"/>
          </w:tcPr>
          <w:p>
            <w:pPr>
              <w:pStyle w:val="14"/>
            </w:pPr>
            <w:r>
              <w:t>慰问人数</w:t>
            </w:r>
          </w:p>
        </w:tc>
        <w:tc>
          <w:tcPr>
            <w:tcW w:w="2551" w:type="dxa"/>
            <w:vAlign w:val="center"/>
          </w:tcPr>
          <w:p>
            <w:pPr>
              <w:pStyle w:val="14"/>
            </w:pPr>
            <w:r>
              <w:t>78等于78人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≤5.46小于等于5.46万元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落实军休干部生活待遇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2、军队离退休干部医疗费绩效目标表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1.保障离休干部、退休干部医疗待遇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5人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≤70万元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提升退休人员生活保障</w:t>
            </w:r>
          </w:p>
        </w:tc>
        <w:tc>
          <w:tcPr>
            <w:tcW w:w="2551" w:type="dxa"/>
            <w:vAlign w:val="center"/>
          </w:tcPr>
          <w:p>
            <w:pPr>
              <w:pStyle w:val="14"/>
            </w:pPr>
            <w:r>
              <w:t>效果显著</w:t>
            </w:r>
            <w:r>
              <w:tab/>
            </w:r>
          </w:p>
          <w:p>
            <w:pPr>
              <w:pStyle w:val="14"/>
            </w:pPr>
          </w:p>
        </w:tc>
        <w:tc>
          <w:tcPr>
            <w:tcW w:w="2268" w:type="dxa"/>
            <w:vAlign w:val="center"/>
          </w:tcPr>
          <w:p>
            <w:pPr>
              <w:pStyle w:val="14"/>
            </w:pPr>
            <w:r>
              <w:t>军休干部反馈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≥100%</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3、军休干部工资绩效目标表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1.对休干进行生活保障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1等于1人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≤24.15小于等于24.15万元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落实军休干部生活待遇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4、军休干部体检费绩效目标表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1.保障军休干部健康体检，落实体检待遇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78等于78人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≤7.8小于等于7.8万元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落实军休干部生活待遇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5、军休人员社保补贴绩效目标表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1.保障新接收军休干部享受相关社保待遇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10人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≤35.46万元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落实军休干部医疗待遇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≥100%</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6、军转人员经费绩效目标表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1.对休干进行生活保障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80人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≤167.08小于等于167.08万元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落实军休干部生活待遇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7、伤残军休人员医疗救助绩效目标表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1.保障军休干部医疗经费，落实医疗待遇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涉及人数</w:t>
            </w:r>
          </w:p>
        </w:tc>
        <w:tc>
          <w:tcPr>
            <w:tcW w:w="2551" w:type="dxa"/>
            <w:vAlign w:val="center"/>
          </w:tcPr>
          <w:p>
            <w:pPr>
              <w:pStyle w:val="14"/>
            </w:pPr>
            <w:r>
              <w:t>3等于3人</w:t>
            </w:r>
          </w:p>
        </w:tc>
        <w:tc>
          <w:tcPr>
            <w:tcW w:w="2268" w:type="dxa"/>
            <w:vAlign w:val="center"/>
          </w:tcPr>
          <w:p>
            <w:pPr>
              <w:pStyle w:val="14"/>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w:t>
            </w:r>
          </w:p>
        </w:tc>
        <w:tc>
          <w:tcPr>
            <w:tcW w:w="2835" w:type="dxa"/>
            <w:vAlign w:val="center"/>
          </w:tcPr>
          <w:p>
            <w:pPr>
              <w:pStyle w:val="14"/>
            </w:pPr>
            <w:r>
              <w:t>军休干部资金拨付量占应到位的补助资金比率</w:t>
            </w:r>
          </w:p>
        </w:tc>
        <w:tc>
          <w:tcPr>
            <w:tcW w:w="2551" w:type="dxa"/>
            <w:vAlign w:val="center"/>
          </w:tcPr>
          <w:p>
            <w:pPr>
              <w:pStyle w:val="14"/>
            </w:pPr>
            <w:r>
              <w:t>100等于100%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资发放时间</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≤6小于等于6万元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生活得到改善</w:t>
            </w:r>
          </w:p>
        </w:tc>
        <w:tc>
          <w:tcPr>
            <w:tcW w:w="2835" w:type="dxa"/>
            <w:vAlign w:val="center"/>
          </w:tcPr>
          <w:p>
            <w:pPr>
              <w:pStyle w:val="14"/>
            </w:pPr>
            <w:r>
              <w:t>落实军休干部生活待遇</w:t>
            </w:r>
          </w:p>
        </w:tc>
        <w:tc>
          <w:tcPr>
            <w:tcW w:w="2551" w:type="dxa"/>
            <w:vAlign w:val="center"/>
          </w:tcPr>
          <w:p>
            <w:pPr>
              <w:pStyle w:val="14"/>
            </w:pPr>
            <w:r>
              <w:t>效果显著</w:t>
            </w:r>
          </w:p>
        </w:tc>
        <w:tc>
          <w:tcPr>
            <w:tcW w:w="2268" w:type="dxa"/>
            <w:vAlign w:val="center"/>
          </w:tcPr>
          <w:p>
            <w:pPr>
              <w:pStyle w:val="14"/>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≥85大于等于85%</w:t>
            </w:r>
          </w:p>
        </w:tc>
        <w:tc>
          <w:tcPr>
            <w:tcW w:w="2268" w:type="dxa"/>
            <w:vAlign w:val="center"/>
          </w:tcPr>
          <w:p>
            <w:pPr>
              <w:pStyle w:val="14"/>
            </w:pPr>
            <w:r>
              <w:t>军休干部反馈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8、提前下达2022年中央退役安置补助经费预算（秦财社[2022]8号）绩效目标表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1.维护服务管理机构正常运转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管理机构服务水平提升</w:t>
            </w:r>
          </w:p>
        </w:tc>
        <w:tc>
          <w:tcPr>
            <w:tcW w:w="2835" w:type="dxa"/>
            <w:vAlign w:val="center"/>
          </w:tcPr>
          <w:p>
            <w:pPr>
              <w:pStyle w:val="14"/>
            </w:pPr>
            <w:r>
              <w:t>管理机构服务水平提升</w:t>
            </w:r>
          </w:p>
        </w:tc>
        <w:tc>
          <w:tcPr>
            <w:tcW w:w="2551" w:type="dxa"/>
            <w:vAlign w:val="center"/>
          </w:tcPr>
          <w:p>
            <w:pPr>
              <w:pStyle w:val="14"/>
            </w:pPr>
            <w:r>
              <w:t>服务水平得到提升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已支付资金与应支付资金的比率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≥100服务对象满意度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9、提前下达2022年中央退役安置补助经费预算（秦财社[2022]8号）绩效目标表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1.通过下拨各项军休经费，提高1984年以来接受军队离退休干部及家属、遗属医疗、生活保障待遇，维护服务管理机构正常运转。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补助军队离退休干部人数</w:t>
            </w:r>
          </w:p>
        </w:tc>
        <w:tc>
          <w:tcPr>
            <w:tcW w:w="2835" w:type="dxa"/>
            <w:vAlign w:val="center"/>
          </w:tcPr>
          <w:p>
            <w:pPr>
              <w:pStyle w:val="14"/>
            </w:pPr>
            <w:r>
              <w:t>补助军队离退休干部人数</w:t>
            </w:r>
          </w:p>
        </w:tc>
        <w:tc>
          <w:tcPr>
            <w:tcW w:w="2551" w:type="dxa"/>
            <w:vAlign w:val="center"/>
          </w:tcPr>
          <w:p>
            <w:pPr>
              <w:pStyle w:val="14"/>
            </w:pPr>
            <w:r>
              <w:t>≥77人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下拨经费符合相关政策规定比率</w:t>
            </w:r>
          </w:p>
        </w:tc>
        <w:tc>
          <w:tcPr>
            <w:tcW w:w="2835" w:type="dxa"/>
            <w:vAlign w:val="center"/>
          </w:tcPr>
          <w:p>
            <w:pPr>
              <w:pStyle w:val="14"/>
            </w:pPr>
            <w:r>
              <w:t>下拨经费符合相关政策规定比率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军队离退休人员和无军籍职工经费及时拨付率</w:t>
            </w:r>
          </w:p>
        </w:tc>
        <w:tc>
          <w:tcPr>
            <w:tcW w:w="2835" w:type="dxa"/>
            <w:vAlign w:val="center"/>
          </w:tcPr>
          <w:p>
            <w:pPr>
              <w:pStyle w:val="14"/>
            </w:pPr>
            <w:r>
              <w:t>军队离退休人员和无军籍职工经费及时拨付率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落实军队离退休人员和无军籍职工各项待遇</w:t>
            </w:r>
          </w:p>
        </w:tc>
        <w:tc>
          <w:tcPr>
            <w:tcW w:w="2835" w:type="dxa"/>
            <w:vAlign w:val="center"/>
          </w:tcPr>
          <w:p>
            <w:pPr>
              <w:pStyle w:val="14"/>
            </w:pPr>
            <w:r>
              <w:t>落实军队离退休人员和无军籍职工各项待遇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军队离退休人员和无军籍职工满意度</w:t>
            </w:r>
          </w:p>
        </w:tc>
        <w:tc>
          <w:tcPr>
            <w:tcW w:w="2835" w:type="dxa"/>
            <w:vAlign w:val="center"/>
          </w:tcPr>
          <w:p>
            <w:pPr>
              <w:pStyle w:val="14"/>
            </w:pPr>
            <w:r>
              <w:t>军队离退休人员和无军籍职工满意度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2022年，秦皇岛市北戴河区军队离休退休干部休养所安排政府采购预算1.64万元。具体内容见下表。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1.64</w:t>
            </w:r>
          </w:p>
        </w:tc>
        <w:tc>
          <w:tcPr>
            <w:tcW w:w="964" w:type="dxa"/>
            <w:vAlign w:val="center"/>
          </w:tcPr>
          <w:p>
            <w:pPr>
              <w:pStyle w:val="17"/>
            </w:pPr>
            <w:r>
              <w:t>1.64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秦皇岛市北戴河区军队离休退休干部休养所小计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1.64</w:t>
            </w:r>
          </w:p>
        </w:tc>
        <w:tc>
          <w:tcPr>
            <w:tcW w:w="964" w:type="dxa"/>
            <w:vAlign w:val="center"/>
          </w:tcPr>
          <w:p>
            <w:pPr>
              <w:pStyle w:val="17"/>
            </w:pPr>
            <w:r>
              <w:t>1.64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运转类公用项目经费(2022年)</w:t>
            </w:r>
          </w:p>
        </w:tc>
        <w:tc>
          <w:tcPr>
            <w:tcW w:w="964" w:type="dxa"/>
            <w:vAlign w:val="center"/>
          </w:tcPr>
          <w:p>
            <w:pPr>
              <w:pStyle w:val="13"/>
            </w:pPr>
            <w:r>
              <w:t>3.62</w:t>
            </w:r>
          </w:p>
        </w:tc>
        <w:tc>
          <w:tcPr>
            <w:tcW w:w="1134" w:type="dxa"/>
            <w:vAlign w:val="center"/>
          </w:tcPr>
          <w:p>
            <w:pPr>
              <w:pStyle w:val="14"/>
            </w:pPr>
            <w:r>
              <w:t>复印纸</w:t>
            </w:r>
          </w:p>
        </w:tc>
        <w:tc>
          <w:tcPr>
            <w:tcW w:w="1134" w:type="dxa"/>
            <w:vAlign w:val="center"/>
          </w:tcPr>
          <w:p>
            <w:pPr>
              <w:pStyle w:val="14"/>
            </w:pPr>
            <w:r>
              <w:t>A090101</w:t>
            </w:r>
          </w:p>
        </w:tc>
        <w:tc>
          <w:tcPr>
            <w:tcW w:w="709" w:type="dxa"/>
            <w:vAlign w:val="center"/>
          </w:tcPr>
          <w:p>
            <w:pPr>
              <w:pStyle w:val="15"/>
            </w:pPr>
            <w:r>
              <w:t>箱</w:t>
            </w:r>
          </w:p>
        </w:tc>
        <w:tc>
          <w:tcPr>
            <w:tcW w:w="850" w:type="dxa"/>
            <w:vAlign w:val="center"/>
          </w:tcPr>
          <w:p>
            <w:pPr>
              <w:pStyle w:val="13"/>
            </w:pPr>
            <w:r>
              <w:t>39</w:t>
            </w:r>
          </w:p>
        </w:tc>
        <w:tc>
          <w:tcPr>
            <w:tcW w:w="850" w:type="dxa"/>
            <w:vAlign w:val="center"/>
          </w:tcPr>
          <w:p>
            <w:pPr>
              <w:pStyle w:val="13"/>
            </w:pPr>
            <w:r>
              <w:t>0.01</w:t>
            </w:r>
          </w:p>
        </w:tc>
        <w:tc>
          <w:tcPr>
            <w:tcW w:w="964" w:type="dxa"/>
            <w:vAlign w:val="center"/>
          </w:tcPr>
          <w:p>
            <w:pPr>
              <w:pStyle w:val="13"/>
            </w:pPr>
            <w:r>
              <w:t>0.39</w:t>
            </w:r>
          </w:p>
        </w:tc>
        <w:tc>
          <w:tcPr>
            <w:tcW w:w="964" w:type="dxa"/>
            <w:vAlign w:val="center"/>
          </w:tcPr>
          <w:p>
            <w:pPr>
              <w:pStyle w:val="13"/>
            </w:pPr>
            <w:r>
              <w:t>0.39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运转类公用项目经费(2022年)</w:t>
            </w:r>
          </w:p>
        </w:tc>
        <w:tc>
          <w:tcPr>
            <w:tcW w:w="964" w:type="dxa"/>
            <w:vAlign w:val="center"/>
          </w:tcPr>
          <w:p>
            <w:pPr>
              <w:pStyle w:val="13"/>
            </w:pPr>
            <w:r>
              <w:t>3.62</w:t>
            </w:r>
          </w:p>
        </w:tc>
        <w:tc>
          <w:tcPr>
            <w:tcW w:w="1134" w:type="dxa"/>
            <w:vAlign w:val="center"/>
          </w:tcPr>
          <w:p>
            <w:pPr>
              <w:pStyle w:val="14"/>
            </w:pPr>
            <w:r>
              <w:t>车辆维修和保养服务</w:t>
            </w:r>
          </w:p>
        </w:tc>
        <w:tc>
          <w:tcPr>
            <w:tcW w:w="1134" w:type="dxa"/>
            <w:vAlign w:val="center"/>
          </w:tcPr>
          <w:p>
            <w:pPr>
              <w:pStyle w:val="14"/>
            </w:pPr>
            <w:r>
              <w:t>C050301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运转类公用项目经费(2022年)</w:t>
            </w:r>
          </w:p>
        </w:tc>
        <w:tc>
          <w:tcPr>
            <w:tcW w:w="964" w:type="dxa"/>
            <w:vAlign w:val="center"/>
          </w:tcPr>
          <w:p>
            <w:pPr>
              <w:pStyle w:val="13"/>
            </w:pPr>
            <w:r>
              <w:t>3.62</w:t>
            </w:r>
          </w:p>
        </w:tc>
        <w:tc>
          <w:tcPr>
            <w:tcW w:w="1134" w:type="dxa"/>
            <w:vAlign w:val="center"/>
          </w:tcPr>
          <w:p>
            <w:pPr>
              <w:pStyle w:val="14"/>
            </w:pPr>
            <w:r>
              <w:t>车辆加油服务</w:t>
            </w:r>
          </w:p>
        </w:tc>
        <w:tc>
          <w:tcPr>
            <w:tcW w:w="1134" w:type="dxa"/>
            <w:vAlign w:val="center"/>
          </w:tcPr>
          <w:p>
            <w:pPr>
              <w:pStyle w:val="14"/>
            </w:pPr>
            <w:r>
              <w:t>C050302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秦皇岛市北戴河区军队离休退休干部休养所上年末固定资产金额为84.13万元（详见下表）。本年度拟购置固定资产总额为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w:t>
            </w:r>
          </w:p>
        </w:tc>
        <w:tc>
          <w:tcPr>
            <w:tcW w:w="2835"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w:t>
            </w:r>
          </w:p>
        </w:tc>
        <w:tc>
          <w:tcPr>
            <w:tcW w:w="2835"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23</w:t>
            </w:r>
          </w:p>
        </w:tc>
        <w:tc>
          <w:tcPr>
            <w:tcW w:w="2835" w:type="dxa"/>
            <w:vAlign w:val="center"/>
          </w:tcPr>
          <w:p>
            <w:pPr>
              <w:pStyle w:val="13"/>
            </w:pPr>
            <w:r>
              <w:t>46.45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jdhMGE3MTQwYzRhMWRmMDZjN2ZmYTg4ZTRjZmYifQ=="/>
  </w:docVars>
  <w:rsids>
    <w:rsidRoot w:val="00000000"/>
    <w:rsid w:val="00C57751"/>
    <w:rsid w:val="052106A4"/>
    <w:rsid w:val="06A00337"/>
    <w:rsid w:val="26C86058"/>
    <w:rsid w:val="32060A36"/>
    <w:rsid w:val="3D1822DA"/>
    <w:rsid w:val="46E23F4F"/>
    <w:rsid w:val="49612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2" Type="http://schemas.openxmlformats.org/officeDocument/2006/relationships/fontTable" Target="fontTable.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2022-03-11T13:22:53Z</dcterms:created>
  <dcterms:modified xsi:type="dcterms:W3CDTF">2022-03-11T05:22:53Z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2022-03-11T13:22:44Z</dcterms:created>
  <dcterms:modified xsi:type="dcterms:W3CDTF">2022-03-11T05:22:43Z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2022-03-11T13:22:51Z</dcterms:created>
  <dcterms:modified xsi:type="dcterms:W3CDTF">2022-03-11T05:22:50Z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Props1.xml><?xml version="1.0" encoding="utf-8"?>
<ds:datastoreItem xmlns:ds="http://schemas.openxmlformats.org/officeDocument/2006/customXml" ds:itemID="{d9dd3e11-f8eb-4232-ac14-7cc0e39a0a0f}">
  <ds:schemaRefs/>
</ds:datastoreItem>
</file>

<file path=customXml/itemProps10.xml><?xml version="1.0" encoding="utf-8"?>
<ds:datastoreItem xmlns:ds="http://schemas.openxmlformats.org/officeDocument/2006/customXml" ds:itemID="{675a2c94-2031-408b-8695-cae3c1111798}">
  <ds:schemaRefs/>
</ds:datastoreItem>
</file>

<file path=customXml/itemProps100.xml><?xml version="1.0" encoding="utf-8"?>
<ds:datastoreItem xmlns:ds="http://schemas.openxmlformats.org/officeDocument/2006/customXml" ds:itemID="{576bd6ed-445a-47ef-9f3a-0d4b430839c9}">
  <ds:schemaRefs/>
</ds:datastoreItem>
</file>

<file path=customXml/itemProps101.xml><?xml version="1.0" encoding="utf-8"?>
<ds:datastoreItem xmlns:ds="http://schemas.openxmlformats.org/officeDocument/2006/customXml" ds:itemID="{b51a2062-be35-4d82-88ae-6e7e4789422e}">
  <ds:schemaRefs/>
</ds:datastoreItem>
</file>

<file path=customXml/itemProps102.xml><?xml version="1.0" encoding="utf-8"?>
<ds:datastoreItem xmlns:ds="http://schemas.openxmlformats.org/officeDocument/2006/customXml" ds:itemID="{965d1154-2cc8-40e5-ae2c-a62eb0d4aa9e}">
  <ds:schemaRefs/>
</ds:datastoreItem>
</file>

<file path=customXml/itemProps103.xml><?xml version="1.0" encoding="utf-8"?>
<ds:datastoreItem xmlns:ds="http://schemas.openxmlformats.org/officeDocument/2006/customXml" ds:itemID="{31f269d8-0720-4323-a813-6198a2db7273}">
  <ds:schemaRefs/>
</ds:datastoreItem>
</file>

<file path=customXml/itemProps104.xml><?xml version="1.0" encoding="utf-8"?>
<ds:datastoreItem xmlns:ds="http://schemas.openxmlformats.org/officeDocument/2006/customXml" ds:itemID="{41423225-a5b1-4e94-a98d-f21a83bbdec1}">
  <ds:schemaRefs/>
</ds:datastoreItem>
</file>

<file path=customXml/itemProps105.xml><?xml version="1.0" encoding="utf-8"?>
<ds:datastoreItem xmlns:ds="http://schemas.openxmlformats.org/officeDocument/2006/customXml" ds:itemID="{2d0b615a-2e01-4c0c-97a2-18e67ab1f1bc}">
  <ds:schemaRefs/>
</ds:datastoreItem>
</file>

<file path=customXml/itemProps106.xml><?xml version="1.0" encoding="utf-8"?>
<ds:datastoreItem xmlns:ds="http://schemas.openxmlformats.org/officeDocument/2006/customXml" ds:itemID="{74664c02-8844-4a2c-9dbc-80ac4bf978fa}">
  <ds:schemaRefs/>
</ds:datastoreItem>
</file>

<file path=customXml/itemProps107.xml><?xml version="1.0" encoding="utf-8"?>
<ds:datastoreItem xmlns:ds="http://schemas.openxmlformats.org/officeDocument/2006/customXml" ds:itemID="{e8253c8a-04d2-4b7d-92fe-75dafb004a95}">
  <ds:schemaRefs/>
</ds:datastoreItem>
</file>

<file path=customXml/itemProps108.xml><?xml version="1.0" encoding="utf-8"?>
<ds:datastoreItem xmlns:ds="http://schemas.openxmlformats.org/officeDocument/2006/customXml" ds:itemID="{ec8f0d41-3233-4593-b4c6-1854d0dbb92e}">
  <ds:schemaRefs/>
</ds:datastoreItem>
</file>

<file path=customXml/itemProps109.xml><?xml version="1.0" encoding="utf-8"?>
<ds:datastoreItem xmlns:ds="http://schemas.openxmlformats.org/officeDocument/2006/customXml" ds:itemID="{08c6a192-2a7c-404a-b61a-fe0299a1d742}">
  <ds:schemaRefs/>
</ds:datastoreItem>
</file>

<file path=customXml/itemProps11.xml><?xml version="1.0" encoding="utf-8"?>
<ds:datastoreItem xmlns:ds="http://schemas.openxmlformats.org/officeDocument/2006/customXml" ds:itemID="{f242e9f3-10d7-4901-bf8e-2860cb3b31d6}">
  <ds:schemaRefs/>
</ds:datastoreItem>
</file>

<file path=customXml/itemProps110.xml><?xml version="1.0" encoding="utf-8"?>
<ds:datastoreItem xmlns:ds="http://schemas.openxmlformats.org/officeDocument/2006/customXml" ds:itemID="{b03ebb54-61cb-4b87-85c5-1b30125af093}">
  <ds:schemaRefs/>
</ds:datastoreItem>
</file>

<file path=customXml/itemProps111.xml><?xml version="1.0" encoding="utf-8"?>
<ds:datastoreItem xmlns:ds="http://schemas.openxmlformats.org/officeDocument/2006/customXml" ds:itemID="{c1ae7c9d-26cd-4974-9faa-78ca9b689034}">
  <ds:schemaRefs/>
</ds:datastoreItem>
</file>

<file path=customXml/itemProps112.xml><?xml version="1.0" encoding="utf-8"?>
<ds:datastoreItem xmlns:ds="http://schemas.openxmlformats.org/officeDocument/2006/customXml" ds:itemID="{fd64e4aa-ca17-415f-87e3-e8a254466fc1}">
  <ds:schemaRefs/>
</ds:datastoreItem>
</file>

<file path=customXml/itemProps113.xml><?xml version="1.0" encoding="utf-8"?>
<ds:datastoreItem xmlns:ds="http://schemas.openxmlformats.org/officeDocument/2006/customXml" ds:itemID="{bc0c84ac-267e-43c0-aa5e-2ea459afff1e}">
  <ds:schemaRefs/>
</ds:datastoreItem>
</file>

<file path=customXml/itemProps114.xml><?xml version="1.0" encoding="utf-8"?>
<ds:datastoreItem xmlns:ds="http://schemas.openxmlformats.org/officeDocument/2006/customXml" ds:itemID="{faa1f5e6-ac9d-4d27-bb04-b357e0919b47}">
  <ds:schemaRefs/>
</ds:datastoreItem>
</file>

<file path=customXml/itemProps115.xml><?xml version="1.0" encoding="utf-8"?>
<ds:datastoreItem xmlns:ds="http://schemas.openxmlformats.org/officeDocument/2006/customXml" ds:itemID="{b08e235f-838d-47d2-a3a1-6227a6298475}">
  <ds:schemaRefs/>
</ds:datastoreItem>
</file>

<file path=customXml/itemProps116.xml><?xml version="1.0" encoding="utf-8"?>
<ds:datastoreItem xmlns:ds="http://schemas.openxmlformats.org/officeDocument/2006/customXml" ds:itemID="{4be4b475-ee55-4901-8846-2e51e9229dae}">
  <ds:schemaRefs/>
</ds:datastoreItem>
</file>

<file path=customXml/itemProps117.xml><?xml version="1.0" encoding="utf-8"?>
<ds:datastoreItem xmlns:ds="http://schemas.openxmlformats.org/officeDocument/2006/customXml" ds:itemID="{9c004f4b-25fc-4616-b9ab-aae2ca3393cf}">
  <ds:schemaRefs/>
</ds:datastoreItem>
</file>

<file path=customXml/itemProps118.xml><?xml version="1.0" encoding="utf-8"?>
<ds:datastoreItem xmlns:ds="http://schemas.openxmlformats.org/officeDocument/2006/customXml" ds:itemID="{38935206-5e8d-4960-bdc9-53b1b9049a99}">
  <ds:schemaRefs/>
</ds:datastoreItem>
</file>

<file path=customXml/itemProps119.xml><?xml version="1.0" encoding="utf-8"?>
<ds:datastoreItem xmlns:ds="http://schemas.openxmlformats.org/officeDocument/2006/customXml" ds:itemID="{71b14f49-c1df-4d79-b831-c2a006ad7481}">
  <ds:schemaRefs/>
</ds:datastoreItem>
</file>

<file path=customXml/itemProps12.xml><?xml version="1.0" encoding="utf-8"?>
<ds:datastoreItem xmlns:ds="http://schemas.openxmlformats.org/officeDocument/2006/customXml" ds:itemID="{7ea41d33-06f9-41ca-aa35-159a5a825332}">
  <ds:schemaRefs/>
</ds:datastoreItem>
</file>

<file path=customXml/itemProps120.xml><?xml version="1.0" encoding="utf-8"?>
<ds:datastoreItem xmlns:ds="http://schemas.openxmlformats.org/officeDocument/2006/customXml" ds:itemID="{a09abe2a-aff2-4503-861f-0d9f82bf3c44}">
  <ds:schemaRefs/>
</ds:datastoreItem>
</file>

<file path=customXml/itemProps121.xml><?xml version="1.0" encoding="utf-8"?>
<ds:datastoreItem xmlns:ds="http://schemas.openxmlformats.org/officeDocument/2006/customXml" ds:itemID="{1e65b7ad-0348-476f-b98d-79c1e4a68cea}">
  <ds:schemaRefs/>
</ds:datastoreItem>
</file>

<file path=customXml/itemProps122.xml><?xml version="1.0" encoding="utf-8"?>
<ds:datastoreItem xmlns:ds="http://schemas.openxmlformats.org/officeDocument/2006/customXml" ds:itemID="{32b335c5-1a49-4fd7-841b-2ea1bb2a12c0}">
  <ds:schemaRefs/>
</ds:datastoreItem>
</file>

<file path=customXml/itemProps123.xml><?xml version="1.0" encoding="utf-8"?>
<ds:datastoreItem xmlns:ds="http://schemas.openxmlformats.org/officeDocument/2006/customXml" ds:itemID="{e8644542-f083-4b64-9280-f4ff8a0006c1}">
  <ds:schemaRefs/>
</ds:datastoreItem>
</file>

<file path=customXml/itemProps124.xml><?xml version="1.0" encoding="utf-8"?>
<ds:datastoreItem xmlns:ds="http://schemas.openxmlformats.org/officeDocument/2006/customXml" ds:itemID="{2375242a-f886-4eaf-9ed3-c3ba4e8811cf}">
  <ds:schemaRefs/>
</ds:datastoreItem>
</file>

<file path=customXml/itemProps125.xml><?xml version="1.0" encoding="utf-8"?>
<ds:datastoreItem xmlns:ds="http://schemas.openxmlformats.org/officeDocument/2006/customXml" ds:itemID="{ffa3b040-0f93-4a7b-ba4c-febf2748671c}">
  <ds:schemaRefs/>
</ds:datastoreItem>
</file>

<file path=customXml/itemProps126.xml><?xml version="1.0" encoding="utf-8"?>
<ds:datastoreItem xmlns:ds="http://schemas.openxmlformats.org/officeDocument/2006/customXml" ds:itemID="{24a32332-c26a-41d7-9473-8cb18fe9726a}">
  <ds:schemaRefs/>
</ds:datastoreItem>
</file>

<file path=customXml/itemProps127.xml><?xml version="1.0" encoding="utf-8"?>
<ds:datastoreItem xmlns:ds="http://schemas.openxmlformats.org/officeDocument/2006/customXml" ds:itemID="{b9f0955d-a116-438a-b0e2-dd14e1081fa5}">
  <ds:schemaRefs/>
</ds:datastoreItem>
</file>

<file path=customXml/itemProps128.xml><?xml version="1.0" encoding="utf-8"?>
<ds:datastoreItem xmlns:ds="http://schemas.openxmlformats.org/officeDocument/2006/customXml" ds:itemID="{e509bab9-8e73-486b-8d4c-ad4dc09d5b38}">
  <ds:schemaRefs/>
</ds:datastoreItem>
</file>

<file path=customXml/itemProps129.xml><?xml version="1.0" encoding="utf-8"?>
<ds:datastoreItem xmlns:ds="http://schemas.openxmlformats.org/officeDocument/2006/customXml" ds:itemID="{70f58389-b94a-41bc-ac25-8bedc58691bf}">
  <ds:schemaRefs/>
</ds:datastoreItem>
</file>

<file path=customXml/itemProps13.xml><?xml version="1.0" encoding="utf-8"?>
<ds:datastoreItem xmlns:ds="http://schemas.openxmlformats.org/officeDocument/2006/customXml" ds:itemID="{57800df3-b83a-4773-a391-0f3e495f78fa}">
  <ds:schemaRefs/>
</ds:datastoreItem>
</file>

<file path=customXml/itemProps130.xml><?xml version="1.0" encoding="utf-8"?>
<ds:datastoreItem xmlns:ds="http://schemas.openxmlformats.org/officeDocument/2006/customXml" ds:itemID="{0d1df331-e563-46db-9424-dd35674dd48f}">
  <ds:schemaRefs/>
</ds:datastoreItem>
</file>

<file path=customXml/itemProps131.xml><?xml version="1.0" encoding="utf-8"?>
<ds:datastoreItem xmlns:ds="http://schemas.openxmlformats.org/officeDocument/2006/customXml" ds:itemID="{dc812c43-2165-44eb-862d-5997b2d8b974}">
  <ds:schemaRefs/>
</ds:datastoreItem>
</file>

<file path=customXml/itemProps132.xml><?xml version="1.0" encoding="utf-8"?>
<ds:datastoreItem xmlns:ds="http://schemas.openxmlformats.org/officeDocument/2006/customXml" ds:itemID="{e0c5a9b0-aee9-41d2-abf6-9b405107e2e8}">
  <ds:schemaRefs/>
</ds:datastoreItem>
</file>

<file path=customXml/itemProps133.xml><?xml version="1.0" encoding="utf-8"?>
<ds:datastoreItem xmlns:ds="http://schemas.openxmlformats.org/officeDocument/2006/customXml" ds:itemID="{865d6510-2946-41a5-9917-3af023c6bcd0}">
  <ds:schemaRefs/>
</ds:datastoreItem>
</file>

<file path=customXml/itemProps134.xml><?xml version="1.0" encoding="utf-8"?>
<ds:datastoreItem xmlns:ds="http://schemas.openxmlformats.org/officeDocument/2006/customXml" ds:itemID="{0d1f5942-55ee-4fb7-bcd7-c92de2ac02ce}">
  <ds:schemaRefs/>
</ds:datastoreItem>
</file>

<file path=customXml/itemProps135.xml><?xml version="1.0" encoding="utf-8"?>
<ds:datastoreItem xmlns:ds="http://schemas.openxmlformats.org/officeDocument/2006/customXml" ds:itemID="{201d177b-5ee5-439c-9818-6f7331c10ceb}">
  <ds:schemaRefs/>
</ds:datastoreItem>
</file>

<file path=customXml/itemProps136.xml><?xml version="1.0" encoding="utf-8"?>
<ds:datastoreItem xmlns:ds="http://schemas.openxmlformats.org/officeDocument/2006/customXml" ds:itemID="{b5d87614-3a56-4c67-83e4-82b9e4ba629e}">
  <ds:schemaRefs/>
</ds:datastoreItem>
</file>

<file path=customXml/itemProps137.xml><?xml version="1.0" encoding="utf-8"?>
<ds:datastoreItem xmlns:ds="http://schemas.openxmlformats.org/officeDocument/2006/customXml" ds:itemID="{905c4e48-1d17-4bc8-a6ab-2cce1c266ba3}">
  <ds:schemaRefs/>
</ds:datastoreItem>
</file>

<file path=customXml/itemProps138.xml><?xml version="1.0" encoding="utf-8"?>
<ds:datastoreItem xmlns:ds="http://schemas.openxmlformats.org/officeDocument/2006/customXml" ds:itemID="{c71aad43-f624-4a66-8e31-0aec28c6e952}">
  <ds:schemaRefs/>
</ds:datastoreItem>
</file>

<file path=customXml/itemProps139.xml><?xml version="1.0" encoding="utf-8"?>
<ds:datastoreItem xmlns:ds="http://schemas.openxmlformats.org/officeDocument/2006/customXml" ds:itemID="{13f78e4a-4cf1-4ed7-a42c-b04e1d16f18b}">
  <ds:schemaRefs/>
</ds:datastoreItem>
</file>

<file path=customXml/itemProps14.xml><?xml version="1.0" encoding="utf-8"?>
<ds:datastoreItem xmlns:ds="http://schemas.openxmlformats.org/officeDocument/2006/customXml" ds:itemID="{547df3c3-0074-4f17-af07-4e9efe43c771}">
  <ds:schemaRefs/>
</ds:datastoreItem>
</file>

<file path=customXml/itemProps140.xml><?xml version="1.0" encoding="utf-8"?>
<ds:datastoreItem xmlns:ds="http://schemas.openxmlformats.org/officeDocument/2006/customXml" ds:itemID="{7a5e0e44-0ffa-4971-b7e0-350196ad96ff}">
  <ds:schemaRefs/>
</ds:datastoreItem>
</file>

<file path=customXml/itemProps141.xml><?xml version="1.0" encoding="utf-8"?>
<ds:datastoreItem xmlns:ds="http://schemas.openxmlformats.org/officeDocument/2006/customXml" ds:itemID="{5af597e6-9215-49f4-8662-ad361f779fa0}">
  <ds:schemaRefs/>
</ds:datastoreItem>
</file>

<file path=customXml/itemProps142.xml><?xml version="1.0" encoding="utf-8"?>
<ds:datastoreItem xmlns:ds="http://schemas.openxmlformats.org/officeDocument/2006/customXml" ds:itemID="{795dd048-cb7c-4251-947b-477a3e6cbb62}">
  <ds:schemaRefs/>
</ds:datastoreItem>
</file>

<file path=customXml/itemProps143.xml><?xml version="1.0" encoding="utf-8"?>
<ds:datastoreItem xmlns:ds="http://schemas.openxmlformats.org/officeDocument/2006/customXml" ds:itemID="{d8b2a467-e517-4c0a-88c2-80091098291d}">
  <ds:schemaRefs/>
</ds:datastoreItem>
</file>

<file path=customXml/itemProps144.xml><?xml version="1.0" encoding="utf-8"?>
<ds:datastoreItem xmlns:ds="http://schemas.openxmlformats.org/officeDocument/2006/customXml" ds:itemID="{93a9c63a-fd4b-47be-ab7a-4dd8fcfadc2a}">
  <ds:schemaRefs/>
</ds:datastoreItem>
</file>

<file path=customXml/itemProps145.xml><?xml version="1.0" encoding="utf-8"?>
<ds:datastoreItem xmlns:ds="http://schemas.openxmlformats.org/officeDocument/2006/customXml" ds:itemID="{563c72bd-bf13-4eba-ab60-61b5a68eb480}">
  <ds:schemaRefs/>
</ds:datastoreItem>
</file>

<file path=customXml/itemProps146.xml><?xml version="1.0" encoding="utf-8"?>
<ds:datastoreItem xmlns:ds="http://schemas.openxmlformats.org/officeDocument/2006/customXml" ds:itemID="{8b9c5a12-414c-429f-ab92-30cc99a37773}">
  <ds:schemaRefs/>
</ds:datastoreItem>
</file>

<file path=customXml/itemProps147.xml><?xml version="1.0" encoding="utf-8"?>
<ds:datastoreItem xmlns:ds="http://schemas.openxmlformats.org/officeDocument/2006/customXml" ds:itemID="{8327d6a1-0f73-4ef6-9da6-22dbf5dc2f26}">
  <ds:schemaRefs/>
</ds:datastoreItem>
</file>

<file path=customXml/itemProps148.xml><?xml version="1.0" encoding="utf-8"?>
<ds:datastoreItem xmlns:ds="http://schemas.openxmlformats.org/officeDocument/2006/customXml" ds:itemID="{45c2a173-44f1-48c8-bb34-59aa2e002951}">
  <ds:schemaRefs/>
</ds:datastoreItem>
</file>

<file path=customXml/itemProps149.xml><?xml version="1.0" encoding="utf-8"?>
<ds:datastoreItem xmlns:ds="http://schemas.openxmlformats.org/officeDocument/2006/customXml" ds:itemID="{c386ce7b-0f39-4ab5-88b3-1a21a694fdb8}">
  <ds:schemaRefs/>
</ds:datastoreItem>
</file>

<file path=customXml/itemProps15.xml><?xml version="1.0" encoding="utf-8"?>
<ds:datastoreItem xmlns:ds="http://schemas.openxmlformats.org/officeDocument/2006/customXml" ds:itemID="{0a32b6ec-351b-4823-8732-341ebbb5ef45}">
  <ds:schemaRefs/>
</ds:datastoreItem>
</file>

<file path=customXml/itemProps150.xml><?xml version="1.0" encoding="utf-8"?>
<ds:datastoreItem xmlns:ds="http://schemas.openxmlformats.org/officeDocument/2006/customXml" ds:itemID="{15499cbd-16e1-465b-a997-40fa2fc64708}">
  <ds:schemaRefs/>
</ds:datastoreItem>
</file>

<file path=customXml/itemProps151.xml><?xml version="1.0" encoding="utf-8"?>
<ds:datastoreItem xmlns:ds="http://schemas.openxmlformats.org/officeDocument/2006/customXml" ds:itemID="{acdbfba5-71e4-4a7e-8ff6-5e472ae2b10f}">
  <ds:schemaRefs/>
</ds:datastoreItem>
</file>

<file path=customXml/itemProps152.xml><?xml version="1.0" encoding="utf-8"?>
<ds:datastoreItem xmlns:ds="http://schemas.openxmlformats.org/officeDocument/2006/customXml" ds:itemID="{f418f8a5-786f-4200-a484-3c0d243adb57}">
  <ds:schemaRefs/>
</ds:datastoreItem>
</file>

<file path=customXml/itemProps153.xml><?xml version="1.0" encoding="utf-8"?>
<ds:datastoreItem xmlns:ds="http://schemas.openxmlformats.org/officeDocument/2006/customXml" ds:itemID="{1df6ca03-fd27-4cd3-af94-124ab1d404ce}">
  <ds:schemaRefs/>
</ds:datastoreItem>
</file>

<file path=customXml/itemProps154.xml><?xml version="1.0" encoding="utf-8"?>
<ds:datastoreItem xmlns:ds="http://schemas.openxmlformats.org/officeDocument/2006/customXml" ds:itemID="{4a19e942-ee03-4139-8dbf-7465a854709a}">
  <ds:schemaRefs/>
</ds:datastoreItem>
</file>

<file path=customXml/itemProps155.xml><?xml version="1.0" encoding="utf-8"?>
<ds:datastoreItem xmlns:ds="http://schemas.openxmlformats.org/officeDocument/2006/customXml" ds:itemID="{9868ef35-7d80-4a92-b049-1d03dcd65314}">
  <ds:schemaRefs/>
</ds:datastoreItem>
</file>

<file path=customXml/itemProps156.xml><?xml version="1.0" encoding="utf-8"?>
<ds:datastoreItem xmlns:ds="http://schemas.openxmlformats.org/officeDocument/2006/customXml" ds:itemID="{7008b554-b6f1-4afb-8291-1d939665ff3e}">
  <ds:schemaRefs/>
</ds:datastoreItem>
</file>

<file path=customXml/itemProps157.xml><?xml version="1.0" encoding="utf-8"?>
<ds:datastoreItem xmlns:ds="http://schemas.openxmlformats.org/officeDocument/2006/customXml" ds:itemID="{b11ae804-4ad0-495b-afa6-fc1b7bf89ad7}">
  <ds:schemaRefs/>
</ds:datastoreItem>
</file>

<file path=customXml/itemProps158.xml><?xml version="1.0" encoding="utf-8"?>
<ds:datastoreItem xmlns:ds="http://schemas.openxmlformats.org/officeDocument/2006/customXml" ds:itemID="{028f14f6-d443-43cf-971a-99e8ff5b193e}">
  <ds:schemaRefs/>
</ds:datastoreItem>
</file>

<file path=customXml/itemProps159.xml><?xml version="1.0" encoding="utf-8"?>
<ds:datastoreItem xmlns:ds="http://schemas.openxmlformats.org/officeDocument/2006/customXml" ds:itemID="{aad1a847-a191-40be-b813-36550e1693f7}">
  <ds:schemaRefs/>
</ds:datastoreItem>
</file>

<file path=customXml/itemProps16.xml><?xml version="1.0" encoding="utf-8"?>
<ds:datastoreItem xmlns:ds="http://schemas.openxmlformats.org/officeDocument/2006/customXml" ds:itemID="{c6f111b1-6042-4143-b728-ca7d6a32139f}">
  <ds:schemaRefs/>
</ds:datastoreItem>
</file>

<file path=customXml/itemProps160.xml><?xml version="1.0" encoding="utf-8"?>
<ds:datastoreItem xmlns:ds="http://schemas.openxmlformats.org/officeDocument/2006/customXml" ds:itemID="{3cf63094-8dd6-44c2-a579-63dae2049479}">
  <ds:schemaRefs/>
</ds:datastoreItem>
</file>

<file path=customXml/itemProps161.xml><?xml version="1.0" encoding="utf-8"?>
<ds:datastoreItem xmlns:ds="http://schemas.openxmlformats.org/officeDocument/2006/customXml" ds:itemID="{2f5c4f19-607a-461e-884f-146ae12106a7}">
  <ds:schemaRefs/>
</ds:datastoreItem>
</file>

<file path=customXml/itemProps162.xml><?xml version="1.0" encoding="utf-8"?>
<ds:datastoreItem xmlns:ds="http://schemas.openxmlformats.org/officeDocument/2006/customXml" ds:itemID="{eeae9ce3-b7f2-48ca-8e4b-96f362ea51fc}">
  <ds:schemaRefs/>
</ds:datastoreItem>
</file>

<file path=customXml/itemProps163.xml><?xml version="1.0" encoding="utf-8"?>
<ds:datastoreItem xmlns:ds="http://schemas.openxmlformats.org/officeDocument/2006/customXml" ds:itemID="{1572bab3-6c9d-41cb-97b7-71d80175cc95}">
  <ds:schemaRefs/>
</ds:datastoreItem>
</file>

<file path=customXml/itemProps164.xml><?xml version="1.0" encoding="utf-8"?>
<ds:datastoreItem xmlns:ds="http://schemas.openxmlformats.org/officeDocument/2006/customXml" ds:itemID="{84b9225a-65eb-4705-9575-21e7e8579061}">
  <ds:schemaRefs/>
</ds:datastoreItem>
</file>

<file path=customXml/itemProps165.xml><?xml version="1.0" encoding="utf-8"?>
<ds:datastoreItem xmlns:ds="http://schemas.openxmlformats.org/officeDocument/2006/customXml" ds:itemID="{1db7a510-591a-4e7b-a03c-8dc73cac5fe6}">
  <ds:schemaRefs/>
</ds:datastoreItem>
</file>

<file path=customXml/itemProps166.xml><?xml version="1.0" encoding="utf-8"?>
<ds:datastoreItem xmlns:ds="http://schemas.openxmlformats.org/officeDocument/2006/customXml" ds:itemID="{f3f36bb3-0b5e-4b80-8dc2-cbfb7e666ecb}">
  <ds:schemaRefs/>
</ds:datastoreItem>
</file>

<file path=customXml/itemProps17.xml><?xml version="1.0" encoding="utf-8"?>
<ds:datastoreItem xmlns:ds="http://schemas.openxmlformats.org/officeDocument/2006/customXml" ds:itemID="{1b4e177a-40ac-4165-99e0-95575384851e}">
  <ds:schemaRefs/>
</ds:datastoreItem>
</file>

<file path=customXml/itemProps18.xml><?xml version="1.0" encoding="utf-8"?>
<ds:datastoreItem xmlns:ds="http://schemas.openxmlformats.org/officeDocument/2006/customXml" ds:itemID="{1e0243d7-437f-4667-a24a-aa238a05a54c}">
  <ds:schemaRefs/>
</ds:datastoreItem>
</file>

<file path=customXml/itemProps19.xml><?xml version="1.0" encoding="utf-8"?>
<ds:datastoreItem xmlns:ds="http://schemas.openxmlformats.org/officeDocument/2006/customXml" ds:itemID="{0c7e6313-e076-46a1-b230-778ee62e0034}">
  <ds:schemaRefs/>
</ds:datastoreItem>
</file>

<file path=customXml/itemProps2.xml><?xml version="1.0" encoding="utf-8"?>
<ds:datastoreItem xmlns:ds="http://schemas.openxmlformats.org/officeDocument/2006/customXml" ds:itemID="{08b2bece-b7ba-4371-b685-f7ca84fdc877}">
  <ds:schemaRefs/>
</ds:datastoreItem>
</file>

<file path=customXml/itemProps20.xml><?xml version="1.0" encoding="utf-8"?>
<ds:datastoreItem xmlns:ds="http://schemas.openxmlformats.org/officeDocument/2006/customXml" ds:itemID="{39ae5509-5570-4079-8115-cc3c878f7c29}">
  <ds:schemaRefs/>
</ds:datastoreItem>
</file>

<file path=customXml/itemProps21.xml><?xml version="1.0" encoding="utf-8"?>
<ds:datastoreItem xmlns:ds="http://schemas.openxmlformats.org/officeDocument/2006/customXml" ds:itemID="{58709e77-f81a-4dff-a99c-427765fa7597}">
  <ds:schemaRefs/>
</ds:datastoreItem>
</file>

<file path=customXml/itemProps22.xml><?xml version="1.0" encoding="utf-8"?>
<ds:datastoreItem xmlns:ds="http://schemas.openxmlformats.org/officeDocument/2006/customXml" ds:itemID="{05f4e12c-1e32-4ebb-8ef8-8bd9ca3158f2}">
  <ds:schemaRefs/>
</ds:datastoreItem>
</file>

<file path=customXml/itemProps23.xml><?xml version="1.0" encoding="utf-8"?>
<ds:datastoreItem xmlns:ds="http://schemas.openxmlformats.org/officeDocument/2006/customXml" ds:itemID="{54ff450f-2948-4aca-8cd3-9f0082a3fbd1}">
  <ds:schemaRefs/>
</ds:datastoreItem>
</file>

<file path=customXml/itemProps24.xml><?xml version="1.0" encoding="utf-8"?>
<ds:datastoreItem xmlns:ds="http://schemas.openxmlformats.org/officeDocument/2006/customXml" ds:itemID="{b7edce2c-a6df-4a90-a68f-b1ce28283180}">
  <ds:schemaRefs/>
</ds:datastoreItem>
</file>

<file path=customXml/itemProps25.xml><?xml version="1.0" encoding="utf-8"?>
<ds:datastoreItem xmlns:ds="http://schemas.openxmlformats.org/officeDocument/2006/customXml" ds:itemID="{b8cc4964-0cd1-469a-88fa-9a883bc5ede0}">
  <ds:schemaRefs/>
</ds:datastoreItem>
</file>

<file path=customXml/itemProps26.xml><?xml version="1.0" encoding="utf-8"?>
<ds:datastoreItem xmlns:ds="http://schemas.openxmlformats.org/officeDocument/2006/customXml" ds:itemID="{23358360-a8ce-4857-8b6f-d640264085a8}">
  <ds:schemaRefs/>
</ds:datastoreItem>
</file>

<file path=customXml/itemProps27.xml><?xml version="1.0" encoding="utf-8"?>
<ds:datastoreItem xmlns:ds="http://schemas.openxmlformats.org/officeDocument/2006/customXml" ds:itemID="{9d92abdb-7959-4b9b-ab20-881293558a1d}">
  <ds:schemaRefs/>
</ds:datastoreItem>
</file>

<file path=customXml/itemProps28.xml><?xml version="1.0" encoding="utf-8"?>
<ds:datastoreItem xmlns:ds="http://schemas.openxmlformats.org/officeDocument/2006/customXml" ds:itemID="{c2b15a6f-6927-4ac4-a715-4d38587eff51}">
  <ds:schemaRefs/>
</ds:datastoreItem>
</file>

<file path=customXml/itemProps29.xml><?xml version="1.0" encoding="utf-8"?>
<ds:datastoreItem xmlns:ds="http://schemas.openxmlformats.org/officeDocument/2006/customXml" ds:itemID="{8e6b01a6-2ff7-442c-86b2-2c7cc5e5b85b}">
  <ds:schemaRefs/>
</ds:datastoreItem>
</file>

<file path=customXml/itemProps3.xml><?xml version="1.0" encoding="utf-8"?>
<ds:datastoreItem xmlns:ds="http://schemas.openxmlformats.org/officeDocument/2006/customXml" ds:itemID="{d6cebd53-d251-43bb-be93-ca8fb574dd8c}">
  <ds:schemaRefs/>
</ds:datastoreItem>
</file>

<file path=customXml/itemProps30.xml><?xml version="1.0" encoding="utf-8"?>
<ds:datastoreItem xmlns:ds="http://schemas.openxmlformats.org/officeDocument/2006/customXml" ds:itemID="{fa5b7e48-e2da-4d2d-b24c-ea2fb105a371}">
  <ds:schemaRefs/>
</ds:datastoreItem>
</file>

<file path=customXml/itemProps31.xml><?xml version="1.0" encoding="utf-8"?>
<ds:datastoreItem xmlns:ds="http://schemas.openxmlformats.org/officeDocument/2006/customXml" ds:itemID="{81ce66f0-8ab5-42d0-8ce7-87254d6b2baf}">
  <ds:schemaRefs/>
</ds:datastoreItem>
</file>

<file path=customXml/itemProps32.xml><?xml version="1.0" encoding="utf-8"?>
<ds:datastoreItem xmlns:ds="http://schemas.openxmlformats.org/officeDocument/2006/customXml" ds:itemID="{6258b4be-18ea-467e-ad45-7809d22fa498}">
  <ds:schemaRefs/>
</ds:datastoreItem>
</file>

<file path=customXml/itemProps33.xml><?xml version="1.0" encoding="utf-8"?>
<ds:datastoreItem xmlns:ds="http://schemas.openxmlformats.org/officeDocument/2006/customXml" ds:itemID="{582699fc-213d-4e06-9607-a5d755abea98}">
  <ds:schemaRefs/>
</ds:datastoreItem>
</file>

<file path=customXml/itemProps34.xml><?xml version="1.0" encoding="utf-8"?>
<ds:datastoreItem xmlns:ds="http://schemas.openxmlformats.org/officeDocument/2006/customXml" ds:itemID="{4cb10c1a-3aa9-4c11-a49e-639e5b050656}">
  <ds:schemaRefs/>
</ds:datastoreItem>
</file>

<file path=customXml/itemProps35.xml><?xml version="1.0" encoding="utf-8"?>
<ds:datastoreItem xmlns:ds="http://schemas.openxmlformats.org/officeDocument/2006/customXml" ds:itemID="{8f59911d-e1c2-47d3-b9a5-0ddb897e1f57}">
  <ds:schemaRefs/>
</ds:datastoreItem>
</file>

<file path=customXml/itemProps36.xml><?xml version="1.0" encoding="utf-8"?>
<ds:datastoreItem xmlns:ds="http://schemas.openxmlformats.org/officeDocument/2006/customXml" ds:itemID="{0dd693a5-7efe-4917-b3fc-faff629bd4cb}">
  <ds:schemaRefs/>
</ds:datastoreItem>
</file>

<file path=customXml/itemProps37.xml><?xml version="1.0" encoding="utf-8"?>
<ds:datastoreItem xmlns:ds="http://schemas.openxmlformats.org/officeDocument/2006/customXml" ds:itemID="{1f1c086d-e357-431a-a2c1-e1004a1769d3}">
  <ds:schemaRefs/>
</ds:datastoreItem>
</file>

<file path=customXml/itemProps38.xml><?xml version="1.0" encoding="utf-8"?>
<ds:datastoreItem xmlns:ds="http://schemas.openxmlformats.org/officeDocument/2006/customXml" ds:itemID="{129f0474-aa22-4169-8fca-f374fd3219ed}">
  <ds:schemaRefs/>
</ds:datastoreItem>
</file>

<file path=customXml/itemProps39.xml><?xml version="1.0" encoding="utf-8"?>
<ds:datastoreItem xmlns:ds="http://schemas.openxmlformats.org/officeDocument/2006/customXml" ds:itemID="{f7fad451-6775-4b68-96fd-948514f8b3fd}">
  <ds:schemaRefs/>
</ds:datastoreItem>
</file>

<file path=customXml/itemProps4.xml><?xml version="1.0" encoding="utf-8"?>
<ds:datastoreItem xmlns:ds="http://schemas.openxmlformats.org/officeDocument/2006/customXml" ds:itemID="{a67d729d-b127-4fa6-adf5-13e421c2b569}">
  <ds:schemaRefs/>
</ds:datastoreItem>
</file>

<file path=customXml/itemProps40.xml><?xml version="1.0" encoding="utf-8"?>
<ds:datastoreItem xmlns:ds="http://schemas.openxmlformats.org/officeDocument/2006/customXml" ds:itemID="{4f221f65-2274-4b3f-b32b-c1fabc3e186a}">
  <ds:schemaRefs/>
</ds:datastoreItem>
</file>

<file path=customXml/itemProps41.xml><?xml version="1.0" encoding="utf-8"?>
<ds:datastoreItem xmlns:ds="http://schemas.openxmlformats.org/officeDocument/2006/customXml" ds:itemID="{0a521b93-0e80-48f6-ba88-649ce1715f64}">
  <ds:schemaRefs/>
</ds:datastoreItem>
</file>

<file path=customXml/itemProps42.xml><?xml version="1.0" encoding="utf-8"?>
<ds:datastoreItem xmlns:ds="http://schemas.openxmlformats.org/officeDocument/2006/customXml" ds:itemID="{7585668d-a9fe-461b-a475-773128d0b298}">
  <ds:schemaRefs/>
</ds:datastoreItem>
</file>

<file path=customXml/itemProps43.xml><?xml version="1.0" encoding="utf-8"?>
<ds:datastoreItem xmlns:ds="http://schemas.openxmlformats.org/officeDocument/2006/customXml" ds:itemID="{8b1b70ae-c193-4cd6-be33-928e5a03e2cb}">
  <ds:schemaRefs/>
</ds:datastoreItem>
</file>

<file path=customXml/itemProps44.xml><?xml version="1.0" encoding="utf-8"?>
<ds:datastoreItem xmlns:ds="http://schemas.openxmlformats.org/officeDocument/2006/customXml" ds:itemID="{a4eab291-c06f-4c04-ae77-eb0f3ddb0ddb}">
  <ds:schemaRefs/>
</ds:datastoreItem>
</file>

<file path=customXml/itemProps45.xml><?xml version="1.0" encoding="utf-8"?>
<ds:datastoreItem xmlns:ds="http://schemas.openxmlformats.org/officeDocument/2006/customXml" ds:itemID="{f0846437-622c-45e1-a107-d26f31062ddb}">
  <ds:schemaRefs/>
</ds:datastoreItem>
</file>

<file path=customXml/itemProps46.xml><?xml version="1.0" encoding="utf-8"?>
<ds:datastoreItem xmlns:ds="http://schemas.openxmlformats.org/officeDocument/2006/customXml" ds:itemID="{986dc9a4-99cf-44bc-ba93-dff314bbb9d5}">
  <ds:schemaRefs/>
</ds:datastoreItem>
</file>

<file path=customXml/itemProps47.xml><?xml version="1.0" encoding="utf-8"?>
<ds:datastoreItem xmlns:ds="http://schemas.openxmlformats.org/officeDocument/2006/customXml" ds:itemID="{4e308778-3057-4fc5-a1ac-1e8691c59b51}">
  <ds:schemaRefs/>
</ds:datastoreItem>
</file>

<file path=customXml/itemProps48.xml><?xml version="1.0" encoding="utf-8"?>
<ds:datastoreItem xmlns:ds="http://schemas.openxmlformats.org/officeDocument/2006/customXml" ds:itemID="{192a8bbe-dffe-4f60-b941-cb7896b2e77d}">
  <ds:schemaRefs/>
</ds:datastoreItem>
</file>

<file path=customXml/itemProps49.xml><?xml version="1.0" encoding="utf-8"?>
<ds:datastoreItem xmlns:ds="http://schemas.openxmlformats.org/officeDocument/2006/customXml" ds:itemID="{d4bc6367-8447-480b-87f3-ee73bae330d9}">
  <ds:schemaRefs/>
</ds:datastoreItem>
</file>

<file path=customXml/itemProps5.xml><?xml version="1.0" encoding="utf-8"?>
<ds:datastoreItem xmlns:ds="http://schemas.openxmlformats.org/officeDocument/2006/customXml" ds:itemID="{89b6f38b-fde5-4a40-a243-578a743c905a}">
  <ds:schemaRefs/>
</ds:datastoreItem>
</file>

<file path=customXml/itemProps50.xml><?xml version="1.0" encoding="utf-8"?>
<ds:datastoreItem xmlns:ds="http://schemas.openxmlformats.org/officeDocument/2006/customXml" ds:itemID="{0dea2814-9fbc-4250-bf2f-d2410144f5af}">
  <ds:schemaRefs/>
</ds:datastoreItem>
</file>

<file path=customXml/itemProps51.xml><?xml version="1.0" encoding="utf-8"?>
<ds:datastoreItem xmlns:ds="http://schemas.openxmlformats.org/officeDocument/2006/customXml" ds:itemID="{f8cc7ce0-b664-41d6-942d-4fdd7eb5c7f6}">
  <ds:schemaRefs/>
</ds:datastoreItem>
</file>

<file path=customXml/itemProps52.xml><?xml version="1.0" encoding="utf-8"?>
<ds:datastoreItem xmlns:ds="http://schemas.openxmlformats.org/officeDocument/2006/customXml" ds:itemID="{f37f9aed-f037-4794-ac1d-5808b56ad8d1}">
  <ds:schemaRefs/>
</ds:datastoreItem>
</file>

<file path=customXml/itemProps53.xml><?xml version="1.0" encoding="utf-8"?>
<ds:datastoreItem xmlns:ds="http://schemas.openxmlformats.org/officeDocument/2006/customXml" ds:itemID="{d11e01ef-456c-4b40-ac19-ff15709b1e74}">
  <ds:schemaRefs/>
</ds:datastoreItem>
</file>

<file path=customXml/itemProps54.xml><?xml version="1.0" encoding="utf-8"?>
<ds:datastoreItem xmlns:ds="http://schemas.openxmlformats.org/officeDocument/2006/customXml" ds:itemID="{6a53fc7f-5527-407c-af7b-d769ee079d3d}">
  <ds:schemaRefs/>
</ds:datastoreItem>
</file>

<file path=customXml/itemProps55.xml><?xml version="1.0" encoding="utf-8"?>
<ds:datastoreItem xmlns:ds="http://schemas.openxmlformats.org/officeDocument/2006/customXml" ds:itemID="{7f8189cf-690d-45eb-8555-4fdf12c5865d}">
  <ds:schemaRefs/>
</ds:datastoreItem>
</file>

<file path=customXml/itemProps56.xml><?xml version="1.0" encoding="utf-8"?>
<ds:datastoreItem xmlns:ds="http://schemas.openxmlformats.org/officeDocument/2006/customXml" ds:itemID="{4fa6b3da-c656-42f2-80f1-7958284e9ca4}">
  <ds:schemaRefs/>
</ds:datastoreItem>
</file>

<file path=customXml/itemProps57.xml><?xml version="1.0" encoding="utf-8"?>
<ds:datastoreItem xmlns:ds="http://schemas.openxmlformats.org/officeDocument/2006/customXml" ds:itemID="{831fb902-d8d5-4f2f-8c45-3ee8c6c8819c}">
  <ds:schemaRefs/>
</ds:datastoreItem>
</file>

<file path=customXml/itemProps58.xml><?xml version="1.0" encoding="utf-8"?>
<ds:datastoreItem xmlns:ds="http://schemas.openxmlformats.org/officeDocument/2006/customXml" ds:itemID="{06a4d08a-ee19-4e0d-b817-8814e48db1c8}">
  <ds:schemaRefs/>
</ds:datastoreItem>
</file>

<file path=customXml/itemProps59.xml><?xml version="1.0" encoding="utf-8"?>
<ds:datastoreItem xmlns:ds="http://schemas.openxmlformats.org/officeDocument/2006/customXml" ds:itemID="{e4d257a0-365f-4c30-8df4-2e0a3d0c675c}">
  <ds:schemaRefs/>
</ds:datastoreItem>
</file>

<file path=customXml/itemProps6.xml><?xml version="1.0" encoding="utf-8"?>
<ds:datastoreItem xmlns:ds="http://schemas.openxmlformats.org/officeDocument/2006/customXml" ds:itemID="{63a2156e-0f20-4fec-86fb-eba2b297fb7c}">
  <ds:schemaRefs/>
</ds:datastoreItem>
</file>

<file path=customXml/itemProps60.xml><?xml version="1.0" encoding="utf-8"?>
<ds:datastoreItem xmlns:ds="http://schemas.openxmlformats.org/officeDocument/2006/customXml" ds:itemID="{b571aa7d-cff1-482e-af56-5ccb66a8f588}">
  <ds:schemaRefs/>
</ds:datastoreItem>
</file>

<file path=customXml/itemProps61.xml><?xml version="1.0" encoding="utf-8"?>
<ds:datastoreItem xmlns:ds="http://schemas.openxmlformats.org/officeDocument/2006/customXml" ds:itemID="{e8c4700e-b7f7-4ef0-9977-7789df02a0c2}">
  <ds:schemaRefs/>
</ds:datastoreItem>
</file>

<file path=customXml/itemProps62.xml><?xml version="1.0" encoding="utf-8"?>
<ds:datastoreItem xmlns:ds="http://schemas.openxmlformats.org/officeDocument/2006/customXml" ds:itemID="{c171408c-bd44-4f39-bf8e-dcb2dd01dbff}">
  <ds:schemaRefs/>
</ds:datastoreItem>
</file>

<file path=customXml/itemProps63.xml><?xml version="1.0" encoding="utf-8"?>
<ds:datastoreItem xmlns:ds="http://schemas.openxmlformats.org/officeDocument/2006/customXml" ds:itemID="{ea801907-180e-4aca-acbc-82bdcd0f1970}">
  <ds:schemaRefs/>
</ds:datastoreItem>
</file>

<file path=customXml/itemProps64.xml><?xml version="1.0" encoding="utf-8"?>
<ds:datastoreItem xmlns:ds="http://schemas.openxmlformats.org/officeDocument/2006/customXml" ds:itemID="{67f5bc1a-f39c-46a4-b3d4-0fd47081abed}">
  <ds:schemaRefs/>
</ds:datastoreItem>
</file>

<file path=customXml/itemProps65.xml><?xml version="1.0" encoding="utf-8"?>
<ds:datastoreItem xmlns:ds="http://schemas.openxmlformats.org/officeDocument/2006/customXml" ds:itemID="{2e5a8cf6-2004-41c4-8c35-eed3fb8959a4}">
  <ds:schemaRefs/>
</ds:datastoreItem>
</file>

<file path=customXml/itemProps66.xml><?xml version="1.0" encoding="utf-8"?>
<ds:datastoreItem xmlns:ds="http://schemas.openxmlformats.org/officeDocument/2006/customXml" ds:itemID="{290fc447-eba3-418d-b45b-5717ca48c042}">
  <ds:schemaRefs/>
</ds:datastoreItem>
</file>

<file path=customXml/itemProps67.xml><?xml version="1.0" encoding="utf-8"?>
<ds:datastoreItem xmlns:ds="http://schemas.openxmlformats.org/officeDocument/2006/customXml" ds:itemID="{ed428f93-58cc-470e-bc13-4dc0de7aec40}">
  <ds:schemaRefs/>
</ds:datastoreItem>
</file>

<file path=customXml/itemProps68.xml><?xml version="1.0" encoding="utf-8"?>
<ds:datastoreItem xmlns:ds="http://schemas.openxmlformats.org/officeDocument/2006/customXml" ds:itemID="{953f4e4d-e503-469b-bf57-0aca9234e9fa}">
  <ds:schemaRefs/>
</ds:datastoreItem>
</file>

<file path=customXml/itemProps69.xml><?xml version="1.0" encoding="utf-8"?>
<ds:datastoreItem xmlns:ds="http://schemas.openxmlformats.org/officeDocument/2006/customXml" ds:itemID="{00e6dc08-6960-4d06-ab9b-2663d025b21b}">
  <ds:schemaRefs/>
</ds:datastoreItem>
</file>

<file path=customXml/itemProps7.xml><?xml version="1.0" encoding="utf-8"?>
<ds:datastoreItem xmlns:ds="http://schemas.openxmlformats.org/officeDocument/2006/customXml" ds:itemID="{2cba1f7c-ab91-4929-b6f9-7c6517d28dd7}">
  <ds:schemaRefs/>
</ds:datastoreItem>
</file>

<file path=customXml/itemProps70.xml><?xml version="1.0" encoding="utf-8"?>
<ds:datastoreItem xmlns:ds="http://schemas.openxmlformats.org/officeDocument/2006/customXml" ds:itemID="{30f50ab7-c292-4aac-849f-59758f0486e8}">
  <ds:schemaRefs/>
</ds:datastoreItem>
</file>

<file path=customXml/itemProps71.xml><?xml version="1.0" encoding="utf-8"?>
<ds:datastoreItem xmlns:ds="http://schemas.openxmlformats.org/officeDocument/2006/customXml" ds:itemID="{548ffb34-8d1d-48d4-ba1e-7da1090bdbf7}">
  <ds:schemaRefs/>
</ds:datastoreItem>
</file>

<file path=customXml/itemProps72.xml><?xml version="1.0" encoding="utf-8"?>
<ds:datastoreItem xmlns:ds="http://schemas.openxmlformats.org/officeDocument/2006/customXml" ds:itemID="{c24ac551-5e1d-41e0-9293-a63d9ba9222f}">
  <ds:schemaRefs/>
</ds:datastoreItem>
</file>

<file path=customXml/itemProps73.xml><?xml version="1.0" encoding="utf-8"?>
<ds:datastoreItem xmlns:ds="http://schemas.openxmlformats.org/officeDocument/2006/customXml" ds:itemID="{9b9af93f-f43f-43ee-9efb-bd05a99c1191}">
  <ds:schemaRefs/>
</ds:datastoreItem>
</file>

<file path=customXml/itemProps74.xml><?xml version="1.0" encoding="utf-8"?>
<ds:datastoreItem xmlns:ds="http://schemas.openxmlformats.org/officeDocument/2006/customXml" ds:itemID="{61c71eba-78f4-43d9-abc4-c9991b7eca37}">
  <ds:schemaRefs/>
</ds:datastoreItem>
</file>

<file path=customXml/itemProps75.xml><?xml version="1.0" encoding="utf-8"?>
<ds:datastoreItem xmlns:ds="http://schemas.openxmlformats.org/officeDocument/2006/customXml" ds:itemID="{40b379cd-e4e4-4780-8705-bf786f08b877}">
  <ds:schemaRefs/>
</ds:datastoreItem>
</file>

<file path=customXml/itemProps76.xml><?xml version="1.0" encoding="utf-8"?>
<ds:datastoreItem xmlns:ds="http://schemas.openxmlformats.org/officeDocument/2006/customXml" ds:itemID="{0e07b0d7-5422-43f9-9088-9f6c19f20e30}">
  <ds:schemaRefs/>
</ds:datastoreItem>
</file>

<file path=customXml/itemProps77.xml><?xml version="1.0" encoding="utf-8"?>
<ds:datastoreItem xmlns:ds="http://schemas.openxmlformats.org/officeDocument/2006/customXml" ds:itemID="{758cb09e-a4c0-4b02-9971-e1ca0d5aaf5d}">
  <ds:schemaRefs/>
</ds:datastoreItem>
</file>

<file path=customXml/itemProps78.xml><?xml version="1.0" encoding="utf-8"?>
<ds:datastoreItem xmlns:ds="http://schemas.openxmlformats.org/officeDocument/2006/customXml" ds:itemID="{82d0c5f2-4462-4c07-bbbb-11caf0ec0d52}">
  <ds:schemaRefs/>
</ds:datastoreItem>
</file>

<file path=customXml/itemProps79.xml><?xml version="1.0" encoding="utf-8"?>
<ds:datastoreItem xmlns:ds="http://schemas.openxmlformats.org/officeDocument/2006/customXml" ds:itemID="{f83ca839-3407-47ae-a6be-fff5cb2f79c8}">
  <ds:schemaRefs/>
</ds:datastoreItem>
</file>

<file path=customXml/itemProps8.xml><?xml version="1.0" encoding="utf-8"?>
<ds:datastoreItem xmlns:ds="http://schemas.openxmlformats.org/officeDocument/2006/customXml" ds:itemID="{20fde71f-5092-4fd1-ba06-ebf8b224d180}">
  <ds:schemaRefs/>
</ds:datastoreItem>
</file>

<file path=customXml/itemProps80.xml><?xml version="1.0" encoding="utf-8"?>
<ds:datastoreItem xmlns:ds="http://schemas.openxmlformats.org/officeDocument/2006/customXml" ds:itemID="{26e15ada-b7aa-4f15-b337-e79ce522180b}">
  <ds:schemaRefs/>
</ds:datastoreItem>
</file>

<file path=customXml/itemProps81.xml><?xml version="1.0" encoding="utf-8"?>
<ds:datastoreItem xmlns:ds="http://schemas.openxmlformats.org/officeDocument/2006/customXml" ds:itemID="{eb9098df-2aff-46bd-ab6a-4e65b63af20a}">
  <ds:schemaRefs/>
</ds:datastoreItem>
</file>

<file path=customXml/itemProps82.xml><?xml version="1.0" encoding="utf-8"?>
<ds:datastoreItem xmlns:ds="http://schemas.openxmlformats.org/officeDocument/2006/customXml" ds:itemID="{6ea20e07-b480-4543-80ba-6fed3a3ad50c}">
  <ds:schemaRefs/>
</ds:datastoreItem>
</file>

<file path=customXml/itemProps83.xml><?xml version="1.0" encoding="utf-8"?>
<ds:datastoreItem xmlns:ds="http://schemas.openxmlformats.org/officeDocument/2006/customXml" ds:itemID="{c0693c4c-a026-480b-abb7-5aa6a6baabbc}">
  <ds:schemaRefs/>
</ds:datastoreItem>
</file>

<file path=customXml/itemProps84.xml><?xml version="1.0" encoding="utf-8"?>
<ds:datastoreItem xmlns:ds="http://schemas.openxmlformats.org/officeDocument/2006/customXml" ds:itemID="{ecceed57-6bd0-4da5-9f58-edeac1166b22}">
  <ds:schemaRefs/>
</ds:datastoreItem>
</file>

<file path=customXml/itemProps85.xml><?xml version="1.0" encoding="utf-8"?>
<ds:datastoreItem xmlns:ds="http://schemas.openxmlformats.org/officeDocument/2006/customXml" ds:itemID="{9e6cd3fb-d721-4bc5-94f3-0b2b162bb661}">
  <ds:schemaRefs/>
</ds:datastoreItem>
</file>

<file path=customXml/itemProps86.xml><?xml version="1.0" encoding="utf-8"?>
<ds:datastoreItem xmlns:ds="http://schemas.openxmlformats.org/officeDocument/2006/customXml" ds:itemID="{0fa3a8cf-8d44-47c0-bfad-ae7a5c0705d2}">
  <ds:schemaRefs/>
</ds:datastoreItem>
</file>

<file path=customXml/itemProps87.xml><?xml version="1.0" encoding="utf-8"?>
<ds:datastoreItem xmlns:ds="http://schemas.openxmlformats.org/officeDocument/2006/customXml" ds:itemID="{666fefec-ce02-4b2e-82da-e651431f9ea9}">
  <ds:schemaRefs/>
</ds:datastoreItem>
</file>

<file path=customXml/itemProps88.xml><?xml version="1.0" encoding="utf-8"?>
<ds:datastoreItem xmlns:ds="http://schemas.openxmlformats.org/officeDocument/2006/customXml" ds:itemID="{a0a7ce4b-e903-40ba-9e70-bc7ddc9c1e5b}">
  <ds:schemaRefs/>
</ds:datastoreItem>
</file>

<file path=customXml/itemProps89.xml><?xml version="1.0" encoding="utf-8"?>
<ds:datastoreItem xmlns:ds="http://schemas.openxmlformats.org/officeDocument/2006/customXml" ds:itemID="{43878b28-100e-4be0-a4c8-b7bc6deb10e3}">
  <ds:schemaRefs/>
</ds:datastoreItem>
</file>

<file path=customXml/itemProps9.xml><?xml version="1.0" encoding="utf-8"?>
<ds:datastoreItem xmlns:ds="http://schemas.openxmlformats.org/officeDocument/2006/customXml" ds:itemID="{3e060d26-5886-428f-9c15-f3f684bd260d}">
  <ds:schemaRefs/>
</ds:datastoreItem>
</file>

<file path=customXml/itemProps90.xml><?xml version="1.0" encoding="utf-8"?>
<ds:datastoreItem xmlns:ds="http://schemas.openxmlformats.org/officeDocument/2006/customXml" ds:itemID="{a81a1c23-34d7-4001-9be2-09aae8955777}">
  <ds:schemaRefs/>
</ds:datastoreItem>
</file>

<file path=customXml/itemProps91.xml><?xml version="1.0" encoding="utf-8"?>
<ds:datastoreItem xmlns:ds="http://schemas.openxmlformats.org/officeDocument/2006/customXml" ds:itemID="{8104e567-e4eb-4fac-81da-0671f7d77442}">
  <ds:schemaRefs/>
</ds:datastoreItem>
</file>

<file path=customXml/itemProps92.xml><?xml version="1.0" encoding="utf-8"?>
<ds:datastoreItem xmlns:ds="http://schemas.openxmlformats.org/officeDocument/2006/customXml" ds:itemID="{79f473b9-c0cc-4186-bb55-9a25a396980a}">
  <ds:schemaRefs/>
</ds:datastoreItem>
</file>

<file path=customXml/itemProps93.xml><?xml version="1.0" encoding="utf-8"?>
<ds:datastoreItem xmlns:ds="http://schemas.openxmlformats.org/officeDocument/2006/customXml" ds:itemID="{a55ea50e-d7e4-49f8-a213-f43eb995591d}">
  <ds:schemaRefs/>
</ds:datastoreItem>
</file>

<file path=customXml/itemProps94.xml><?xml version="1.0" encoding="utf-8"?>
<ds:datastoreItem xmlns:ds="http://schemas.openxmlformats.org/officeDocument/2006/customXml" ds:itemID="{ca23ec4b-71a6-4d00-956c-d9251d35686c}">
  <ds:schemaRefs/>
</ds:datastoreItem>
</file>

<file path=customXml/itemProps95.xml><?xml version="1.0" encoding="utf-8"?>
<ds:datastoreItem xmlns:ds="http://schemas.openxmlformats.org/officeDocument/2006/customXml" ds:itemID="{b99a5760-0124-4da2-906f-4fa4e8dd2de0}">
  <ds:schemaRefs/>
</ds:datastoreItem>
</file>

<file path=customXml/itemProps96.xml><?xml version="1.0" encoding="utf-8"?>
<ds:datastoreItem xmlns:ds="http://schemas.openxmlformats.org/officeDocument/2006/customXml" ds:itemID="{405f410a-257b-452e-bf71-44d671eeae19}">
  <ds:schemaRefs/>
</ds:datastoreItem>
</file>

<file path=customXml/itemProps97.xml><?xml version="1.0" encoding="utf-8"?>
<ds:datastoreItem xmlns:ds="http://schemas.openxmlformats.org/officeDocument/2006/customXml" ds:itemID="{23361d49-d3b7-4b6a-8d19-6848d5ca5133}">
  <ds:schemaRefs/>
</ds:datastoreItem>
</file>

<file path=customXml/itemProps98.xml><?xml version="1.0" encoding="utf-8"?>
<ds:datastoreItem xmlns:ds="http://schemas.openxmlformats.org/officeDocument/2006/customXml" ds:itemID="{bb20ac8a-7aab-4fe3-a4ab-0561d7818027}">
  <ds:schemaRefs/>
</ds:datastoreItem>
</file>

<file path=customXml/itemProps99.xml><?xml version="1.0" encoding="utf-8"?>
<ds:datastoreItem xmlns:ds="http://schemas.openxmlformats.org/officeDocument/2006/customXml" ds:itemID="{198f939a-f550-414e-a99b-795fbaa8fcd7}">
  <ds:schemaRefs/>
</ds:datastoreItem>
</file>

<file path=docProps/app.xml><?xml version="1.0" encoding="utf-8"?>
<Properties xmlns="http://schemas.openxmlformats.org/officeDocument/2006/extended-properties" xmlns:vt="http://schemas.openxmlformats.org/officeDocument/2006/docPropsVTypes">
  <Pages>104</Pages>
  <Words>21292</Words>
  <Characters>25279</Characters>
  <TotalTime>14</TotalTime>
  <ScaleCrop>false</ScaleCrop>
  <LinksUpToDate>false</LinksUpToDate>
  <CharactersWithSpaces>25610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2022-03-11T13:22:00Z</dcterms:created>
  <dc:creator>1</dc:creator>
  <cp:lastModifiedBy>1</cp:lastModifiedBy>
  <dcterms:modified xsi:type="dcterms:W3CDTF">2023-08-04T03:29:55Z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7DF891D0A996487AABB6AE84D394B7A3_13</vt:lpwstr>
  </property>
</Properties>
</file>