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lang w:eastAsia="zh-CN"/>
        </w:rPr>
        <w:t>河北</w:t>
      </w:r>
      <w:r>
        <w:rPr>
          <w:rFonts w:ascii="黑体" w:eastAsia="黑体" w:cs="黑体" w:hint="eastAsia"/>
          <w:b/>
          <w:color w:val="000000"/>
          <w:sz w:val="44"/>
          <w:lang w:eastAsia="zh-CN"/>
        </w:rPr>
        <w:t>北戴河经济开发区管理委员会所属单位</w:t>
      </w:r>
      <w:r>
        <w:rPr>
          <w:rFonts w:ascii="黑体" w:eastAsia="黑体" w:cs="黑体"/>
          <w:b/>
          <w:color w:val="000000"/>
          <w:sz w:val="44"/>
        </w:rPr>
        <w:t>2023年</w:t>
      </w:r>
      <w:r>
        <w:rPr>
          <w:rFonts w:ascii="黑体" w:eastAsia="黑体" w:cs="黑体" w:hint="eastAsia"/>
          <w:b/>
          <w:color w:val="000000"/>
          <w:sz w:val="44"/>
          <w:lang w:eastAsia="zh-CN"/>
        </w:rPr>
        <w:t>单位</w:t>
      </w:r>
      <w:r>
        <w:rPr>
          <w:rFonts w:ascii="黑体" w:eastAsia="黑体" w:cs="黑体"/>
          <w:b/>
          <w:color w:val="000000"/>
          <w:sz w:val="44"/>
        </w:rPr>
        <w:t>预算信息公开</w:t>
      </w:r>
      <w:r>
        <w:rPr>
          <w:rFonts w:ascii="黑体" w:eastAsia="黑体" w:cs="黑体" w:hint="eastAsia"/>
          <w:b/>
          <w:color w:val="000000"/>
          <w:sz w:val="44"/>
          <w:lang w:eastAsia="zh-CN"/>
        </w:rPr>
        <w:t>目录</w:t>
      </w:r>
    </w:p>
    <w:p>
      <w:pPr>
        <w:spacing w:before="0" w:after="0" w:line="240" w:lineRule="auto"/>
        <w:ind w:firstLine="0"/>
        <w:jc w:val="center"/>
        <w:outlineLvl w:val="9"/>
      </w:pPr>
      <w:r>
        <w:rPr>
          <w:rFonts w:ascii="黑体" w:eastAsia="黑体" w:cs="黑体"/>
          <w:b/>
          <w:color w:val="000000"/>
          <w:sz w:val="30"/>
        </w:rPr>
        <w:t xml:space="preserve"> </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一、河北北戴河经济开发区管理委员会（本级）收支预算</w:t>
      </w:r>
      <w:r>
        <w:tab/>
      </w:r>
      <w:r>
        <w:fldChar w:fldCharType="begin"/>
      </w:r>
      <w:r>
        <w:instrText>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ind w:firstLine="0"/>
        <w:jc w:val="both"/>
      </w:pP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一、河北北戴河经济开发区管理委员会（本级）收支预算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960.21</w:t>
            </w:r>
          </w:p>
        </w:tc>
        <w:tc>
          <w:tcPr>
            <w:tcW w:w="4535" w:type="dxa"/>
            <w:vAlign w:val="center"/>
          </w:tcPr>
          <w:p>
            <w:pPr>
              <w:pStyle w:val="20"/>
            </w:pPr>
            <w:r>
              <w:t>一、一般公共服务支出</w:t>
            </w:r>
          </w:p>
        </w:tc>
        <w:tc>
          <w:tcPr>
            <w:tcW w:w="2126" w:type="dxa"/>
            <w:vAlign w:val="center"/>
          </w:tcPr>
          <w:p>
            <w:pPr>
              <w:pStyle w:val="19"/>
            </w:pPr>
            <w:r>
              <w:t>861.76</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r>
              <w:t>4.50</w:t>
            </w: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43.52</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24.43</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r>
              <w:t>1.25</w:t>
            </w: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r>
              <w:t>1.00</w:t>
            </w: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23.00</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r>
              <w:t>0.75</w:t>
            </w: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vAlign w:val="center"/>
          </w:tcPr>
          <w:p>
            <w:pPr>
              <w:pStyle w:val="22"/>
            </w:pPr>
            <w:r>
              <w:t>本年收入合计</w:t>
            </w:r>
          </w:p>
        </w:tc>
        <w:tc>
          <w:tcPr>
            <w:tcW w:w="2126" w:type="dxa"/>
            <w:vAlign w:val="center"/>
          </w:tcPr>
          <w:p>
            <w:pPr>
              <w:pStyle w:val="23"/>
            </w:pPr>
            <w:r>
              <w:t>960.21</w:t>
            </w:r>
          </w:p>
        </w:tc>
        <w:tc>
          <w:tcPr>
            <w:tcW w:w="4535" w:type="dxa"/>
            <w:vAlign w:val="center"/>
          </w:tcPr>
          <w:p>
            <w:pPr>
              <w:pStyle w:val="22"/>
            </w:pPr>
            <w:r>
              <w:t>本年支出合计</w:t>
            </w:r>
          </w:p>
        </w:tc>
        <w:tc>
          <w:tcPr>
            <w:tcW w:w="2126" w:type="dxa"/>
            <w:vAlign w:val="center"/>
          </w:tcPr>
          <w:p>
            <w:pPr>
              <w:pStyle w:val="23"/>
            </w:pPr>
            <w:r>
              <w:t>960.21</w:t>
            </w:r>
          </w:p>
        </w:tc>
      </w:tr>
      <w:tr>
        <w:trPr>
          <w:trHeight w:val="369"/>
        </w:trPr>
        <w:tc>
          <w:tcPr>
            <w:tcW w:w="850" w:type="dxa"/>
            <w:vAlign w:val="center"/>
          </w:tcPr>
          <w:p>
            <w:pPr>
              <w:pStyle w:val="21"/>
            </w:pPr>
            <w:r>
              <w:t>33</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vAlign w:val="center"/>
          </w:tcPr>
          <w:p>
            <w:pPr>
              <w:pStyle w:val="22"/>
            </w:pPr>
            <w:r>
              <w:t>收入总计</w:t>
            </w:r>
          </w:p>
        </w:tc>
        <w:tc>
          <w:tcPr>
            <w:tcW w:w="2126" w:type="dxa"/>
            <w:vAlign w:val="center"/>
          </w:tcPr>
          <w:p>
            <w:pPr>
              <w:pStyle w:val="23"/>
            </w:pPr>
            <w:r>
              <w:t>960.21</w:t>
            </w:r>
          </w:p>
        </w:tc>
        <w:tc>
          <w:tcPr>
            <w:tcW w:w="4535" w:type="dxa"/>
            <w:vAlign w:val="center"/>
          </w:tcPr>
          <w:p>
            <w:pPr>
              <w:pStyle w:val="22"/>
            </w:pPr>
            <w:r>
              <w:t>支出总计</w:t>
            </w:r>
          </w:p>
        </w:tc>
        <w:tc>
          <w:tcPr>
            <w:tcW w:w="2126" w:type="dxa"/>
            <w:vAlign w:val="center"/>
          </w:tcPr>
          <w:p>
            <w:pPr>
              <w:pStyle w:val="23"/>
            </w:pPr>
            <w:r>
              <w:t>960.21</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2"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960.21</w:t>
            </w:r>
          </w:p>
        </w:tc>
        <w:tc>
          <w:tcPr>
            <w:tcW w:w="1134" w:type="dxa"/>
            <w:vAlign w:val="center"/>
          </w:tcPr>
          <w:p>
            <w:pPr>
              <w:pStyle w:val="23"/>
            </w:pPr>
            <w:r>
              <w:t>960.21</w:t>
            </w:r>
          </w:p>
        </w:tc>
        <w:tc>
          <w:tcPr>
            <w:tcW w:w="1134" w:type="dxa"/>
            <w:vAlign w:val="center"/>
          </w:tcPr>
          <w:p>
            <w:pPr>
              <w:pStyle w:val="23"/>
            </w:pPr>
            <w:r>
              <w:t>960.21</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861.76</w:t>
            </w:r>
          </w:p>
        </w:tc>
        <w:tc>
          <w:tcPr>
            <w:tcW w:w="1134" w:type="dxa"/>
            <w:vAlign w:val="center"/>
          </w:tcPr>
          <w:p>
            <w:pPr>
              <w:pStyle w:val="19"/>
            </w:pPr>
            <w:r>
              <w:t>861.76</w:t>
            </w:r>
          </w:p>
        </w:tc>
        <w:tc>
          <w:tcPr>
            <w:tcW w:w="1134" w:type="dxa"/>
            <w:vAlign w:val="center"/>
          </w:tcPr>
          <w:p>
            <w:pPr>
              <w:pStyle w:val="19"/>
            </w:pPr>
            <w:r>
              <w:t>861.76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20113</w:t>
            </w:r>
          </w:p>
        </w:tc>
        <w:tc>
          <w:tcPr>
            <w:tcW w:w="1559" w:type="dxa"/>
            <w:vAlign w:val="center"/>
          </w:tcPr>
          <w:p>
            <w:pPr>
              <w:pStyle w:val="20"/>
            </w:pPr>
            <w:r>
              <w:t>商贸事务</w:t>
            </w:r>
          </w:p>
        </w:tc>
        <w:tc>
          <w:tcPr>
            <w:tcW w:w="1134" w:type="dxa"/>
            <w:vAlign w:val="center"/>
          </w:tcPr>
          <w:p>
            <w:pPr>
              <w:pStyle w:val="19"/>
            </w:pPr>
            <w:r>
              <w:t>157.00</w:t>
            </w:r>
          </w:p>
        </w:tc>
        <w:tc>
          <w:tcPr>
            <w:tcW w:w="1134" w:type="dxa"/>
            <w:vAlign w:val="center"/>
          </w:tcPr>
          <w:p>
            <w:pPr>
              <w:pStyle w:val="19"/>
            </w:pPr>
            <w:r>
              <w:t>157.00</w:t>
            </w:r>
          </w:p>
        </w:tc>
        <w:tc>
          <w:tcPr>
            <w:tcW w:w="1134" w:type="dxa"/>
            <w:vAlign w:val="center"/>
          </w:tcPr>
          <w:p>
            <w:pPr>
              <w:pStyle w:val="19"/>
            </w:pPr>
            <w:r>
              <w:t>157.00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2011308</w:t>
            </w:r>
          </w:p>
        </w:tc>
        <w:tc>
          <w:tcPr>
            <w:tcW w:w="1559" w:type="dxa"/>
            <w:vAlign w:val="center"/>
          </w:tcPr>
          <w:p>
            <w:pPr>
              <w:pStyle w:val="20"/>
            </w:pPr>
            <w:r>
              <w:t>招商引资</w:t>
            </w:r>
          </w:p>
        </w:tc>
        <w:tc>
          <w:tcPr>
            <w:tcW w:w="1134" w:type="dxa"/>
            <w:vAlign w:val="center"/>
          </w:tcPr>
          <w:p>
            <w:pPr>
              <w:pStyle w:val="19"/>
            </w:pPr>
            <w:r>
              <w:t>157.00</w:t>
            </w:r>
          </w:p>
        </w:tc>
        <w:tc>
          <w:tcPr>
            <w:tcW w:w="1134" w:type="dxa"/>
            <w:vAlign w:val="center"/>
          </w:tcPr>
          <w:p>
            <w:pPr>
              <w:pStyle w:val="19"/>
            </w:pPr>
            <w:r>
              <w:t>157.00</w:t>
            </w:r>
          </w:p>
        </w:tc>
        <w:tc>
          <w:tcPr>
            <w:tcW w:w="1134" w:type="dxa"/>
            <w:vAlign w:val="center"/>
          </w:tcPr>
          <w:p>
            <w:pPr>
              <w:pStyle w:val="19"/>
            </w:pPr>
            <w:r>
              <w:t>157.00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20199</w:t>
            </w:r>
          </w:p>
        </w:tc>
        <w:tc>
          <w:tcPr>
            <w:tcW w:w="1559" w:type="dxa"/>
            <w:vAlign w:val="center"/>
          </w:tcPr>
          <w:p>
            <w:pPr>
              <w:pStyle w:val="20"/>
            </w:pPr>
            <w:r>
              <w:t>其他一般公共服务支出</w:t>
            </w:r>
          </w:p>
        </w:tc>
        <w:tc>
          <w:tcPr>
            <w:tcW w:w="1134" w:type="dxa"/>
            <w:vAlign w:val="center"/>
          </w:tcPr>
          <w:p>
            <w:pPr>
              <w:pStyle w:val="19"/>
            </w:pPr>
            <w:r>
              <w:t>704.76</w:t>
            </w:r>
          </w:p>
        </w:tc>
        <w:tc>
          <w:tcPr>
            <w:tcW w:w="1134" w:type="dxa"/>
            <w:vAlign w:val="center"/>
          </w:tcPr>
          <w:p>
            <w:pPr>
              <w:pStyle w:val="19"/>
            </w:pPr>
            <w:r>
              <w:t>704.76</w:t>
            </w:r>
          </w:p>
        </w:tc>
        <w:tc>
          <w:tcPr>
            <w:tcW w:w="1134" w:type="dxa"/>
            <w:vAlign w:val="center"/>
          </w:tcPr>
          <w:p>
            <w:pPr>
              <w:pStyle w:val="19"/>
            </w:pPr>
            <w:r>
              <w:t>704.76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2019999</w:t>
            </w:r>
          </w:p>
        </w:tc>
        <w:tc>
          <w:tcPr>
            <w:tcW w:w="1559" w:type="dxa"/>
            <w:vAlign w:val="center"/>
          </w:tcPr>
          <w:p>
            <w:pPr>
              <w:pStyle w:val="20"/>
            </w:pPr>
            <w:r>
              <w:t>其他一般公共服务支出</w:t>
            </w:r>
          </w:p>
        </w:tc>
        <w:tc>
          <w:tcPr>
            <w:tcW w:w="1134" w:type="dxa"/>
            <w:vAlign w:val="center"/>
          </w:tcPr>
          <w:p>
            <w:pPr>
              <w:pStyle w:val="19"/>
            </w:pPr>
            <w:r>
              <w:t>704.76</w:t>
            </w:r>
          </w:p>
        </w:tc>
        <w:tc>
          <w:tcPr>
            <w:tcW w:w="1134" w:type="dxa"/>
            <w:vAlign w:val="center"/>
          </w:tcPr>
          <w:p>
            <w:pPr>
              <w:pStyle w:val="19"/>
            </w:pPr>
            <w:r>
              <w:t>704.76</w:t>
            </w:r>
          </w:p>
        </w:tc>
        <w:tc>
          <w:tcPr>
            <w:tcW w:w="1134" w:type="dxa"/>
            <w:vAlign w:val="center"/>
          </w:tcPr>
          <w:p>
            <w:pPr>
              <w:pStyle w:val="19"/>
            </w:pPr>
            <w:r>
              <w:t>704.76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206</w:t>
            </w:r>
          </w:p>
        </w:tc>
        <w:tc>
          <w:tcPr>
            <w:tcW w:w="1559" w:type="dxa"/>
            <w:vAlign w:val="center"/>
          </w:tcPr>
          <w:p>
            <w:pPr>
              <w:pStyle w:val="20"/>
            </w:pPr>
            <w:r>
              <w:t>科学技术支出</w:t>
            </w:r>
          </w:p>
        </w:tc>
        <w:tc>
          <w:tcPr>
            <w:tcW w:w="1134" w:type="dxa"/>
            <w:vAlign w:val="center"/>
          </w:tcPr>
          <w:p>
            <w:pPr>
              <w:pStyle w:val="19"/>
            </w:pPr>
            <w:r>
              <w:t>4.50</w:t>
            </w:r>
          </w:p>
        </w:tc>
        <w:tc>
          <w:tcPr>
            <w:tcW w:w="1134" w:type="dxa"/>
            <w:vAlign w:val="center"/>
          </w:tcPr>
          <w:p>
            <w:pPr>
              <w:pStyle w:val="19"/>
            </w:pPr>
            <w:r>
              <w:t>4.50</w:t>
            </w:r>
          </w:p>
        </w:tc>
        <w:tc>
          <w:tcPr>
            <w:tcW w:w="1134" w:type="dxa"/>
            <w:vAlign w:val="center"/>
          </w:tcPr>
          <w:p>
            <w:pPr>
              <w:pStyle w:val="19"/>
            </w:pPr>
            <w:r>
              <w:t>4.50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20601</w:t>
            </w:r>
          </w:p>
        </w:tc>
        <w:tc>
          <w:tcPr>
            <w:tcW w:w="1559" w:type="dxa"/>
            <w:vAlign w:val="center"/>
          </w:tcPr>
          <w:p>
            <w:pPr>
              <w:pStyle w:val="20"/>
            </w:pPr>
            <w:r>
              <w:t>科学技术管理事务</w:t>
            </w:r>
          </w:p>
        </w:tc>
        <w:tc>
          <w:tcPr>
            <w:tcW w:w="1134" w:type="dxa"/>
            <w:vAlign w:val="center"/>
          </w:tcPr>
          <w:p>
            <w:pPr>
              <w:pStyle w:val="19"/>
            </w:pPr>
            <w:r>
              <w:t>4.50</w:t>
            </w:r>
          </w:p>
        </w:tc>
        <w:tc>
          <w:tcPr>
            <w:tcW w:w="1134" w:type="dxa"/>
            <w:vAlign w:val="center"/>
          </w:tcPr>
          <w:p>
            <w:pPr>
              <w:pStyle w:val="19"/>
            </w:pPr>
            <w:r>
              <w:t>4.50</w:t>
            </w:r>
          </w:p>
        </w:tc>
        <w:tc>
          <w:tcPr>
            <w:tcW w:w="1134" w:type="dxa"/>
            <w:vAlign w:val="center"/>
          </w:tcPr>
          <w:p>
            <w:pPr>
              <w:pStyle w:val="19"/>
            </w:pPr>
            <w:r>
              <w:t>4.50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2060102</w:t>
            </w:r>
          </w:p>
        </w:tc>
        <w:tc>
          <w:tcPr>
            <w:tcW w:w="1559" w:type="dxa"/>
            <w:vAlign w:val="center"/>
          </w:tcPr>
          <w:p>
            <w:pPr>
              <w:pStyle w:val="20"/>
            </w:pPr>
            <w:r>
              <w:t>一般行政管理事务</w:t>
            </w:r>
          </w:p>
        </w:tc>
        <w:tc>
          <w:tcPr>
            <w:tcW w:w="1134" w:type="dxa"/>
            <w:vAlign w:val="center"/>
          </w:tcPr>
          <w:p>
            <w:pPr>
              <w:pStyle w:val="19"/>
            </w:pPr>
            <w:r>
              <w:t>4.50</w:t>
            </w:r>
          </w:p>
        </w:tc>
        <w:tc>
          <w:tcPr>
            <w:tcW w:w="1134" w:type="dxa"/>
            <w:vAlign w:val="center"/>
          </w:tcPr>
          <w:p>
            <w:pPr>
              <w:pStyle w:val="19"/>
            </w:pPr>
            <w:r>
              <w:t>4.50</w:t>
            </w:r>
          </w:p>
        </w:tc>
        <w:tc>
          <w:tcPr>
            <w:tcW w:w="1134" w:type="dxa"/>
            <w:vAlign w:val="center"/>
          </w:tcPr>
          <w:p>
            <w:pPr>
              <w:pStyle w:val="19"/>
            </w:pPr>
            <w:r>
              <w:t>4.50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43.52</w:t>
            </w:r>
          </w:p>
        </w:tc>
        <w:tc>
          <w:tcPr>
            <w:tcW w:w="1134" w:type="dxa"/>
            <w:vAlign w:val="center"/>
          </w:tcPr>
          <w:p>
            <w:pPr>
              <w:pStyle w:val="19"/>
            </w:pPr>
            <w:r>
              <w:t>43.52</w:t>
            </w:r>
          </w:p>
        </w:tc>
        <w:tc>
          <w:tcPr>
            <w:tcW w:w="1134" w:type="dxa"/>
            <w:vAlign w:val="center"/>
          </w:tcPr>
          <w:p>
            <w:pPr>
              <w:pStyle w:val="19"/>
            </w:pPr>
            <w:r>
              <w:t>43.52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43.52</w:t>
            </w:r>
          </w:p>
        </w:tc>
        <w:tc>
          <w:tcPr>
            <w:tcW w:w="1134" w:type="dxa"/>
            <w:vAlign w:val="center"/>
          </w:tcPr>
          <w:p>
            <w:pPr>
              <w:pStyle w:val="19"/>
            </w:pPr>
            <w:r>
              <w:t>43.52</w:t>
            </w:r>
          </w:p>
        </w:tc>
        <w:tc>
          <w:tcPr>
            <w:tcW w:w="1134" w:type="dxa"/>
            <w:vAlign w:val="center"/>
          </w:tcPr>
          <w:p>
            <w:pPr>
              <w:pStyle w:val="19"/>
            </w:pPr>
            <w:r>
              <w:t>43.52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15.04</w:t>
            </w:r>
          </w:p>
        </w:tc>
        <w:tc>
          <w:tcPr>
            <w:tcW w:w="1134" w:type="dxa"/>
            <w:vAlign w:val="center"/>
          </w:tcPr>
          <w:p>
            <w:pPr>
              <w:pStyle w:val="19"/>
            </w:pPr>
            <w:r>
              <w:t>15.04</w:t>
            </w:r>
          </w:p>
        </w:tc>
        <w:tc>
          <w:tcPr>
            <w:tcW w:w="1134" w:type="dxa"/>
            <w:vAlign w:val="center"/>
          </w:tcPr>
          <w:p>
            <w:pPr>
              <w:pStyle w:val="19"/>
            </w:pPr>
            <w:r>
              <w:t>15.04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28.48</w:t>
            </w:r>
          </w:p>
        </w:tc>
        <w:tc>
          <w:tcPr>
            <w:tcW w:w="1134" w:type="dxa"/>
            <w:vAlign w:val="center"/>
          </w:tcPr>
          <w:p>
            <w:pPr>
              <w:pStyle w:val="19"/>
            </w:pPr>
            <w:r>
              <w:t>28.48</w:t>
            </w:r>
          </w:p>
        </w:tc>
        <w:tc>
          <w:tcPr>
            <w:tcW w:w="1134" w:type="dxa"/>
            <w:vAlign w:val="center"/>
          </w:tcPr>
          <w:p>
            <w:pPr>
              <w:pStyle w:val="19"/>
            </w:pPr>
            <w:r>
              <w:t>28.48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10.31</w:t>
            </w:r>
          </w:p>
        </w:tc>
        <w:tc>
          <w:tcPr>
            <w:tcW w:w="1134" w:type="dxa"/>
            <w:vAlign w:val="center"/>
          </w:tcPr>
          <w:p>
            <w:pPr>
              <w:pStyle w:val="19"/>
            </w:pPr>
            <w:r>
              <w:t>10.31</w:t>
            </w:r>
          </w:p>
        </w:tc>
        <w:tc>
          <w:tcPr>
            <w:tcW w:w="1134" w:type="dxa"/>
            <w:vAlign w:val="center"/>
          </w:tcPr>
          <w:p>
            <w:pPr>
              <w:pStyle w:val="19"/>
            </w:pPr>
            <w:r>
              <w:t>10.31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14.12</w:t>
            </w:r>
          </w:p>
        </w:tc>
        <w:tc>
          <w:tcPr>
            <w:tcW w:w="1134" w:type="dxa"/>
            <w:vAlign w:val="center"/>
          </w:tcPr>
          <w:p>
            <w:pPr>
              <w:pStyle w:val="19"/>
            </w:pPr>
            <w:r>
              <w:t>14.12</w:t>
            </w:r>
          </w:p>
        </w:tc>
        <w:tc>
          <w:tcPr>
            <w:tcW w:w="1134" w:type="dxa"/>
            <w:vAlign w:val="center"/>
          </w:tcPr>
          <w:p>
            <w:pPr>
              <w:pStyle w:val="19"/>
            </w:pPr>
            <w:r>
              <w:t>14.12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1.25</w:t>
            </w:r>
          </w:p>
        </w:tc>
        <w:tc>
          <w:tcPr>
            <w:tcW w:w="1134" w:type="dxa"/>
            <w:vAlign w:val="center"/>
          </w:tcPr>
          <w:p>
            <w:pPr>
              <w:pStyle w:val="19"/>
            </w:pPr>
            <w:r>
              <w:t>1.25</w:t>
            </w:r>
          </w:p>
        </w:tc>
        <w:tc>
          <w:tcPr>
            <w:tcW w:w="1134" w:type="dxa"/>
            <w:vAlign w:val="center"/>
          </w:tcPr>
          <w:p>
            <w:pPr>
              <w:pStyle w:val="19"/>
            </w:pPr>
            <w:r>
              <w:t>1.25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21101</w:t>
            </w:r>
          </w:p>
        </w:tc>
        <w:tc>
          <w:tcPr>
            <w:tcW w:w="1559" w:type="dxa"/>
            <w:vAlign w:val="center"/>
          </w:tcPr>
          <w:p>
            <w:pPr>
              <w:pStyle w:val="20"/>
            </w:pPr>
            <w:r>
              <w:t>环境保护管理事务</w:t>
            </w:r>
          </w:p>
        </w:tc>
        <w:tc>
          <w:tcPr>
            <w:tcW w:w="1134" w:type="dxa"/>
            <w:vAlign w:val="center"/>
          </w:tcPr>
          <w:p>
            <w:pPr>
              <w:pStyle w:val="19"/>
            </w:pPr>
            <w:r>
              <w:t>1.25</w:t>
            </w:r>
          </w:p>
        </w:tc>
        <w:tc>
          <w:tcPr>
            <w:tcW w:w="1134" w:type="dxa"/>
            <w:vAlign w:val="center"/>
          </w:tcPr>
          <w:p>
            <w:pPr>
              <w:pStyle w:val="19"/>
            </w:pPr>
            <w:r>
              <w:t>1.25</w:t>
            </w:r>
          </w:p>
        </w:tc>
        <w:tc>
          <w:tcPr>
            <w:tcW w:w="1134" w:type="dxa"/>
            <w:vAlign w:val="center"/>
          </w:tcPr>
          <w:p>
            <w:pPr>
              <w:pStyle w:val="19"/>
            </w:pPr>
            <w:r>
              <w:t>1.25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2110199</w:t>
            </w:r>
          </w:p>
        </w:tc>
        <w:tc>
          <w:tcPr>
            <w:tcW w:w="1559" w:type="dxa"/>
            <w:vAlign w:val="center"/>
          </w:tcPr>
          <w:p>
            <w:pPr>
              <w:pStyle w:val="20"/>
            </w:pPr>
            <w:r>
              <w:t>其他环境保护管理事务支出</w:t>
            </w:r>
          </w:p>
        </w:tc>
        <w:tc>
          <w:tcPr>
            <w:tcW w:w="1134" w:type="dxa"/>
            <w:vAlign w:val="center"/>
          </w:tcPr>
          <w:p>
            <w:pPr>
              <w:pStyle w:val="19"/>
            </w:pPr>
            <w:r>
              <w:t>1.25</w:t>
            </w:r>
          </w:p>
        </w:tc>
        <w:tc>
          <w:tcPr>
            <w:tcW w:w="1134" w:type="dxa"/>
            <w:vAlign w:val="center"/>
          </w:tcPr>
          <w:p>
            <w:pPr>
              <w:pStyle w:val="19"/>
            </w:pPr>
            <w:r>
              <w:t>1.25</w:t>
            </w:r>
          </w:p>
        </w:tc>
        <w:tc>
          <w:tcPr>
            <w:tcW w:w="1134" w:type="dxa"/>
            <w:vAlign w:val="center"/>
          </w:tcPr>
          <w:p>
            <w:pPr>
              <w:pStyle w:val="19"/>
            </w:pPr>
            <w:r>
              <w:t>1.25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215</w:t>
            </w:r>
          </w:p>
        </w:tc>
        <w:tc>
          <w:tcPr>
            <w:tcW w:w="1559" w:type="dxa"/>
            <w:vAlign w:val="center"/>
          </w:tcPr>
          <w:p>
            <w:pPr>
              <w:pStyle w:val="20"/>
            </w:pPr>
            <w:r>
              <w:t>资源勘探工业信息等支出</w:t>
            </w:r>
          </w:p>
        </w:tc>
        <w:tc>
          <w:tcPr>
            <w:tcW w:w="1134" w:type="dxa"/>
            <w:vAlign w:val="center"/>
          </w:tcPr>
          <w:p>
            <w:pPr>
              <w:pStyle w:val="19"/>
            </w:pPr>
            <w:r>
              <w:t>1.00</w:t>
            </w:r>
          </w:p>
        </w:tc>
        <w:tc>
          <w:tcPr>
            <w:tcW w:w="1134" w:type="dxa"/>
            <w:vAlign w:val="center"/>
          </w:tcPr>
          <w:p>
            <w:pPr>
              <w:pStyle w:val="19"/>
            </w:pPr>
            <w:r>
              <w:t>1.00</w:t>
            </w:r>
          </w:p>
        </w:tc>
        <w:tc>
          <w:tcPr>
            <w:tcW w:w="1134" w:type="dxa"/>
            <w:vAlign w:val="center"/>
          </w:tcPr>
          <w:p>
            <w:pPr>
              <w:pStyle w:val="19"/>
            </w:pPr>
            <w:r>
              <w:t>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21505</w:t>
            </w:r>
          </w:p>
        </w:tc>
        <w:tc>
          <w:tcPr>
            <w:tcW w:w="1559" w:type="dxa"/>
            <w:vAlign w:val="center"/>
          </w:tcPr>
          <w:p>
            <w:pPr>
              <w:pStyle w:val="20"/>
            </w:pPr>
            <w:r>
              <w:t>工业和信息产业监管</w:t>
            </w:r>
          </w:p>
        </w:tc>
        <w:tc>
          <w:tcPr>
            <w:tcW w:w="1134" w:type="dxa"/>
            <w:vAlign w:val="center"/>
          </w:tcPr>
          <w:p>
            <w:pPr>
              <w:pStyle w:val="19"/>
            </w:pPr>
            <w:r>
              <w:t>1.00</w:t>
            </w:r>
          </w:p>
        </w:tc>
        <w:tc>
          <w:tcPr>
            <w:tcW w:w="1134" w:type="dxa"/>
            <w:vAlign w:val="center"/>
          </w:tcPr>
          <w:p>
            <w:pPr>
              <w:pStyle w:val="19"/>
            </w:pPr>
            <w:r>
              <w:t>1.00</w:t>
            </w:r>
          </w:p>
        </w:tc>
        <w:tc>
          <w:tcPr>
            <w:tcW w:w="1134" w:type="dxa"/>
            <w:vAlign w:val="center"/>
          </w:tcPr>
          <w:p>
            <w:pPr>
              <w:pStyle w:val="19"/>
            </w:pPr>
            <w:r>
              <w:t>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2150502</w:t>
            </w:r>
          </w:p>
        </w:tc>
        <w:tc>
          <w:tcPr>
            <w:tcW w:w="1559" w:type="dxa"/>
            <w:vAlign w:val="center"/>
          </w:tcPr>
          <w:p>
            <w:pPr>
              <w:pStyle w:val="20"/>
            </w:pPr>
            <w:r>
              <w:t>一般行政管理事务</w:t>
            </w:r>
          </w:p>
        </w:tc>
        <w:tc>
          <w:tcPr>
            <w:tcW w:w="1134" w:type="dxa"/>
            <w:vAlign w:val="center"/>
          </w:tcPr>
          <w:p>
            <w:pPr>
              <w:pStyle w:val="19"/>
            </w:pPr>
            <w:r>
              <w:t>1.00</w:t>
            </w:r>
          </w:p>
        </w:tc>
        <w:tc>
          <w:tcPr>
            <w:tcW w:w="1134" w:type="dxa"/>
            <w:vAlign w:val="center"/>
          </w:tcPr>
          <w:p>
            <w:pPr>
              <w:pStyle w:val="19"/>
            </w:pPr>
            <w:r>
              <w:t>1.00</w:t>
            </w:r>
          </w:p>
        </w:tc>
        <w:tc>
          <w:tcPr>
            <w:tcW w:w="1134" w:type="dxa"/>
            <w:vAlign w:val="center"/>
          </w:tcPr>
          <w:p>
            <w:pPr>
              <w:pStyle w:val="19"/>
            </w:pPr>
            <w:r>
              <w:t>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23.00</w:t>
            </w:r>
          </w:p>
        </w:tc>
        <w:tc>
          <w:tcPr>
            <w:tcW w:w="1134" w:type="dxa"/>
            <w:vAlign w:val="center"/>
          </w:tcPr>
          <w:p>
            <w:pPr>
              <w:pStyle w:val="19"/>
            </w:pPr>
            <w:r>
              <w:t>23.00</w:t>
            </w:r>
          </w:p>
        </w:tc>
        <w:tc>
          <w:tcPr>
            <w:tcW w:w="1134" w:type="dxa"/>
            <w:vAlign w:val="center"/>
          </w:tcPr>
          <w:p>
            <w:pPr>
              <w:pStyle w:val="19"/>
            </w:pPr>
            <w:r>
              <w:t>23.00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23.00</w:t>
            </w:r>
          </w:p>
        </w:tc>
        <w:tc>
          <w:tcPr>
            <w:tcW w:w="1134" w:type="dxa"/>
            <w:vAlign w:val="center"/>
          </w:tcPr>
          <w:p>
            <w:pPr>
              <w:pStyle w:val="19"/>
            </w:pPr>
            <w:r>
              <w:t>23.00</w:t>
            </w:r>
          </w:p>
        </w:tc>
        <w:tc>
          <w:tcPr>
            <w:tcW w:w="1134" w:type="dxa"/>
            <w:vAlign w:val="center"/>
          </w:tcPr>
          <w:p>
            <w:pPr>
              <w:pStyle w:val="19"/>
            </w:pPr>
            <w:r>
              <w:t>23.00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23.00</w:t>
            </w:r>
          </w:p>
        </w:tc>
        <w:tc>
          <w:tcPr>
            <w:tcW w:w="1134" w:type="dxa"/>
            <w:vAlign w:val="center"/>
          </w:tcPr>
          <w:p>
            <w:pPr>
              <w:pStyle w:val="19"/>
            </w:pPr>
            <w:r>
              <w:t>23.00</w:t>
            </w:r>
          </w:p>
        </w:tc>
        <w:tc>
          <w:tcPr>
            <w:tcW w:w="1134" w:type="dxa"/>
            <w:vAlign w:val="center"/>
          </w:tcPr>
          <w:p>
            <w:pPr>
              <w:pStyle w:val="19"/>
            </w:pPr>
            <w:r>
              <w:t>23.00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224</w:t>
            </w:r>
          </w:p>
        </w:tc>
        <w:tc>
          <w:tcPr>
            <w:tcW w:w="1559" w:type="dxa"/>
            <w:vAlign w:val="center"/>
          </w:tcPr>
          <w:p>
            <w:pPr>
              <w:pStyle w:val="20"/>
            </w:pPr>
            <w:r>
              <w:t>灾害防治及应急管理支出</w:t>
            </w:r>
          </w:p>
        </w:tc>
        <w:tc>
          <w:tcPr>
            <w:tcW w:w="1134" w:type="dxa"/>
            <w:vAlign w:val="center"/>
          </w:tcPr>
          <w:p>
            <w:pPr>
              <w:pStyle w:val="19"/>
            </w:pPr>
            <w:r>
              <w:t>0.75</w:t>
            </w:r>
          </w:p>
        </w:tc>
        <w:tc>
          <w:tcPr>
            <w:tcW w:w="1134" w:type="dxa"/>
            <w:vAlign w:val="center"/>
          </w:tcPr>
          <w:p>
            <w:pPr>
              <w:pStyle w:val="19"/>
            </w:pPr>
            <w:r>
              <w:t>0.75</w:t>
            </w:r>
          </w:p>
        </w:tc>
        <w:tc>
          <w:tcPr>
            <w:tcW w:w="1134" w:type="dxa"/>
            <w:vAlign w:val="center"/>
          </w:tcPr>
          <w:p>
            <w:pPr>
              <w:pStyle w:val="19"/>
            </w:pPr>
            <w:r>
              <w:t>0.75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22401</w:t>
            </w:r>
          </w:p>
        </w:tc>
        <w:tc>
          <w:tcPr>
            <w:tcW w:w="1559" w:type="dxa"/>
            <w:vAlign w:val="center"/>
          </w:tcPr>
          <w:p>
            <w:pPr>
              <w:pStyle w:val="20"/>
            </w:pPr>
            <w:r>
              <w:t>应急管理事务</w:t>
            </w:r>
          </w:p>
        </w:tc>
        <w:tc>
          <w:tcPr>
            <w:tcW w:w="1134" w:type="dxa"/>
            <w:vAlign w:val="center"/>
          </w:tcPr>
          <w:p>
            <w:pPr>
              <w:pStyle w:val="19"/>
            </w:pPr>
            <w:r>
              <w:t>0.75</w:t>
            </w:r>
          </w:p>
        </w:tc>
        <w:tc>
          <w:tcPr>
            <w:tcW w:w="1134" w:type="dxa"/>
            <w:vAlign w:val="center"/>
          </w:tcPr>
          <w:p>
            <w:pPr>
              <w:pStyle w:val="19"/>
            </w:pPr>
            <w:r>
              <w:t>0.75</w:t>
            </w:r>
          </w:p>
        </w:tc>
        <w:tc>
          <w:tcPr>
            <w:tcW w:w="1134" w:type="dxa"/>
            <w:vAlign w:val="center"/>
          </w:tcPr>
          <w:p>
            <w:pPr>
              <w:pStyle w:val="19"/>
            </w:pPr>
            <w:r>
              <w:t>0.75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2240106</w:t>
            </w:r>
          </w:p>
        </w:tc>
        <w:tc>
          <w:tcPr>
            <w:tcW w:w="1559" w:type="dxa"/>
            <w:vAlign w:val="center"/>
          </w:tcPr>
          <w:p>
            <w:pPr>
              <w:pStyle w:val="20"/>
            </w:pPr>
            <w:r>
              <w:t>安全监管</w:t>
            </w:r>
          </w:p>
        </w:tc>
        <w:tc>
          <w:tcPr>
            <w:tcW w:w="1134" w:type="dxa"/>
            <w:vAlign w:val="center"/>
          </w:tcPr>
          <w:p>
            <w:pPr>
              <w:pStyle w:val="19"/>
            </w:pPr>
            <w:r>
              <w:t>0.75</w:t>
            </w:r>
          </w:p>
        </w:tc>
        <w:tc>
          <w:tcPr>
            <w:tcW w:w="1134" w:type="dxa"/>
            <w:vAlign w:val="center"/>
          </w:tcPr>
          <w:p>
            <w:pPr>
              <w:pStyle w:val="19"/>
            </w:pPr>
            <w:r>
              <w:t>0.75</w:t>
            </w:r>
          </w:p>
        </w:tc>
        <w:tc>
          <w:tcPr>
            <w:tcW w:w="1134" w:type="dxa"/>
            <w:vAlign w:val="center"/>
          </w:tcPr>
          <w:p>
            <w:pPr>
              <w:pStyle w:val="19"/>
            </w:pPr>
            <w:r>
              <w:t>0.75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6"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6"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6" w:type="dxa"/>
            <w:vAlign w:val="center"/>
          </w:tcPr>
          <w:p>
            <w:pPr>
              <w:pStyle w:val="22"/>
            </w:pPr>
            <w:r>
              <w:t>合计</w:t>
            </w:r>
          </w:p>
        </w:tc>
        <w:tc>
          <w:tcPr>
            <w:tcW w:w="1361" w:type="dxa"/>
            <w:vAlign w:val="center"/>
          </w:tcPr>
          <w:p>
            <w:pPr>
              <w:pStyle w:val="23"/>
            </w:pPr>
            <w:r>
              <w:t>960.21</w:t>
            </w:r>
          </w:p>
        </w:tc>
        <w:tc>
          <w:tcPr>
            <w:tcW w:w="1361" w:type="dxa"/>
            <w:vAlign w:val="center"/>
          </w:tcPr>
          <w:p>
            <w:pPr>
              <w:pStyle w:val="23"/>
            </w:pPr>
            <w:r>
              <w:t>393.64</w:t>
            </w:r>
          </w:p>
        </w:tc>
        <w:tc>
          <w:tcPr>
            <w:tcW w:w="1361" w:type="dxa"/>
            <w:vAlign w:val="center"/>
          </w:tcPr>
          <w:p>
            <w:pPr>
              <w:pStyle w:val="23"/>
            </w:pPr>
            <w:r>
              <w:t>566.57</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6" w:type="dxa"/>
            <w:vAlign w:val="center"/>
          </w:tcPr>
          <w:p>
            <w:pPr>
              <w:pStyle w:val="20"/>
            </w:pPr>
            <w:r>
              <w:t>一般公共服务支出</w:t>
            </w:r>
          </w:p>
        </w:tc>
        <w:tc>
          <w:tcPr>
            <w:tcW w:w="1361" w:type="dxa"/>
            <w:vAlign w:val="center"/>
          </w:tcPr>
          <w:p>
            <w:pPr>
              <w:pStyle w:val="19"/>
            </w:pPr>
            <w:r>
              <w:t>861.76</w:t>
            </w:r>
          </w:p>
        </w:tc>
        <w:tc>
          <w:tcPr>
            <w:tcW w:w="1361" w:type="dxa"/>
            <w:vAlign w:val="center"/>
          </w:tcPr>
          <w:p>
            <w:pPr>
              <w:pStyle w:val="19"/>
            </w:pPr>
            <w:r>
              <w:t>302.69</w:t>
            </w:r>
          </w:p>
        </w:tc>
        <w:tc>
          <w:tcPr>
            <w:tcW w:w="1361" w:type="dxa"/>
            <w:vAlign w:val="center"/>
          </w:tcPr>
          <w:p>
            <w:pPr>
              <w:pStyle w:val="19"/>
            </w:pPr>
            <w:r>
              <w:t>559.07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20113</w:t>
            </w:r>
          </w:p>
        </w:tc>
        <w:tc>
          <w:tcPr>
            <w:tcW w:w="4536" w:type="dxa"/>
            <w:vAlign w:val="center"/>
          </w:tcPr>
          <w:p>
            <w:pPr>
              <w:pStyle w:val="20"/>
            </w:pPr>
            <w:r>
              <w:t>商贸事务</w:t>
            </w:r>
          </w:p>
        </w:tc>
        <w:tc>
          <w:tcPr>
            <w:tcW w:w="1361" w:type="dxa"/>
            <w:vAlign w:val="center"/>
          </w:tcPr>
          <w:p>
            <w:pPr>
              <w:pStyle w:val="19"/>
            </w:pPr>
            <w:r>
              <w:t>157.00</w:t>
            </w:r>
          </w:p>
        </w:tc>
        <w:tc>
          <w:tcPr>
            <w:tcW w:w="1361" w:type="dxa"/>
            <w:vAlign w:val="center"/>
          </w:tcPr>
          <w:p>
            <w:pPr>
              <w:pStyle w:val="19"/>
            </w:pPr>
          </w:p>
        </w:tc>
        <w:tc>
          <w:tcPr>
            <w:tcW w:w="1361" w:type="dxa"/>
            <w:vAlign w:val="center"/>
          </w:tcPr>
          <w:p>
            <w:pPr>
              <w:pStyle w:val="19"/>
            </w:pPr>
            <w:r>
              <w:t>157.00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2011308</w:t>
            </w:r>
          </w:p>
        </w:tc>
        <w:tc>
          <w:tcPr>
            <w:tcW w:w="4536" w:type="dxa"/>
            <w:vAlign w:val="center"/>
          </w:tcPr>
          <w:p>
            <w:pPr>
              <w:pStyle w:val="20"/>
            </w:pPr>
            <w:r>
              <w:t>招商引资</w:t>
            </w:r>
          </w:p>
        </w:tc>
        <w:tc>
          <w:tcPr>
            <w:tcW w:w="1361" w:type="dxa"/>
            <w:vAlign w:val="center"/>
          </w:tcPr>
          <w:p>
            <w:pPr>
              <w:pStyle w:val="19"/>
            </w:pPr>
            <w:r>
              <w:t>157.00</w:t>
            </w:r>
          </w:p>
        </w:tc>
        <w:tc>
          <w:tcPr>
            <w:tcW w:w="1361" w:type="dxa"/>
            <w:vAlign w:val="center"/>
          </w:tcPr>
          <w:p>
            <w:pPr>
              <w:pStyle w:val="19"/>
            </w:pPr>
          </w:p>
        </w:tc>
        <w:tc>
          <w:tcPr>
            <w:tcW w:w="1361" w:type="dxa"/>
            <w:vAlign w:val="center"/>
          </w:tcPr>
          <w:p>
            <w:pPr>
              <w:pStyle w:val="19"/>
            </w:pPr>
            <w:r>
              <w:t>157.00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20199</w:t>
            </w:r>
          </w:p>
        </w:tc>
        <w:tc>
          <w:tcPr>
            <w:tcW w:w="4536" w:type="dxa"/>
            <w:vAlign w:val="center"/>
          </w:tcPr>
          <w:p>
            <w:pPr>
              <w:pStyle w:val="20"/>
            </w:pPr>
            <w:r>
              <w:t>其他一般公共服务支出</w:t>
            </w:r>
          </w:p>
        </w:tc>
        <w:tc>
          <w:tcPr>
            <w:tcW w:w="1361" w:type="dxa"/>
            <w:vAlign w:val="center"/>
          </w:tcPr>
          <w:p>
            <w:pPr>
              <w:pStyle w:val="19"/>
            </w:pPr>
            <w:r>
              <w:t>704.76</w:t>
            </w:r>
          </w:p>
        </w:tc>
        <w:tc>
          <w:tcPr>
            <w:tcW w:w="1361" w:type="dxa"/>
            <w:vAlign w:val="center"/>
          </w:tcPr>
          <w:p>
            <w:pPr>
              <w:pStyle w:val="19"/>
            </w:pPr>
            <w:r>
              <w:t>302.69</w:t>
            </w:r>
          </w:p>
        </w:tc>
        <w:tc>
          <w:tcPr>
            <w:tcW w:w="1361" w:type="dxa"/>
            <w:vAlign w:val="center"/>
          </w:tcPr>
          <w:p>
            <w:pPr>
              <w:pStyle w:val="19"/>
            </w:pPr>
            <w:r>
              <w:t>402.07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2019999</w:t>
            </w:r>
          </w:p>
        </w:tc>
        <w:tc>
          <w:tcPr>
            <w:tcW w:w="4536" w:type="dxa"/>
            <w:vAlign w:val="center"/>
          </w:tcPr>
          <w:p>
            <w:pPr>
              <w:pStyle w:val="20"/>
            </w:pPr>
            <w:r>
              <w:t>其他一般公共服务支出</w:t>
            </w:r>
          </w:p>
        </w:tc>
        <w:tc>
          <w:tcPr>
            <w:tcW w:w="1361" w:type="dxa"/>
            <w:vAlign w:val="center"/>
          </w:tcPr>
          <w:p>
            <w:pPr>
              <w:pStyle w:val="19"/>
            </w:pPr>
            <w:r>
              <w:t>704.76</w:t>
            </w:r>
          </w:p>
        </w:tc>
        <w:tc>
          <w:tcPr>
            <w:tcW w:w="1361" w:type="dxa"/>
            <w:vAlign w:val="center"/>
          </w:tcPr>
          <w:p>
            <w:pPr>
              <w:pStyle w:val="19"/>
            </w:pPr>
            <w:r>
              <w:t>302.69</w:t>
            </w:r>
          </w:p>
        </w:tc>
        <w:tc>
          <w:tcPr>
            <w:tcW w:w="1361" w:type="dxa"/>
            <w:vAlign w:val="center"/>
          </w:tcPr>
          <w:p>
            <w:pPr>
              <w:pStyle w:val="19"/>
            </w:pPr>
            <w:r>
              <w:t>402.07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w:t>
            </w:r>
          </w:p>
        </w:tc>
        <w:tc>
          <w:tcPr>
            <w:tcW w:w="4536" w:type="dxa"/>
            <w:vAlign w:val="center"/>
          </w:tcPr>
          <w:p>
            <w:pPr>
              <w:pStyle w:val="20"/>
            </w:pPr>
            <w:r>
              <w:t>科学技术支出</w:t>
            </w:r>
          </w:p>
        </w:tc>
        <w:tc>
          <w:tcPr>
            <w:tcW w:w="1361" w:type="dxa"/>
            <w:vAlign w:val="center"/>
          </w:tcPr>
          <w:p>
            <w:pPr>
              <w:pStyle w:val="19"/>
            </w:pPr>
            <w:r>
              <w:t>4.50</w:t>
            </w:r>
          </w:p>
        </w:tc>
        <w:tc>
          <w:tcPr>
            <w:tcW w:w="1361" w:type="dxa"/>
            <w:vAlign w:val="center"/>
          </w:tcPr>
          <w:p>
            <w:pPr>
              <w:pStyle w:val="19"/>
            </w:pPr>
          </w:p>
        </w:tc>
        <w:tc>
          <w:tcPr>
            <w:tcW w:w="1361" w:type="dxa"/>
            <w:vAlign w:val="center"/>
          </w:tcPr>
          <w:p>
            <w:pPr>
              <w:pStyle w:val="19"/>
            </w:pPr>
            <w:r>
              <w:t>4.50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20601</w:t>
            </w:r>
          </w:p>
        </w:tc>
        <w:tc>
          <w:tcPr>
            <w:tcW w:w="4536" w:type="dxa"/>
            <w:vAlign w:val="center"/>
          </w:tcPr>
          <w:p>
            <w:pPr>
              <w:pStyle w:val="20"/>
            </w:pPr>
            <w:r>
              <w:t>科学技术管理事务</w:t>
            </w:r>
          </w:p>
        </w:tc>
        <w:tc>
          <w:tcPr>
            <w:tcW w:w="1361" w:type="dxa"/>
            <w:vAlign w:val="center"/>
          </w:tcPr>
          <w:p>
            <w:pPr>
              <w:pStyle w:val="19"/>
            </w:pPr>
            <w:r>
              <w:t>4.50</w:t>
            </w:r>
          </w:p>
        </w:tc>
        <w:tc>
          <w:tcPr>
            <w:tcW w:w="1361" w:type="dxa"/>
            <w:vAlign w:val="center"/>
          </w:tcPr>
          <w:p>
            <w:pPr>
              <w:pStyle w:val="19"/>
            </w:pPr>
          </w:p>
        </w:tc>
        <w:tc>
          <w:tcPr>
            <w:tcW w:w="1361" w:type="dxa"/>
            <w:vAlign w:val="center"/>
          </w:tcPr>
          <w:p>
            <w:pPr>
              <w:pStyle w:val="19"/>
            </w:pPr>
            <w:r>
              <w:t>4.50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2060102</w:t>
            </w:r>
          </w:p>
        </w:tc>
        <w:tc>
          <w:tcPr>
            <w:tcW w:w="4536" w:type="dxa"/>
            <w:vAlign w:val="center"/>
          </w:tcPr>
          <w:p>
            <w:pPr>
              <w:pStyle w:val="20"/>
            </w:pPr>
            <w:r>
              <w:t>一般行政管理事务</w:t>
            </w:r>
          </w:p>
        </w:tc>
        <w:tc>
          <w:tcPr>
            <w:tcW w:w="1361" w:type="dxa"/>
            <w:vAlign w:val="center"/>
          </w:tcPr>
          <w:p>
            <w:pPr>
              <w:pStyle w:val="19"/>
            </w:pPr>
            <w:r>
              <w:t>4.50</w:t>
            </w:r>
          </w:p>
        </w:tc>
        <w:tc>
          <w:tcPr>
            <w:tcW w:w="1361" w:type="dxa"/>
            <w:vAlign w:val="center"/>
          </w:tcPr>
          <w:p>
            <w:pPr>
              <w:pStyle w:val="19"/>
            </w:pPr>
          </w:p>
        </w:tc>
        <w:tc>
          <w:tcPr>
            <w:tcW w:w="1361" w:type="dxa"/>
            <w:vAlign w:val="center"/>
          </w:tcPr>
          <w:p>
            <w:pPr>
              <w:pStyle w:val="19"/>
            </w:pPr>
            <w:r>
              <w:t>4.50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w:t>
            </w:r>
          </w:p>
        </w:tc>
        <w:tc>
          <w:tcPr>
            <w:tcW w:w="4536" w:type="dxa"/>
            <w:vAlign w:val="center"/>
          </w:tcPr>
          <w:p>
            <w:pPr>
              <w:pStyle w:val="20"/>
            </w:pPr>
            <w:r>
              <w:t>社会保障和就业支出</w:t>
            </w:r>
          </w:p>
        </w:tc>
        <w:tc>
          <w:tcPr>
            <w:tcW w:w="1361" w:type="dxa"/>
            <w:vAlign w:val="center"/>
          </w:tcPr>
          <w:p>
            <w:pPr>
              <w:pStyle w:val="19"/>
            </w:pPr>
            <w:r>
              <w:t>43.52</w:t>
            </w:r>
          </w:p>
        </w:tc>
        <w:tc>
          <w:tcPr>
            <w:tcW w:w="1361" w:type="dxa"/>
            <w:vAlign w:val="center"/>
          </w:tcPr>
          <w:p>
            <w:pPr>
              <w:pStyle w:val="19"/>
            </w:pPr>
            <w:r>
              <w:t>43.52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w:t>
            </w:r>
          </w:p>
        </w:tc>
        <w:tc>
          <w:tcPr>
            <w:tcW w:w="4536" w:type="dxa"/>
            <w:vAlign w:val="center"/>
          </w:tcPr>
          <w:p>
            <w:pPr>
              <w:pStyle w:val="20"/>
            </w:pPr>
            <w:r>
              <w:t>行政事业单位养老支出</w:t>
            </w:r>
          </w:p>
        </w:tc>
        <w:tc>
          <w:tcPr>
            <w:tcW w:w="1361" w:type="dxa"/>
            <w:vAlign w:val="center"/>
          </w:tcPr>
          <w:p>
            <w:pPr>
              <w:pStyle w:val="19"/>
            </w:pPr>
            <w:r>
              <w:t>43.52</w:t>
            </w:r>
          </w:p>
        </w:tc>
        <w:tc>
          <w:tcPr>
            <w:tcW w:w="1361" w:type="dxa"/>
            <w:vAlign w:val="center"/>
          </w:tcPr>
          <w:p>
            <w:pPr>
              <w:pStyle w:val="19"/>
            </w:pPr>
            <w:r>
              <w:t>43.52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2080501</w:t>
            </w:r>
          </w:p>
        </w:tc>
        <w:tc>
          <w:tcPr>
            <w:tcW w:w="4536" w:type="dxa"/>
            <w:vAlign w:val="center"/>
          </w:tcPr>
          <w:p>
            <w:pPr>
              <w:pStyle w:val="20"/>
            </w:pPr>
            <w:r>
              <w:t>行政单位离退休</w:t>
            </w:r>
          </w:p>
        </w:tc>
        <w:tc>
          <w:tcPr>
            <w:tcW w:w="1361" w:type="dxa"/>
            <w:vAlign w:val="center"/>
          </w:tcPr>
          <w:p>
            <w:pPr>
              <w:pStyle w:val="19"/>
            </w:pPr>
            <w:r>
              <w:t>15.04</w:t>
            </w:r>
          </w:p>
        </w:tc>
        <w:tc>
          <w:tcPr>
            <w:tcW w:w="1361" w:type="dxa"/>
            <w:vAlign w:val="center"/>
          </w:tcPr>
          <w:p>
            <w:pPr>
              <w:pStyle w:val="19"/>
            </w:pPr>
            <w:r>
              <w:t>15.04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2080505</w:t>
            </w:r>
          </w:p>
        </w:tc>
        <w:tc>
          <w:tcPr>
            <w:tcW w:w="4536" w:type="dxa"/>
            <w:vAlign w:val="center"/>
          </w:tcPr>
          <w:p>
            <w:pPr>
              <w:pStyle w:val="20"/>
            </w:pPr>
            <w:r>
              <w:t>机关事业单位基本养老保险缴费支出</w:t>
            </w:r>
          </w:p>
        </w:tc>
        <w:tc>
          <w:tcPr>
            <w:tcW w:w="1361" w:type="dxa"/>
            <w:vAlign w:val="center"/>
          </w:tcPr>
          <w:p>
            <w:pPr>
              <w:pStyle w:val="19"/>
            </w:pPr>
            <w:r>
              <w:t>28.48</w:t>
            </w:r>
          </w:p>
        </w:tc>
        <w:tc>
          <w:tcPr>
            <w:tcW w:w="1361" w:type="dxa"/>
            <w:vAlign w:val="center"/>
          </w:tcPr>
          <w:p>
            <w:pPr>
              <w:pStyle w:val="19"/>
            </w:pPr>
            <w:r>
              <w:t>28.48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w:t>
            </w:r>
          </w:p>
        </w:tc>
        <w:tc>
          <w:tcPr>
            <w:tcW w:w="4536" w:type="dxa"/>
            <w:vAlign w:val="center"/>
          </w:tcPr>
          <w:p>
            <w:pPr>
              <w:pStyle w:val="20"/>
            </w:pPr>
            <w:r>
              <w:t>卫生健康支出</w:t>
            </w:r>
          </w:p>
        </w:tc>
        <w:tc>
          <w:tcPr>
            <w:tcW w:w="1361" w:type="dxa"/>
            <w:vAlign w:val="center"/>
          </w:tcPr>
          <w:p>
            <w:pPr>
              <w:pStyle w:val="19"/>
            </w:pPr>
            <w:r>
              <w:t>24.43</w:t>
            </w:r>
          </w:p>
        </w:tc>
        <w:tc>
          <w:tcPr>
            <w:tcW w:w="1361" w:type="dxa"/>
            <w:vAlign w:val="center"/>
          </w:tcPr>
          <w:p>
            <w:pPr>
              <w:pStyle w:val="19"/>
            </w:pPr>
            <w:r>
              <w:t>24.43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w:t>
            </w:r>
          </w:p>
        </w:tc>
        <w:tc>
          <w:tcPr>
            <w:tcW w:w="4536" w:type="dxa"/>
            <w:vAlign w:val="center"/>
          </w:tcPr>
          <w:p>
            <w:pPr>
              <w:pStyle w:val="20"/>
            </w:pPr>
            <w:r>
              <w:t>行政事业单位医疗</w:t>
            </w:r>
          </w:p>
        </w:tc>
        <w:tc>
          <w:tcPr>
            <w:tcW w:w="1361" w:type="dxa"/>
            <w:vAlign w:val="center"/>
          </w:tcPr>
          <w:p>
            <w:pPr>
              <w:pStyle w:val="19"/>
            </w:pPr>
            <w:r>
              <w:t>24.43</w:t>
            </w:r>
          </w:p>
        </w:tc>
        <w:tc>
          <w:tcPr>
            <w:tcW w:w="1361" w:type="dxa"/>
            <w:vAlign w:val="center"/>
          </w:tcPr>
          <w:p>
            <w:pPr>
              <w:pStyle w:val="19"/>
            </w:pPr>
            <w:r>
              <w:t>24.43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2101101</w:t>
            </w:r>
          </w:p>
        </w:tc>
        <w:tc>
          <w:tcPr>
            <w:tcW w:w="4536" w:type="dxa"/>
            <w:vAlign w:val="center"/>
          </w:tcPr>
          <w:p>
            <w:pPr>
              <w:pStyle w:val="20"/>
            </w:pPr>
            <w:r>
              <w:t>行政单位医疗</w:t>
            </w:r>
          </w:p>
        </w:tc>
        <w:tc>
          <w:tcPr>
            <w:tcW w:w="1361" w:type="dxa"/>
            <w:vAlign w:val="center"/>
          </w:tcPr>
          <w:p>
            <w:pPr>
              <w:pStyle w:val="19"/>
            </w:pPr>
            <w:r>
              <w:t>10.31</w:t>
            </w:r>
          </w:p>
        </w:tc>
        <w:tc>
          <w:tcPr>
            <w:tcW w:w="1361" w:type="dxa"/>
            <w:vAlign w:val="center"/>
          </w:tcPr>
          <w:p>
            <w:pPr>
              <w:pStyle w:val="19"/>
            </w:pPr>
            <w:r>
              <w:t>10.31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2101103</w:t>
            </w:r>
          </w:p>
        </w:tc>
        <w:tc>
          <w:tcPr>
            <w:tcW w:w="4536" w:type="dxa"/>
            <w:vAlign w:val="center"/>
          </w:tcPr>
          <w:p>
            <w:pPr>
              <w:pStyle w:val="20"/>
            </w:pPr>
            <w:r>
              <w:t>公务员医疗补助</w:t>
            </w:r>
          </w:p>
        </w:tc>
        <w:tc>
          <w:tcPr>
            <w:tcW w:w="1361" w:type="dxa"/>
            <w:vAlign w:val="center"/>
          </w:tcPr>
          <w:p>
            <w:pPr>
              <w:pStyle w:val="19"/>
            </w:pPr>
            <w:r>
              <w:t>14.12</w:t>
            </w:r>
          </w:p>
        </w:tc>
        <w:tc>
          <w:tcPr>
            <w:tcW w:w="1361" w:type="dxa"/>
            <w:vAlign w:val="center"/>
          </w:tcPr>
          <w:p>
            <w:pPr>
              <w:pStyle w:val="19"/>
            </w:pPr>
            <w:r>
              <w:t>14.12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211</w:t>
            </w:r>
          </w:p>
        </w:tc>
        <w:tc>
          <w:tcPr>
            <w:tcW w:w="4536" w:type="dxa"/>
            <w:vAlign w:val="center"/>
          </w:tcPr>
          <w:p>
            <w:pPr>
              <w:pStyle w:val="20"/>
            </w:pPr>
            <w:r>
              <w:t>节能环保支出</w:t>
            </w:r>
          </w:p>
        </w:tc>
        <w:tc>
          <w:tcPr>
            <w:tcW w:w="1361" w:type="dxa"/>
            <w:vAlign w:val="center"/>
          </w:tcPr>
          <w:p>
            <w:pPr>
              <w:pStyle w:val="19"/>
            </w:pPr>
            <w:r>
              <w:t>1.25</w:t>
            </w:r>
          </w:p>
        </w:tc>
        <w:tc>
          <w:tcPr>
            <w:tcW w:w="1361" w:type="dxa"/>
            <w:vAlign w:val="center"/>
          </w:tcPr>
          <w:p>
            <w:pPr>
              <w:pStyle w:val="19"/>
            </w:pPr>
          </w:p>
        </w:tc>
        <w:tc>
          <w:tcPr>
            <w:tcW w:w="1361" w:type="dxa"/>
            <w:vAlign w:val="center"/>
          </w:tcPr>
          <w:p>
            <w:pPr>
              <w:pStyle w:val="19"/>
            </w:pPr>
            <w:r>
              <w:t>1.25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21101</w:t>
            </w:r>
          </w:p>
        </w:tc>
        <w:tc>
          <w:tcPr>
            <w:tcW w:w="4536" w:type="dxa"/>
            <w:vAlign w:val="center"/>
          </w:tcPr>
          <w:p>
            <w:pPr>
              <w:pStyle w:val="20"/>
            </w:pPr>
            <w:r>
              <w:t>环境保护管理事务</w:t>
            </w:r>
          </w:p>
        </w:tc>
        <w:tc>
          <w:tcPr>
            <w:tcW w:w="1361" w:type="dxa"/>
            <w:vAlign w:val="center"/>
          </w:tcPr>
          <w:p>
            <w:pPr>
              <w:pStyle w:val="19"/>
            </w:pPr>
            <w:r>
              <w:t>1.25</w:t>
            </w:r>
          </w:p>
        </w:tc>
        <w:tc>
          <w:tcPr>
            <w:tcW w:w="1361" w:type="dxa"/>
            <w:vAlign w:val="center"/>
          </w:tcPr>
          <w:p>
            <w:pPr>
              <w:pStyle w:val="19"/>
            </w:pPr>
          </w:p>
        </w:tc>
        <w:tc>
          <w:tcPr>
            <w:tcW w:w="1361" w:type="dxa"/>
            <w:vAlign w:val="center"/>
          </w:tcPr>
          <w:p>
            <w:pPr>
              <w:pStyle w:val="19"/>
            </w:pPr>
            <w:r>
              <w:t>1.25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2110199</w:t>
            </w:r>
          </w:p>
        </w:tc>
        <w:tc>
          <w:tcPr>
            <w:tcW w:w="4536" w:type="dxa"/>
            <w:vAlign w:val="center"/>
          </w:tcPr>
          <w:p>
            <w:pPr>
              <w:pStyle w:val="20"/>
            </w:pPr>
            <w:r>
              <w:t>其他环境保护管理事务支出</w:t>
            </w:r>
          </w:p>
        </w:tc>
        <w:tc>
          <w:tcPr>
            <w:tcW w:w="1361" w:type="dxa"/>
            <w:vAlign w:val="center"/>
          </w:tcPr>
          <w:p>
            <w:pPr>
              <w:pStyle w:val="19"/>
            </w:pPr>
            <w:r>
              <w:t>1.25</w:t>
            </w:r>
          </w:p>
        </w:tc>
        <w:tc>
          <w:tcPr>
            <w:tcW w:w="1361" w:type="dxa"/>
            <w:vAlign w:val="center"/>
          </w:tcPr>
          <w:p>
            <w:pPr>
              <w:pStyle w:val="19"/>
            </w:pPr>
          </w:p>
        </w:tc>
        <w:tc>
          <w:tcPr>
            <w:tcW w:w="1361" w:type="dxa"/>
            <w:vAlign w:val="center"/>
          </w:tcPr>
          <w:p>
            <w:pPr>
              <w:pStyle w:val="19"/>
            </w:pPr>
            <w:r>
              <w:t>1.25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215</w:t>
            </w:r>
          </w:p>
        </w:tc>
        <w:tc>
          <w:tcPr>
            <w:tcW w:w="4536" w:type="dxa"/>
            <w:vAlign w:val="center"/>
          </w:tcPr>
          <w:p>
            <w:pPr>
              <w:pStyle w:val="20"/>
            </w:pPr>
            <w:r>
              <w:t>资源勘探工业信息等支出</w:t>
            </w:r>
          </w:p>
        </w:tc>
        <w:tc>
          <w:tcPr>
            <w:tcW w:w="1361" w:type="dxa"/>
            <w:vAlign w:val="center"/>
          </w:tcPr>
          <w:p>
            <w:pPr>
              <w:pStyle w:val="19"/>
            </w:pPr>
            <w:r>
              <w:t>1.00</w:t>
            </w:r>
          </w:p>
        </w:tc>
        <w:tc>
          <w:tcPr>
            <w:tcW w:w="1361" w:type="dxa"/>
            <w:vAlign w:val="center"/>
          </w:tcPr>
          <w:p>
            <w:pPr>
              <w:pStyle w:val="19"/>
            </w:pPr>
          </w:p>
        </w:tc>
        <w:tc>
          <w:tcPr>
            <w:tcW w:w="1361" w:type="dxa"/>
            <w:vAlign w:val="center"/>
          </w:tcPr>
          <w:p>
            <w:pPr>
              <w:pStyle w:val="19"/>
            </w:pPr>
            <w:r>
              <w:t>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21505</w:t>
            </w:r>
          </w:p>
        </w:tc>
        <w:tc>
          <w:tcPr>
            <w:tcW w:w="4536" w:type="dxa"/>
            <w:vAlign w:val="center"/>
          </w:tcPr>
          <w:p>
            <w:pPr>
              <w:pStyle w:val="20"/>
            </w:pPr>
            <w:r>
              <w:t>工业和信息产业监管</w:t>
            </w:r>
          </w:p>
        </w:tc>
        <w:tc>
          <w:tcPr>
            <w:tcW w:w="1361" w:type="dxa"/>
            <w:vAlign w:val="center"/>
          </w:tcPr>
          <w:p>
            <w:pPr>
              <w:pStyle w:val="19"/>
            </w:pPr>
            <w:r>
              <w:t>1.00</w:t>
            </w:r>
          </w:p>
        </w:tc>
        <w:tc>
          <w:tcPr>
            <w:tcW w:w="1361" w:type="dxa"/>
            <w:vAlign w:val="center"/>
          </w:tcPr>
          <w:p>
            <w:pPr>
              <w:pStyle w:val="19"/>
            </w:pPr>
          </w:p>
        </w:tc>
        <w:tc>
          <w:tcPr>
            <w:tcW w:w="1361" w:type="dxa"/>
            <w:vAlign w:val="center"/>
          </w:tcPr>
          <w:p>
            <w:pPr>
              <w:pStyle w:val="19"/>
            </w:pPr>
            <w:r>
              <w:t>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2150502</w:t>
            </w:r>
          </w:p>
        </w:tc>
        <w:tc>
          <w:tcPr>
            <w:tcW w:w="4536" w:type="dxa"/>
            <w:vAlign w:val="center"/>
          </w:tcPr>
          <w:p>
            <w:pPr>
              <w:pStyle w:val="20"/>
            </w:pPr>
            <w:r>
              <w:t>一般行政管理事务</w:t>
            </w:r>
          </w:p>
        </w:tc>
        <w:tc>
          <w:tcPr>
            <w:tcW w:w="1361" w:type="dxa"/>
            <w:vAlign w:val="center"/>
          </w:tcPr>
          <w:p>
            <w:pPr>
              <w:pStyle w:val="19"/>
            </w:pPr>
            <w:r>
              <w:t>1.00</w:t>
            </w:r>
          </w:p>
        </w:tc>
        <w:tc>
          <w:tcPr>
            <w:tcW w:w="1361" w:type="dxa"/>
            <w:vAlign w:val="center"/>
          </w:tcPr>
          <w:p>
            <w:pPr>
              <w:pStyle w:val="19"/>
            </w:pPr>
          </w:p>
        </w:tc>
        <w:tc>
          <w:tcPr>
            <w:tcW w:w="1361" w:type="dxa"/>
            <w:vAlign w:val="center"/>
          </w:tcPr>
          <w:p>
            <w:pPr>
              <w:pStyle w:val="19"/>
            </w:pPr>
            <w:r>
              <w:t>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221</w:t>
            </w:r>
          </w:p>
        </w:tc>
        <w:tc>
          <w:tcPr>
            <w:tcW w:w="4536" w:type="dxa"/>
            <w:vAlign w:val="center"/>
          </w:tcPr>
          <w:p>
            <w:pPr>
              <w:pStyle w:val="20"/>
            </w:pPr>
            <w:r>
              <w:t>住房保障支出</w:t>
            </w:r>
          </w:p>
        </w:tc>
        <w:tc>
          <w:tcPr>
            <w:tcW w:w="1361" w:type="dxa"/>
            <w:vAlign w:val="center"/>
          </w:tcPr>
          <w:p>
            <w:pPr>
              <w:pStyle w:val="19"/>
            </w:pPr>
            <w:r>
              <w:t>23.00</w:t>
            </w:r>
          </w:p>
        </w:tc>
        <w:tc>
          <w:tcPr>
            <w:tcW w:w="1361" w:type="dxa"/>
            <w:vAlign w:val="center"/>
          </w:tcPr>
          <w:p>
            <w:pPr>
              <w:pStyle w:val="19"/>
            </w:pPr>
            <w:r>
              <w:t>23.00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22102</w:t>
            </w:r>
          </w:p>
        </w:tc>
        <w:tc>
          <w:tcPr>
            <w:tcW w:w="4536" w:type="dxa"/>
            <w:vAlign w:val="center"/>
          </w:tcPr>
          <w:p>
            <w:pPr>
              <w:pStyle w:val="20"/>
            </w:pPr>
            <w:r>
              <w:t>住房改革支出</w:t>
            </w:r>
          </w:p>
        </w:tc>
        <w:tc>
          <w:tcPr>
            <w:tcW w:w="1361" w:type="dxa"/>
            <w:vAlign w:val="center"/>
          </w:tcPr>
          <w:p>
            <w:pPr>
              <w:pStyle w:val="19"/>
            </w:pPr>
            <w:r>
              <w:t>23.00</w:t>
            </w:r>
          </w:p>
        </w:tc>
        <w:tc>
          <w:tcPr>
            <w:tcW w:w="1361" w:type="dxa"/>
            <w:vAlign w:val="center"/>
          </w:tcPr>
          <w:p>
            <w:pPr>
              <w:pStyle w:val="19"/>
            </w:pPr>
            <w:r>
              <w:t>23.00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2210201</w:t>
            </w:r>
          </w:p>
        </w:tc>
        <w:tc>
          <w:tcPr>
            <w:tcW w:w="4536" w:type="dxa"/>
            <w:vAlign w:val="center"/>
          </w:tcPr>
          <w:p>
            <w:pPr>
              <w:pStyle w:val="20"/>
            </w:pPr>
            <w:r>
              <w:t>住房公积金</w:t>
            </w:r>
          </w:p>
        </w:tc>
        <w:tc>
          <w:tcPr>
            <w:tcW w:w="1361" w:type="dxa"/>
            <w:vAlign w:val="center"/>
          </w:tcPr>
          <w:p>
            <w:pPr>
              <w:pStyle w:val="19"/>
            </w:pPr>
            <w:r>
              <w:t>23.00</w:t>
            </w:r>
          </w:p>
        </w:tc>
        <w:tc>
          <w:tcPr>
            <w:tcW w:w="1361" w:type="dxa"/>
            <w:vAlign w:val="center"/>
          </w:tcPr>
          <w:p>
            <w:pPr>
              <w:pStyle w:val="19"/>
            </w:pPr>
            <w:r>
              <w:t>23.00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224</w:t>
            </w:r>
          </w:p>
        </w:tc>
        <w:tc>
          <w:tcPr>
            <w:tcW w:w="4536" w:type="dxa"/>
            <w:vAlign w:val="center"/>
          </w:tcPr>
          <w:p>
            <w:pPr>
              <w:pStyle w:val="20"/>
            </w:pPr>
            <w:r>
              <w:t>灾害防治及应急管理支出</w:t>
            </w:r>
          </w:p>
        </w:tc>
        <w:tc>
          <w:tcPr>
            <w:tcW w:w="1361" w:type="dxa"/>
            <w:vAlign w:val="center"/>
          </w:tcPr>
          <w:p>
            <w:pPr>
              <w:pStyle w:val="19"/>
            </w:pPr>
            <w:r>
              <w:t>0.75</w:t>
            </w:r>
          </w:p>
        </w:tc>
        <w:tc>
          <w:tcPr>
            <w:tcW w:w="1361" w:type="dxa"/>
            <w:vAlign w:val="center"/>
          </w:tcPr>
          <w:p>
            <w:pPr>
              <w:pStyle w:val="19"/>
            </w:pPr>
          </w:p>
        </w:tc>
        <w:tc>
          <w:tcPr>
            <w:tcW w:w="1361" w:type="dxa"/>
            <w:vAlign w:val="center"/>
          </w:tcPr>
          <w:p>
            <w:pPr>
              <w:pStyle w:val="19"/>
            </w:pPr>
            <w:r>
              <w:t>0.75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22401</w:t>
            </w:r>
          </w:p>
        </w:tc>
        <w:tc>
          <w:tcPr>
            <w:tcW w:w="4536" w:type="dxa"/>
            <w:vAlign w:val="center"/>
          </w:tcPr>
          <w:p>
            <w:pPr>
              <w:pStyle w:val="20"/>
            </w:pPr>
            <w:r>
              <w:t>应急管理事务</w:t>
            </w:r>
          </w:p>
        </w:tc>
        <w:tc>
          <w:tcPr>
            <w:tcW w:w="1361" w:type="dxa"/>
            <w:vAlign w:val="center"/>
          </w:tcPr>
          <w:p>
            <w:pPr>
              <w:pStyle w:val="19"/>
            </w:pPr>
            <w:r>
              <w:t>0.75</w:t>
            </w:r>
          </w:p>
        </w:tc>
        <w:tc>
          <w:tcPr>
            <w:tcW w:w="1361" w:type="dxa"/>
            <w:vAlign w:val="center"/>
          </w:tcPr>
          <w:p>
            <w:pPr>
              <w:pStyle w:val="19"/>
            </w:pPr>
          </w:p>
        </w:tc>
        <w:tc>
          <w:tcPr>
            <w:tcW w:w="1361" w:type="dxa"/>
            <w:vAlign w:val="center"/>
          </w:tcPr>
          <w:p>
            <w:pPr>
              <w:pStyle w:val="19"/>
            </w:pPr>
            <w:r>
              <w:t>0.75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2240106</w:t>
            </w:r>
          </w:p>
        </w:tc>
        <w:tc>
          <w:tcPr>
            <w:tcW w:w="4536" w:type="dxa"/>
            <w:vAlign w:val="center"/>
          </w:tcPr>
          <w:p>
            <w:pPr>
              <w:pStyle w:val="20"/>
            </w:pPr>
            <w:r>
              <w:t>安全监管</w:t>
            </w:r>
          </w:p>
        </w:tc>
        <w:tc>
          <w:tcPr>
            <w:tcW w:w="1361" w:type="dxa"/>
            <w:vAlign w:val="center"/>
          </w:tcPr>
          <w:p>
            <w:pPr>
              <w:pStyle w:val="19"/>
            </w:pPr>
            <w:r>
              <w:t>0.75</w:t>
            </w:r>
          </w:p>
        </w:tc>
        <w:tc>
          <w:tcPr>
            <w:tcW w:w="1361" w:type="dxa"/>
            <w:vAlign w:val="center"/>
          </w:tcPr>
          <w:p>
            <w:pPr>
              <w:pStyle w:val="19"/>
            </w:pPr>
          </w:p>
        </w:tc>
        <w:tc>
          <w:tcPr>
            <w:tcW w:w="1361" w:type="dxa"/>
            <w:vAlign w:val="center"/>
          </w:tcPr>
          <w:p>
            <w:pPr>
              <w:pStyle w:val="19"/>
            </w:pPr>
            <w:r>
              <w:t>0.75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3"/>
        <w:gridCol w:w="3374"/>
        <w:gridCol w:w="1462"/>
        <w:gridCol w:w="3374"/>
        <w:gridCol w:w="1462"/>
        <w:gridCol w:w="1462"/>
        <w:gridCol w:w="1462"/>
        <w:gridCol w:w="1462"/>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960.21</w:t>
            </w:r>
          </w:p>
        </w:tc>
        <w:tc>
          <w:tcPr>
            <w:tcW w:w="3402" w:type="dxa"/>
            <w:vAlign w:val="center"/>
          </w:tcPr>
          <w:p>
            <w:pPr>
              <w:pStyle w:val="20"/>
            </w:pPr>
            <w:r>
              <w:t>一、一般公共服务支出</w:t>
            </w:r>
          </w:p>
        </w:tc>
        <w:tc>
          <w:tcPr>
            <w:tcW w:w="1474" w:type="dxa"/>
            <w:vAlign w:val="center"/>
          </w:tcPr>
          <w:p>
            <w:pPr>
              <w:pStyle w:val="19"/>
            </w:pPr>
            <w:r>
              <w:t>861.76</w:t>
            </w:r>
          </w:p>
        </w:tc>
        <w:tc>
          <w:tcPr>
            <w:tcW w:w="1474" w:type="dxa"/>
            <w:vAlign w:val="center"/>
          </w:tcPr>
          <w:p>
            <w:pPr>
              <w:pStyle w:val="19"/>
            </w:pPr>
            <w:r>
              <w:t>861.76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r>
              <w:t>4.50</w:t>
            </w:r>
          </w:p>
        </w:tc>
        <w:tc>
          <w:tcPr>
            <w:tcW w:w="1474" w:type="dxa"/>
            <w:vAlign w:val="center"/>
          </w:tcPr>
          <w:p>
            <w:pPr>
              <w:pStyle w:val="19"/>
            </w:pPr>
            <w:r>
              <w:t>4.50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43.52</w:t>
            </w:r>
          </w:p>
        </w:tc>
        <w:tc>
          <w:tcPr>
            <w:tcW w:w="1474" w:type="dxa"/>
            <w:vAlign w:val="center"/>
          </w:tcPr>
          <w:p>
            <w:pPr>
              <w:pStyle w:val="19"/>
            </w:pPr>
            <w:r>
              <w:t>43.52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24.43</w:t>
            </w:r>
          </w:p>
        </w:tc>
        <w:tc>
          <w:tcPr>
            <w:tcW w:w="1474" w:type="dxa"/>
            <w:vAlign w:val="center"/>
          </w:tcPr>
          <w:p>
            <w:pPr>
              <w:pStyle w:val="19"/>
            </w:pPr>
            <w:r>
              <w:t>24.43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r>
              <w:t>1.25</w:t>
            </w:r>
          </w:p>
        </w:tc>
        <w:tc>
          <w:tcPr>
            <w:tcW w:w="1474" w:type="dxa"/>
            <w:vAlign w:val="center"/>
          </w:tcPr>
          <w:p>
            <w:pPr>
              <w:pStyle w:val="19"/>
            </w:pPr>
            <w:r>
              <w:t>1.25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r>
              <w:t>1.00</w:t>
            </w:r>
          </w:p>
        </w:tc>
        <w:tc>
          <w:tcPr>
            <w:tcW w:w="1474" w:type="dxa"/>
            <w:vAlign w:val="center"/>
          </w:tcPr>
          <w:p>
            <w:pPr>
              <w:pStyle w:val="19"/>
            </w:pPr>
            <w:r>
              <w:t>1.00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23.00</w:t>
            </w:r>
          </w:p>
        </w:tc>
        <w:tc>
          <w:tcPr>
            <w:tcW w:w="1474" w:type="dxa"/>
            <w:vAlign w:val="center"/>
          </w:tcPr>
          <w:p>
            <w:pPr>
              <w:pStyle w:val="19"/>
            </w:pPr>
            <w:r>
              <w:t>23.00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r>
              <w:t>0.75</w:t>
            </w:r>
          </w:p>
        </w:tc>
        <w:tc>
          <w:tcPr>
            <w:tcW w:w="1474" w:type="dxa"/>
            <w:vAlign w:val="center"/>
          </w:tcPr>
          <w:p>
            <w:pPr>
              <w:pStyle w:val="19"/>
            </w:pPr>
            <w:r>
              <w:t>0.75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vAlign w:val="center"/>
          </w:tcPr>
          <w:p>
            <w:pPr>
              <w:pStyle w:val="22"/>
            </w:pPr>
            <w:r>
              <w:t>本年收入合计</w:t>
            </w:r>
          </w:p>
        </w:tc>
        <w:tc>
          <w:tcPr>
            <w:tcW w:w="1474" w:type="dxa"/>
            <w:vAlign w:val="center"/>
          </w:tcPr>
          <w:p>
            <w:pPr>
              <w:pStyle w:val="23"/>
            </w:pPr>
            <w:r>
              <w:t>960.21</w:t>
            </w:r>
          </w:p>
        </w:tc>
        <w:tc>
          <w:tcPr>
            <w:tcW w:w="3402" w:type="dxa"/>
            <w:vAlign w:val="center"/>
          </w:tcPr>
          <w:p>
            <w:pPr>
              <w:pStyle w:val="22"/>
            </w:pPr>
            <w:r>
              <w:t>本年支出合计</w:t>
            </w:r>
          </w:p>
        </w:tc>
        <w:tc>
          <w:tcPr>
            <w:tcW w:w="1474" w:type="dxa"/>
            <w:vAlign w:val="center"/>
          </w:tcPr>
          <w:p>
            <w:pPr>
              <w:pStyle w:val="23"/>
            </w:pPr>
            <w:r>
              <w:t>960.21</w:t>
            </w:r>
          </w:p>
        </w:tc>
        <w:tc>
          <w:tcPr>
            <w:tcW w:w="1474" w:type="dxa"/>
            <w:vAlign w:val="center"/>
          </w:tcPr>
          <w:p>
            <w:pPr>
              <w:pStyle w:val="23"/>
            </w:pPr>
            <w:r>
              <w:t>960.21</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vAlign w:val="center"/>
          </w:tcPr>
          <w:p>
            <w:pPr>
              <w:pStyle w:val="22"/>
            </w:pPr>
            <w:r>
              <w:t>收入总计</w:t>
            </w:r>
          </w:p>
        </w:tc>
        <w:tc>
          <w:tcPr>
            <w:tcW w:w="1474" w:type="dxa"/>
            <w:vAlign w:val="center"/>
          </w:tcPr>
          <w:p>
            <w:pPr>
              <w:pStyle w:val="23"/>
            </w:pPr>
            <w:r>
              <w:t>960.21</w:t>
            </w:r>
          </w:p>
        </w:tc>
        <w:tc>
          <w:tcPr>
            <w:tcW w:w="3402" w:type="dxa"/>
            <w:vAlign w:val="center"/>
          </w:tcPr>
          <w:p>
            <w:pPr>
              <w:pStyle w:val="22"/>
            </w:pPr>
            <w:r>
              <w:t>支出总计</w:t>
            </w:r>
          </w:p>
        </w:tc>
        <w:tc>
          <w:tcPr>
            <w:tcW w:w="1474" w:type="dxa"/>
            <w:vAlign w:val="center"/>
          </w:tcPr>
          <w:p>
            <w:pPr>
              <w:pStyle w:val="23"/>
            </w:pPr>
            <w:r>
              <w:t>960.21</w:t>
            </w:r>
          </w:p>
        </w:tc>
        <w:tc>
          <w:tcPr>
            <w:tcW w:w="1474" w:type="dxa"/>
            <w:vAlign w:val="center"/>
          </w:tcPr>
          <w:p>
            <w:pPr>
              <w:pStyle w:val="23"/>
            </w:pPr>
            <w:r>
              <w:t>960.21</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960.21</w:t>
            </w:r>
          </w:p>
        </w:tc>
        <w:tc>
          <w:tcPr>
            <w:tcW w:w="2551" w:type="dxa"/>
            <w:vAlign w:val="center"/>
          </w:tcPr>
          <w:p>
            <w:pPr>
              <w:pStyle w:val="23"/>
            </w:pPr>
            <w:r>
              <w:t>393.64</w:t>
            </w:r>
          </w:p>
        </w:tc>
        <w:tc>
          <w:tcPr>
            <w:tcW w:w="2551" w:type="dxa"/>
            <w:vAlign w:val="center"/>
          </w:tcPr>
          <w:p>
            <w:pPr>
              <w:pStyle w:val="23"/>
            </w:pPr>
            <w:r>
              <w:t>566.57</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861.76</w:t>
            </w:r>
          </w:p>
        </w:tc>
        <w:tc>
          <w:tcPr>
            <w:tcW w:w="2551" w:type="dxa"/>
            <w:vAlign w:val="center"/>
          </w:tcPr>
          <w:p>
            <w:pPr>
              <w:pStyle w:val="19"/>
            </w:pPr>
            <w:r>
              <w:t>302.69</w:t>
            </w:r>
          </w:p>
        </w:tc>
        <w:tc>
          <w:tcPr>
            <w:tcW w:w="2551" w:type="dxa"/>
            <w:vAlign w:val="center"/>
          </w:tcPr>
          <w:p>
            <w:pPr>
              <w:pStyle w:val="19"/>
            </w:pPr>
            <w:r>
              <w:t>559.07</w:t>
            </w:r>
          </w:p>
        </w:tc>
      </w:tr>
      <w:tr>
        <w:trPr>
          <w:trHeight w:val="369"/>
        </w:trPr>
        <w:tc>
          <w:tcPr>
            <w:tcW w:w="850" w:type="dxa"/>
            <w:vAlign w:val="center"/>
          </w:tcPr>
          <w:p>
            <w:pPr>
              <w:pStyle w:val="21"/>
            </w:pPr>
            <w:r>
              <w:t>3</w:t>
            </w:r>
          </w:p>
        </w:tc>
        <w:tc>
          <w:tcPr>
            <w:tcW w:w="1191" w:type="dxa"/>
            <w:vAlign w:val="center"/>
          </w:tcPr>
          <w:p>
            <w:pPr>
              <w:pStyle w:val="20"/>
            </w:pPr>
            <w:r>
              <w:t>20113</w:t>
            </w:r>
          </w:p>
        </w:tc>
        <w:tc>
          <w:tcPr>
            <w:tcW w:w="4535" w:type="dxa"/>
            <w:vAlign w:val="center"/>
          </w:tcPr>
          <w:p>
            <w:pPr>
              <w:pStyle w:val="20"/>
            </w:pPr>
            <w:r>
              <w:t>商贸事务</w:t>
            </w:r>
          </w:p>
        </w:tc>
        <w:tc>
          <w:tcPr>
            <w:tcW w:w="2551" w:type="dxa"/>
            <w:vAlign w:val="center"/>
          </w:tcPr>
          <w:p>
            <w:pPr>
              <w:pStyle w:val="19"/>
            </w:pPr>
            <w:r>
              <w:t>157.00</w:t>
            </w:r>
          </w:p>
        </w:tc>
        <w:tc>
          <w:tcPr>
            <w:tcW w:w="2551" w:type="dxa"/>
            <w:vAlign w:val="center"/>
          </w:tcPr>
          <w:p>
            <w:pPr>
              <w:pStyle w:val="19"/>
            </w:pPr>
          </w:p>
        </w:tc>
        <w:tc>
          <w:tcPr>
            <w:tcW w:w="2551" w:type="dxa"/>
            <w:vAlign w:val="center"/>
          </w:tcPr>
          <w:p>
            <w:pPr>
              <w:pStyle w:val="19"/>
            </w:pPr>
            <w:r>
              <w:t>157.00</w:t>
            </w:r>
          </w:p>
        </w:tc>
      </w:tr>
      <w:tr>
        <w:trPr>
          <w:trHeight w:val="369"/>
        </w:trPr>
        <w:tc>
          <w:tcPr>
            <w:tcW w:w="850" w:type="dxa"/>
            <w:vAlign w:val="center"/>
          </w:tcPr>
          <w:p>
            <w:pPr>
              <w:pStyle w:val="21"/>
            </w:pPr>
            <w:r>
              <w:t>4</w:t>
            </w:r>
          </w:p>
        </w:tc>
        <w:tc>
          <w:tcPr>
            <w:tcW w:w="1191" w:type="dxa"/>
            <w:vAlign w:val="center"/>
          </w:tcPr>
          <w:p>
            <w:pPr>
              <w:pStyle w:val="20"/>
            </w:pPr>
            <w:r>
              <w:t>2011308</w:t>
            </w:r>
          </w:p>
        </w:tc>
        <w:tc>
          <w:tcPr>
            <w:tcW w:w="4535" w:type="dxa"/>
            <w:vAlign w:val="center"/>
          </w:tcPr>
          <w:p>
            <w:pPr>
              <w:pStyle w:val="20"/>
            </w:pPr>
            <w:r>
              <w:t>招商引资</w:t>
            </w:r>
          </w:p>
        </w:tc>
        <w:tc>
          <w:tcPr>
            <w:tcW w:w="2551" w:type="dxa"/>
            <w:vAlign w:val="center"/>
          </w:tcPr>
          <w:p>
            <w:pPr>
              <w:pStyle w:val="19"/>
            </w:pPr>
            <w:r>
              <w:t>157.00</w:t>
            </w:r>
          </w:p>
        </w:tc>
        <w:tc>
          <w:tcPr>
            <w:tcW w:w="2551" w:type="dxa"/>
            <w:vAlign w:val="center"/>
          </w:tcPr>
          <w:p>
            <w:pPr>
              <w:pStyle w:val="19"/>
            </w:pPr>
          </w:p>
        </w:tc>
        <w:tc>
          <w:tcPr>
            <w:tcW w:w="2551" w:type="dxa"/>
            <w:vAlign w:val="center"/>
          </w:tcPr>
          <w:p>
            <w:pPr>
              <w:pStyle w:val="19"/>
            </w:pPr>
            <w:r>
              <w:t>157.00</w:t>
            </w:r>
          </w:p>
        </w:tc>
      </w:tr>
      <w:tr>
        <w:trPr>
          <w:trHeight w:val="369"/>
        </w:trPr>
        <w:tc>
          <w:tcPr>
            <w:tcW w:w="850" w:type="dxa"/>
            <w:vAlign w:val="center"/>
          </w:tcPr>
          <w:p>
            <w:pPr>
              <w:pStyle w:val="21"/>
            </w:pPr>
            <w:r>
              <w:t>5</w:t>
            </w:r>
          </w:p>
        </w:tc>
        <w:tc>
          <w:tcPr>
            <w:tcW w:w="1191" w:type="dxa"/>
            <w:vAlign w:val="center"/>
          </w:tcPr>
          <w:p>
            <w:pPr>
              <w:pStyle w:val="20"/>
            </w:pPr>
            <w:r>
              <w:t>20199</w:t>
            </w:r>
          </w:p>
        </w:tc>
        <w:tc>
          <w:tcPr>
            <w:tcW w:w="4535" w:type="dxa"/>
            <w:vAlign w:val="center"/>
          </w:tcPr>
          <w:p>
            <w:pPr>
              <w:pStyle w:val="20"/>
            </w:pPr>
            <w:r>
              <w:t>其他一般公共服务支出</w:t>
            </w:r>
          </w:p>
        </w:tc>
        <w:tc>
          <w:tcPr>
            <w:tcW w:w="2551" w:type="dxa"/>
            <w:vAlign w:val="center"/>
          </w:tcPr>
          <w:p>
            <w:pPr>
              <w:pStyle w:val="19"/>
            </w:pPr>
            <w:r>
              <w:t>704.76</w:t>
            </w:r>
          </w:p>
        </w:tc>
        <w:tc>
          <w:tcPr>
            <w:tcW w:w="2551" w:type="dxa"/>
            <w:vAlign w:val="center"/>
          </w:tcPr>
          <w:p>
            <w:pPr>
              <w:pStyle w:val="19"/>
            </w:pPr>
            <w:r>
              <w:t>302.69</w:t>
            </w:r>
          </w:p>
        </w:tc>
        <w:tc>
          <w:tcPr>
            <w:tcW w:w="2551" w:type="dxa"/>
            <w:vAlign w:val="center"/>
          </w:tcPr>
          <w:p>
            <w:pPr>
              <w:pStyle w:val="19"/>
            </w:pPr>
            <w:r>
              <w:t>402.07</w:t>
            </w:r>
          </w:p>
        </w:tc>
      </w:tr>
      <w:tr>
        <w:trPr>
          <w:trHeight w:val="369"/>
        </w:trPr>
        <w:tc>
          <w:tcPr>
            <w:tcW w:w="850" w:type="dxa"/>
            <w:vAlign w:val="center"/>
          </w:tcPr>
          <w:p>
            <w:pPr>
              <w:pStyle w:val="21"/>
            </w:pPr>
            <w:r>
              <w:t>6</w:t>
            </w:r>
          </w:p>
        </w:tc>
        <w:tc>
          <w:tcPr>
            <w:tcW w:w="1191" w:type="dxa"/>
            <w:vAlign w:val="center"/>
          </w:tcPr>
          <w:p>
            <w:pPr>
              <w:pStyle w:val="20"/>
            </w:pPr>
            <w:r>
              <w:t>2019999</w:t>
            </w:r>
          </w:p>
        </w:tc>
        <w:tc>
          <w:tcPr>
            <w:tcW w:w="4535" w:type="dxa"/>
            <w:vAlign w:val="center"/>
          </w:tcPr>
          <w:p>
            <w:pPr>
              <w:pStyle w:val="20"/>
            </w:pPr>
            <w:r>
              <w:t>其他一般公共服务支出</w:t>
            </w:r>
          </w:p>
        </w:tc>
        <w:tc>
          <w:tcPr>
            <w:tcW w:w="2551" w:type="dxa"/>
            <w:vAlign w:val="center"/>
          </w:tcPr>
          <w:p>
            <w:pPr>
              <w:pStyle w:val="19"/>
            </w:pPr>
            <w:r>
              <w:t>704.76</w:t>
            </w:r>
          </w:p>
        </w:tc>
        <w:tc>
          <w:tcPr>
            <w:tcW w:w="2551" w:type="dxa"/>
            <w:vAlign w:val="center"/>
          </w:tcPr>
          <w:p>
            <w:pPr>
              <w:pStyle w:val="19"/>
            </w:pPr>
            <w:r>
              <w:t>302.69</w:t>
            </w:r>
          </w:p>
        </w:tc>
        <w:tc>
          <w:tcPr>
            <w:tcW w:w="2551" w:type="dxa"/>
            <w:vAlign w:val="center"/>
          </w:tcPr>
          <w:p>
            <w:pPr>
              <w:pStyle w:val="19"/>
            </w:pPr>
            <w:r>
              <w:t>402.07</w:t>
            </w:r>
          </w:p>
        </w:tc>
      </w:tr>
      <w:tr>
        <w:trPr>
          <w:trHeight w:val="369"/>
        </w:trPr>
        <w:tc>
          <w:tcPr>
            <w:tcW w:w="850" w:type="dxa"/>
            <w:vAlign w:val="center"/>
          </w:tcPr>
          <w:p>
            <w:pPr>
              <w:pStyle w:val="21"/>
            </w:pPr>
            <w:r>
              <w:t>7</w:t>
            </w:r>
          </w:p>
        </w:tc>
        <w:tc>
          <w:tcPr>
            <w:tcW w:w="1191" w:type="dxa"/>
            <w:vAlign w:val="center"/>
          </w:tcPr>
          <w:p>
            <w:pPr>
              <w:pStyle w:val="20"/>
            </w:pPr>
            <w:r>
              <w:t>206</w:t>
            </w:r>
          </w:p>
        </w:tc>
        <w:tc>
          <w:tcPr>
            <w:tcW w:w="4535" w:type="dxa"/>
            <w:vAlign w:val="center"/>
          </w:tcPr>
          <w:p>
            <w:pPr>
              <w:pStyle w:val="20"/>
            </w:pPr>
            <w:r>
              <w:t>科学技术支出</w:t>
            </w:r>
          </w:p>
        </w:tc>
        <w:tc>
          <w:tcPr>
            <w:tcW w:w="2551" w:type="dxa"/>
            <w:vAlign w:val="center"/>
          </w:tcPr>
          <w:p>
            <w:pPr>
              <w:pStyle w:val="19"/>
            </w:pPr>
            <w:r>
              <w:t>4.50</w:t>
            </w:r>
          </w:p>
        </w:tc>
        <w:tc>
          <w:tcPr>
            <w:tcW w:w="2551" w:type="dxa"/>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8</w:t>
            </w:r>
          </w:p>
        </w:tc>
        <w:tc>
          <w:tcPr>
            <w:tcW w:w="1191" w:type="dxa"/>
            <w:vAlign w:val="center"/>
          </w:tcPr>
          <w:p>
            <w:pPr>
              <w:pStyle w:val="20"/>
            </w:pPr>
            <w:r>
              <w:t>20601</w:t>
            </w:r>
          </w:p>
        </w:tc>
        <w:tc>
          <w:tcPr>
            <w:tcW w:w="4535" w:type="dxa"/>
            <w:vAlign w:val="center"/>
          </w:tcPr>
          <w:p>
            <w:pPr>
              <w:pStyle w:val="20"/>
            </w:pPr>
            <w:r>
              <w:t>科学技术管理事务</w:t>
            </w:r>
          </w:p>
        </w:tc>
        <w:tc>
          <w:tcPr>
            <w:tcW w:w="2551" w:type="dxa"/>
            <w:vAlign w:val="center"/>
          </w:tcPr>
          <w:p>
            <w:pPr>
              <w:pStyle w:val="19"/>
            </w:pPr>
            <w:r>
              <w:t>4.50</w:t>
            </w:r>
          </w:p>
        </w:tc>
        <w:tc>
          <w:tcPr>
            <w:tcW w:w="2551" w:type="dxa"/>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9</w:t>
            </w:r>
          </w:p>
        </w:tc>
        <w:tc>
          <w:tcPr>
            <w:tcW w:w="1191" w:type="dxa"/>
            <w:vAlign w:val="center"/>
          </w:tcPr>
          <w:p>
            <w:pPr>
              <w:pStyle w:val="20"/>
            </w:pPr>
            <w:r>
              <w:t>2060102</w:t>
            </w:r>
          </w:p>
        </w:tc>
        <w:tc>
          <w:tcPr>
            <w:tcW w:w="4535" w:type="dxa"/>
            <w:vAlign w:val="center"/>
          </w:tcPr>
          <w:p>
            <w:pPr>
              <w:pStyle w:val="20"/>
            </w:pPr>
            <w:r>
              <w:t>一般行政管理事务</w:t>
            </w:r>
          </w:p>
        </w:tc>
        <w:tc>
          <w:tcPr>
            <w:tcW w:w="2551" w:type="dxa"/>
            <w:vAlign w:val="center"/>
          </w:tcPr>
          <w:p>
            <w:pPr>
              <w:pStyle w:val="19"/>
            </w:pPr>
            <w:r>
              <w:t>4.50</w:t>
            </w:r>
          </w:p>
        </w:tc>
        <w:tc>
          <w:tcPr>
            <w:tcW w:w="2551" w:type="dxa"/>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10</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43.52</w:t>
            </w:r>
          </w:p>
        </w:tc>
        <w:tc>
          <w:tcPr>
            <w:tcW w:w="2551" w:type="dxa"/>
            <w:vAlign w:val="center"/>
          </w:tcPr>
          <w:p>
            <w:pPr>
              <w:pStyle w:val="19"/>
            </w:pPr>
            <w:r>
              <w:t>43.52</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43.52</w:t>
            </w:r>
          </w:p>
        </w:tc>
        <w:tc>
          <w:tcPr>
            <w:tcW w:w="2551" w:type="dxa"/>
            <w:vAlign w:val="center"/>
          </w:tcPr>
          <w:p>
            <w:pPr>
              <w:pStyle w:val="19"/>
            </w:pPr>
            <w:r>
              <w:t>43.52</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15.04</w:t>
            </w:r>
          </w:p>
        </w:tc>
        <w:tc>
          <w:tcPr>
            <w:tcW w:w="2551" w:type="dxa"/>
            <w:vAlign w:val="center"/>
          </w:tcPr>
          <w:p>
            <w:pPr>
              <w:pStyle w:val="19"/>
            </w:pPr>
            <w:r>
              <w:t>15.04</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28.48</w:t>
            </w:r>
          </w:p>
        </w:tc>
        <w:tc>
          <w:tcPr>
            <w:tcW w:w="2551" w:type="dxa"/>
            <w:vAlign w:val="center"/>
          </w:tcPr>
          <w:p>
            <w:pPr>
              <w:pStyle w:val="19"/>
            </w:pPr>
            <w:r>
              <w:t>28.48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24.43</w:t>
            </w:r>
          </w:p>
        </w:tc>
        <w:tc>
          <w:tcPr>
            <w:tcW w:w="2551" w:type="dxa"/>
            <w:vAlign w:val="center"/>
          </w:tcPr>
          <w:p>
            <w:pPr>
              <w:pStyle w:val="19"/>
            </w:pPr>
            <w:r>
              <w:t>24.43</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24.43</w:t>
            </w:r>
          </w:p>
        </w:tc>
        <w:tc>
          <w:tcPr>
            <w:tcW w:w="2551" w:type="dxa"/>
            <w:vAlign w:val="center"/>
          </w:tcPr>
          <w:p>
            <w:pPr>
              <w:pStyle w:val="19"/>
            </w:pPr>
            <w:r>
              <w:t>24.43</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10.31</w:t>
            </w:r>
          </w:p>
        </w:tc>
        <w:tc>
          <w:tcPr>
            <w:tcW w:w="2551" w:type="dxa"/>
            <w:vAlign w:val="center"/>
          </w:tcPr>
          <w:p>
            <w:pPr>
              <w:pStyle w:val="19"/>
            </w:pPr>
            <w:r>
              <w:t>10.31</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14.12</w:t>
            </w:r>
          </w:p>
        </w:tc>
        <w:tc>
          <w:tcPr>
            <w:tcW w:w="2551" w:type="dxa"/>
            <w:vAlign w:val="center"/>
          </w:tcPr>
          <w:p>
            <w:pPr>
              <w:pStyle w:val="19"/>
            </w:pPr>
            <w:r>
              <w:t>14.12</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1.25</w:t>
            </w:r>
          </w:p>
        </w:tc>
        <w:tc>
          <w:tcPr>
            <w:tcW w:w="2551" w:type="dxa"/>
            <w:vAlign w:val="center"/>
          </w:tcPr>
          <w:p>
            <w:pPr>
              <w:pStyle w:val="19"/>
            </w:pPr>
          </w:p>
        </w:tc>
        <w:tc>
          <w:tcPr>
            <w:tcW w:w="2551" w:type="dxa"/>
            <w:vAlign w:val="center"/>
          </w:tcPr>
          <w:p>
            <w:pPr>
              <w:pStyle w:val="19"/>
            </w:pPr>
            <w:r>
              <w:t>1.25</w:t>
            </w:r>
          </w:p>
        </w:tc>
      </w:tr>
      <w:tr>
        <w:trPr>
          <w:trHeight w:val="369"/>
        </w:trPr>
        <w:tc>
          <w:tcPr>
            <w:tcW w:w="850" w:type="dxa"/>
            <w:vAlign w:val="center"/>
          </w:tcPr>
          <w:p>
            <w:pPr>
              <w:pStyle w:val="21"/>
            </w:pPr>
            <w:r>
              <w:t>19</w:t>
            </w:r>
          </w:p>
        </w:tc>
        <w:tc>
          <w:tcPr>
            <w:tcW w:w="1191" w:type="dxa"/>
            <w:vAlign w:val="center"/>
          </w:tcPr>
          <w:p>
            <w:pPr>
              <w:pStyle w:val="20"/>
            </w:pPr>
            <w:r>
              <w:t>21101</w:t>
            </w:r>
          </w:p>
        </w:tc>
        <w:tc>
          <w:tcPr>
            <w:tcW w:w="4535" w:type="dxa"/>
            <w:vAlign w:val="center"/>
          </w:tcPr>
          <w:p>
            <w:pPr>
              <w:pStyle w:val="20"/>
            </w:pPr>
            <w:r>
              <w:t>环境保护管理事务</w:t>
            </w:r>
          </w:p>
        </w:tc>
        <w:tc>
          <w:tcPr>
            <w:tcW w:w="2551" w:type="dxa"/>
            <w:vAlign w:val="center"/>
          </w:tcPr>
          <w:p>
            <w:pPr>
              <w:pStyle w:val="19"/>
            </w:pPr>
            <w:r>
              <w:t>1.25</w:t>
            </w:r>
          </w:p>
        </w:tc>
        <w:tc>
          <w:tcPr>
            <w:tcW w:w="2551" w:type="dxa"/>
            <w:vAlign w:val="center"/>
          </w:tcPr>
          <w:p>
            <w:pPr>
              <w:pStyle w:val="19"/>
            </w:pPr>
          </w:p>
        </w:tc>
        <w:tc>
          <w:tcPr>
            <w:tcW w:w="2551" w:type="dxa"/>
            <w:vAlign w:val="center"/>
          </w:tcPr>
          <w:p>
            <w:pPr>
              <w:pStyle w:val="19"/>
            </w:pPr>
            <w:r>
              <w:t>1.25</w:t>
            </w:r>
          </w:p>
        </w:tc>
      </w:tr>
      <w:tr>
        <w:trPr>
          <w:trHeight w:val="369"/>
        </w:trPr>
        <w:tc>
          <w:tcPr>
            <w:tcW w:w="850" w:type="dxa"/>
            <w:vAlign w:val="center"/>
          </w:tcPr>
          <w:p>
            <w:pPr>
              <w:pStyle w:val="21"/>
            </w:pPr>
            <w:r>
              <w:t>20</w:t>
            </w:r>
          </w:p>
        </w:tc>
        <w:tc>
          <w:tcPr>
            <w:tcW w:w="1191" w:type="dxa"/>
            <w:vAlign w:val="center"/>
          </w:tcPr>
          <w:p>
            <w:pPr>
              <w:pStyle w:val="20"/>
            </w:pPr>
            <w:r>
              <w:t>2110199</w:t>
            </w:r>
          </w:p>
        </w:tc>
        <w:tc>
          <w:tcPr>
            <w:tcW w:w="4535" w:type="dxa"/>
            <w:vAlign w:val="center"/>
          </w:tcPr>
          <w:p>
            <w:pPr>
              <w:pStyle w:val="20"/>
            </w:pPr>
            <w:r>
              <w:t>其他环境保护管理事务支出</w:t>
            </w:r>
          </w:p>
        </w:tc>
        <w:tc>
          <w:tcPr>
            <w:tcW w:w="2551" w:type="dxa"/>
            <w:vAlign w:val="center"/>
          </w:tcPr>
          <w:p>
            <w:pPr>
              <w:pStyle w:val="19"/>
            </w:pPr>
            <w:r>
              <w:t>1.25</w:t>
            </w:r>
          </w:p>
        </w:tc>
        <w:tc>
          <w:tcPr>
            <w:tcW w:w="2551" w:type="dxa"/>
            <w:vAlign w:val="center"/>
          </w:tcPr>
          <w:p>
            <w:pPr>
              <w:pStyle w:val="19"/>
            </w:pPr>
          </w:p>
        </w:tc>
        <w:tc>
          <w:tcPr>
            <w:tcW w:w="2551" w:type="dxa"/>
            <w:vAlign w:val="center"/>
          </w:tcPr>
          <w:p>
            <w:pPr>
              <w:pStyle w:val="19"/>
            </w:pPr>
            <w:r>
              <w:t>1.25</w:t>
            </w:r>
          </w:p>
        </w:tc>
      </w:tr>
      <w:tr>
        <w:trPr>
          <w:trHeight w:val="369"/>
        </w:trPr>
        <w:tc>
          <w:tcPr>
            <w:tcW w:w="850" w:type="dxa"/>
            <w:vAlign w:val="center"/>
          </w:tcPr>
          <w:p>
            <w:pPr>
              <w:pStyle w:val="21"/>
            </w:pPr>
            <w:r>
              <w:t>21</w:t>
            </w:r>
          </w:p>
        </w:tc>
        <w:tc>
          <w:tcPr>
            <w:tcW w:w="1191" w:type="dxa"/>
            <w:vAlign w:val="center"/>
          </w:tcPr>
          <w:p>
            <w:pPr>
              <w:pStyle w:val="20"/>
            </w:pPr>
            <w:r>
              <w:t>215</w:t>
            </w:r>
          </w:p>
        </w:tc>
        <w:tc>
          <w:tcPr>
            <w:tcW w:w="4535" w:type="dxa"/>
            <w:vAlign w:val="center"/>
          </w:tcPr>
          <w:p>
            <w:pPr>
              <w:pStyle w:val="20"/>
            </w:pPr>
            <w:r>
              <w:t>资源勘探工业信息等支出</w:t>
            </w:r>
          </w:p>
        </w:tc>
        <w:tc>
          <w:tcPr>
            <w:tcW w:w="2551" w:type="dxa"/>
            <w:vAlign w:val="center"/>
          </w:tcPr>
          <w:p>
            <w:pPr>
              <w:pStyle w:val="19"/>
            </w:pPr>
            <w:r>
              <w:t>1.00</w:t>
            </w:r>
          </w:p>
        </w:tc>
        <w:tc>
          <w:tcPr>
            <w:tcW w:w="2551" w:type="dxa"/>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22</w:t>
            </w:r>
          </w:p>
        </w:tc>
        <w:tc>
          <w:tcPr>
            <w:tcW w:w="1191" w:type="dxa"/>
            <w:vAlign w:val="center"/>
          </w:tcPr>
          <w:p>
            <w:pPr>
              <w:pStyle w:val="20"/>
            </w:pPr>
            <w:r>
              <w:t>21505</w:t>
            </w:r>
          </w:p>
        </w:tc>
        <w:tc>
          <w:tcPr>
            <w:tcW w:w="4535" w:type="dxa"/>
            <w:vAlign w:val="center"/>
          </w:tcPr>
          <w:p>
            <w:pPr>
              <w:pStyle w:val="20"/>
            </w:pPr>
            <w:r>
              <w:t>工业和信息产业监管</w:t>
            </w:r>
          </w:p>
        </w:tc>
        <w:tc>
          <w:tcPr>
            <w:tcW w:w="2551" w:type="dxa"/>
            <w:vAlign w:val="center"/>
          </w:tcPr>
          <w:p>
            <w:pPr>
              <w:pStyle w:val="19"/>
            </w:pPr>
            <w:r>
              <w:t>1.00</w:t>
            </w:r>
          </w:p>
        </w:tc>
        <w:tc>
          <w:tcPr>
            <w:tcW w:w="2551" w:type="dxa"/>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23</w:t>
            </w:r>
          </w:p>
        </w:tc>
        <w:tc>
          <w:tcPr>
            <w:tcW w:w="1191" w:type="dxa"/>
            <w:vAlign w:val="center"/>
          </w:tcPr>
          <w:p>
            <w:pPr>
              <w:pStyle w:val="20"/>
            </w:pPr>
            <w:r>
              <w:t>2150502</w:t>
            </w:r>
          </w:p>
        </w:tc>
        <w:tc>
          <w:tcPr>
            <w:tcW w:w="4535" w:type="dxa"/>
            <w:vAlign w:val="center"/>
          </w:tcPr>
          <w:p>
            <w:pPr>
              <w:pStyle w:val="20"/>
            </w:pPr>
            <w:r>
              <w:t>一般行政管理事务</w:t>
            </w:r>
          </w:p>
        </w:tc>
        <w:tc>
          <w:tcPr>
            <w:tcW w:w="2551" w:type="dxa"/>
            <w:vAlign w:val="center"/>
          </w:tcPr>
          <w:p>
            <w:pPr>
              <w:pStyle w:val="19"/>
            </w:pPr>
            <w:r>
              <w:t>1.00</w:t>
            </w:r>
          </w:p>
        </w:tc>
        <w:tc>
          <w:tcPr>
            <w:tcW w:w="2551" w:type="dxa"/>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24</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23.00</w:t>
            </w:r>
          </w:p>
        </w:tc>
        <w:tc>
          <w:tcPr>
            <w:tcW w:w="2551" w:type="dxa"/>
            <w:vAlign w:val="center"/>
          </w:tcPr>
          <w:p>
            <w:pPr>
              <w:pStyle w:val="19"/>
            </w:pPr>
            <w:r>
              <w:t>23.00</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23.00</w:t>
            </w:r>
          </w:p>
        </w:tc>
        <w:tc>
          <w:tcPr>
            <w:tcW w:w="2551" w:type="dxa"/>
            <w:vAlign w:val="center"/>
          </w:tcPr>
          <w:p>
            <w:pPr>
              <w:pStyle w:val="19"/>
            </w:pPr>
            <w:r>
              <w:t>23.00</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23.00</w:t>
            </w:r>
          </w:p>
        </w:tc>
        <w:tc>
          <w:tcPr>
            <w:tcW w:w="2551" w:type="dxa"/>
            <w:vAlign w:val="center"/>
          </w:tcPr>
          <w:p>
            <w:pPr>
              <w:pStyle w:val="19"/>
            </w:pPr>
            <w:r>
              <w:t>23.00</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224</w:t>
            </w:r>
          </w:p>
        </w:tc>
        <w:tc>
          <w:tcPr>
            <w:tcW w:w="4535" w:type="dxa"/>
            <w:vAlign w:val="center"/>
          </w:tcPr>
          <w:p>
            <w:pPr>
              <w:pStyle w:val="20"/>
            </w:pPr>
            <w:r>
              <w:t>灾害防治及应急管理支出</w:t>
            </w:r>
          </w:p>
        </w:tc>
        <w:tc>
          <w:tcPr>
            <w:tcW w:w="2551" w:type="dxa"/>
            <w:vAlign w:val="center"/>
          </w:tcPr>
          <w:p>
            <w:pPr>
              <w:pStyle w:val="19"/>
            </w:pPr>
            <w:r>
              <w:t>0.75</w:t>
            </w:r>
          </w:p>
        </w:tc>
        <w:tc>
          <w:tcPr>
            <w:tcW w:w="2551" w:type="dxa"/>
            <w:vAlign w:val="center"/>
          </w:tcPr>
          <w:p>
            <w:pPr>
              <w:pStyle w:val="19"/>
            </w:pPr>
          </w:p>
        </w:tc>
        <w:tc>
          <w:tcPr>
            <w:tcW w:w="2551" w:type="dxa"/>
            <w:vAlign w:val="center"/>
          </w:tcPr>
          <w:p>
            <w:pPr>
              <w:pStyle w:val="19"/>
            </w:pPr>
            <w:r>
              <w:t>0.75</w:t>
            </w:r>
          </w:p>
        </w:tc>
      </w:tr>
      <w:tr>
        <w:trPr>
          <w:trHeight w:val="369"/>
        </w:trPr>
        <w:tc>
          <w:tcPr>
            <w:tcW w:w="850" w:type="dxa"/>
            <w:vAlign w:val="center"/>
          </w:tcPr>
          <w:p>
            <w:pPr>
              <w:pStyle w:val="21"/>
            </w:pPr>
            <w:r>
              <w:t>28</w:t>
            </w:r>
          </w:p>
        </w:tc>
        <w:tc>
          <w:tcPr>
            <w:tcW w:w="1191" w:type="dxa"/>
            <w:vAlign w:val="center"/>
          </w:tcPr>
          <w:p>
            <w:pPr>
              <w:pStyle w:val="20"/>
            </w:pPr>
            <w:r>
              <w:t>22401</w:t>
            </w:r>
          </w:p>
        </w:tc>
        <w:tc>
          <w:tcPr>
            <w:tcW w:w="4535" w:type="dxa"/>
            <w:vAlign w:val="center"/>
          </w:tcPr>
          <w:p>
            <w:pPr>
              <w:pStyle w:val="20"/>
            </w:pPr>
            <w:r>
              <w:t>应急管理事务</w:t>
            </w:r>
          </w:p>
        </w:tc>
        <w:tc>
          <w:tcPr>
            <w:tcW w:w="2551" w:type="dxa"/>
            <w:vAlign w:val="center"/>
          </w:tcPr>
          <w:p>
            <w:pPr>
              <w:pStyle w:val="19"/>
            </w:pPr>
            <w:r>
              <w:t>0.75</w:t>
            </w:r>
          </w:p>
        </w:tc>
        <w:tc>
          <w:tcPr>
            <w:tcW w:w="2551" w:type="dxa"/>
            <w:vAlign w:val="center"/>
          </w:tcPr>
          <w:p>
            <w:pPr>
              <w:pStyle w:val="19"/>
            </w:pPr>
          </w:p>
        </w:tc>
        <w:tc>
          <w:tcPr>
            <w:tcW w:w="2551" w:type="dxa"/>
            <w:vAlign w:val="center"/>
          </w:tcPr>
          <w:p>
            <w:pPr>
              <w:pStyle w:val="19"/>
            </w:pPr>
            <w:r>
              <w:t>0.75</w:t>
            </w:r>
          </w:p>
        </w:tc>
      </w:tr>
      <w:tr>
        <w:trPr>
          <w:trHeight w:val="369"/>
        </w:trPr>
        <w:tc>
          <w:tcPr>
            <w:tcW w:w="850" w:type="dxa"/>
            <w:vAlign w:val="center"/>
          </w:tcPr>
          <w:p>
            <w:pPr>
              <w:pStyle w:val="21"/>
            </w:pPr>
            <w:r>
              <w:t>29</w:t>
            </w:r>
          </w:p>
        </w:tc>
        <w:tc>
          <w:tcPr>
            <w:tcW w:w="1191" w:type="dxa"/>
            <w:vAlign w:val="center"/>
          </w:tcPr>
          <w:p>
            <w:pPr>
              <w:pStyle w:val="20"/>
            </w:pPr>
            <w:r>
              <w:t>2240106</w:t>
            </w:r>
          </w:p>
        </w:tc>
        <w:tc>
          <w:tcPr>
            <w:tcW w:w="4535" w:type="dxa"/>
            <w:vAlign w:val="center"/>
          </w:tcPr>
          <w:p>
            <w:pPr>
              <w:pStyle w:val="20"/>
            </w:pPr>
            <w:r>
              <w:t>安全监管</w:t>
            </w:r>
          </w:p>
        </w:tc>
        <w:tc>
          <w:tcPr>
            <w:tcW w:w="2551" w:type="dxa"/>
            <w:vAlign w:val="center"/>
          </w:tcPr>
          <w:p>
            <w:pPr>
              <w:pStyle w:val="19"/>
            </w:pPr>
            <w:r>
              <w:t>0.75</w:t>
            </w:r>
          </w:p>
        </w:tc>
        <w:tc>
          <w:tcPr>
            <w:tcW w:w="2551" w:type="dxa"/>
            <w:vAlign w:val="center"/>
          </w:tcPr>
          <w:p>
            <w:pPr>
              <w:pStyle w:val="19"/>
            </w:pPr>
          </w:p>
        </w:tc>
        <w:tc>
          <w:tcPr>
            <w:tcW w:w="2551" w:type="dxa"/>
            <w:vAlign w:val="center"/>
          </w:tcPr>
          <w:p>
            <w:pPr>
              <w:pStyle w:val="19"/>
            </w:pPr>
            <w:r>
              <w:t>0.75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393.64</w:t>
            </w:r>
          </w:p>
        </w:tc>
        <w:tc>
          <w:tcPr>
            <w:tcW w:w="2551" w:type="dxa"/>
            <w:vAlign w:val="center"/>
          </w:tcPr>
          <w:p>
            <w:pPr>
              <w:pStyle w:val="23"/>
            </w:pPr>
            <w:r>
              <w:t>296.89</w:t>
            </w:r>
          </w:p>
        </w:tc>
        <w:tc>
          <w:tcPr>
            <w:tcW w:w="2551" w:type="dxa"/>
            <w:vAlign w:val="center"/>
          </w:tcPr>
          <w:p>
            <w:pPr>
              <w:pStyle w:val="23"/>
            </w:pPr>
            <w:r>
              <w:t>96.75</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281.74</w:t>
            </w:r>
          </w:p>
        </w:tc>
        <w:tc>
          <w:tcPr>
            <w:tcW w:w="2551" w:type="dxa"/>
            <w:vAlign w:val="center"/>
          </w:tcPr>
          <w:p>
            <w:pPr>
              <w:pStyle w:val="19"/>
            </w:pPr>
            <w:r>
              <w:t>281.74</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82.42</w:t>
            </w:r>
          </w:p>
        </w:tc>
        <w:tc>
          <w:tcPr>
            <w:tcW w:w="2551" w:type="dxa"/>
            <w:vAlign w:val="center"/>
          </w:tcPr>
          <w:p>
            <w:pPr>
              <w:pStyle w:val="19"/>
            </w:pPr>
            <w:r>
              <w:t>82.42</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56.23</w:t>
            </w:r>
          </w:p>
        </w:tc>
        <w:tc>
          <w:tcPr>
            <w:tcW w:w="2551" w:type="dxa"/>
            <w:vAlign w:val="center"/>
          </w:tcPr>
          <w:p>
            <w:pPr>
              <w:pStyle w:val="19"/>
            </w:pPr>
            <w:r>
              <w:t>56.23</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41.74</w:t>
            </w:r>
          </w:p>
        </w:tc>
        <w:tc>
          <w:tcPr>
            <w:tcW w:w="2551" w:type="dxa"/>
            <w:vAlign w:val="center"/>
          </w:tcPr>
          <w:p>
            <w:pPr>
              <w:pStyle w:val="19"/>
            </w:pPr>
            <w:r>
              <w:t>41.74</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24.67</w:t>
            </w:r>
          </w:p>
        </w:tc>
        <w:tc>
          <w:tcPr>
            <w:tcW w:w="2551" w:type="dxa"/>
            <w:vAlign w:val="center"/>
          </w:tcPr>
          <w:p>
            <w:pPr>
              <w:pStyle w:val="19"/>
            </w:pPr>
            <w:r>
              <w:t>24.67</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28.48</w:t>
            </w:r>
          </w:p>
        </w:tc>
        <w:tc>
          <w:tcPr>
            <w:tcW w:w="2551" w:type="dxa"/>
            <w:vAlign w:val="center"/>
          </w:tcPr>
          <w:p>
            <w:pPr>
              <w:pStyle w:val="19"/>
            </w:pPr>
            <w:r>
              <w:t>28.48</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10.31</w:t>
            </w:r>
          </w:p>
        </w:tc>
        <w:tc>
          <w:tcPr>
            <w:tcW w:w="2551" w:type="dxa"/>
            <w:vAlign w:val="center"/>
          </w:tcPr>
          <w:p>
            <w:pPr>
              <w:pStyle w:val="19"/>
            </w:pPr>
            <w:r>
              <w:t>10.31</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14.12</w:t>
            </w:r>
          </w:p>
        </w:tc>
        <w:tc>
          <w:tcPr>
            <w:tcW w:w="2551" w:type="dxa"/>
            <w:vAlign w:val="center"/>
          </w:tcPr>
          <w:p>
            <w:pPr>
              <w:pStyle w:val="19"/>
            </w:pPr>
            <w:r>
              <w:t>14.12</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0.77</w:t>
            </w:r>
          </w:p>
        </w:tc>
        <w:tc>
          <w:tcPr>
            <w:tcW w:w="2551" w:type="dxa"/>
            <w:vAlign w:val="center"/>
          </w:tcPr>
          <w:p>
            <w:pPr>
              <w:pStyle w:val="19"/>
            </w:pPr>
            <w:r>
              <w:t>0.77</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23.00</w:t>
            </w:r>
          </w:p>
        </w:tc>
        <w:tc>
          <w:tcPr>
            <w:tcW w:w="2551" w:type="dxa"/>
            <w:vAlign w:val="center"/>
          </w:tcPr>
          <w:p>
            <w:pPr>
              <w:pStyle w:val="19"/>
            </w:pPr>
            <w:r>
              <w:t>23.00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96.75</w:t>
            </w:r>
          </w:p>
        </w:tc>
        <w:tc>
          <w:tcPr>
            <w:tcW w:w="2551" w:type="dxa"/>
            <w:vAlign w:val="center"/>
          </w:tcPr>
          <w:p>
            <w:pPr>
              <w:pStyle w:val="19"/>
            </w:pPr>
          </w:p>
        </w:tc>
        <w:tc>
          <w:tcPr>
            <w:tcW w:w="2551" w:type="dxa"/>
            <w:vAlign w:val="center"/>
          </w:tcPr>
          <w:p>
            <w:pPr>
              <w:pStyle w:val="19"/>
            </w:pPr>
            <w:r>
              <w:t>96.75</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4.28</w:t>
            </w:r>
          </w:p>
        </w:tc>
        <w:tc>
          <w:tcPr>
            <w:tcW w:w="2551" w:type="dxa"/>
            <w:vAlign w:val="center"/>
          </w:tcPr>
          <w:p>
            <w:pPr>
              <w:pStyle w:val="19"/>
            </w:pPr>
          </w:p>
        </w:tc>
        <w:tc>
          <w:tcPr>
            <w:tcW w:w="2551" w:type="dxa"/>
            <w:vAlign w:val="center"/>
          </w:tcPr>
          <w:p>
            <w:pPr>
              <w:pStyle w:val="19"/>
            </w:pPr>
            <w:r>
              <w:t>4.28</w:t>
            </w:r>
          </w:p>
        </w:tc>
      </w:tr>
      <w:tr>
        <w:trPr>
          <w:trHeight w:val="369"/>
        </w:trPr>
        <w:tc>
          <w:tcPr>
            <w:tcW w:w="850" w:type="dxa"/>
            <w:vAlign w:val="center"/>
          </w:tcPr>
          <w:p>
            <w:pPr>
              <w:pStyle w:val="21"/>
            </w:pPr>
            <w:r>
              <w:t>14</w:t>
            </w:r>
          </w:p>
        </w:tc>
        <w:tc>
          <w:tcPr>
            <w:tcW w:w="1191" w:type="dxa"/>
            <w:vAlign w:val="center"/>
          </w:tcPr>
          <w:p>
            <w:pPr>
              <w:pStyle w:val="20"/>
            </w:pPr>
            <w:r>
              <w:t>30205</w:t>
            </w:r>
          </w:p>
        </w:tc>
        <w:tc>
          <w:tcPr>
            <w:tcW w:w="4535" w:type="dxa"/>
            <w:vAlign w:val="center"/>
          </w:tcPr>
          <w:p>
            <w:pPr>
              <w:pStyle w:val="20"/>
            </w:pPr>
            <w:r>
              <w:t>水费</w:t>
            </w:r>
          </w:p>
        </w:tc>
        <w:tc>
          <w:tcPr>
            <w:tcW w:w="2551" w:type="dxa"/>
            <w:vAlign w:val="center"/>
          </w:tcPr>
          <w:p>
            <w:pPr>
              <w:pStyle w:val="19"/>
            </w:pPr>
            <w:r>
              <w:t>2.60</w:t>
            </w:r>
          </w:p>
        </w:tc>
        <w:tc>
          <w:tcPr>
            <w:tcW w:w="2551" w:type="dxa"/>
            <w:vAlign w:val="center"/>
          </w:tcPr>
          <w:p>
            <w:pPr>
              <w:pStyle w:val="19"/>
            </w:pPr>
          </w:p>
        </w:tc>
        <w:tc>
          <w:tcPr>
            <w:tcW w:w="2551" w:type="dxa"/>
            <w:vAlign w:val="center"/>
          </w:tcPr>
          <w:p>
            <w:pPr>
              <w:pStyle w:val="19"/>
            </w:pPr>
            <w:r>
              <w:t>2.60</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7.60</w:t>
            </w:r>
          </w:p>
        </w:tc>
        <w:tc>
          <w:tcPr>
            <w:tcW w:w="2551" w:type="dxa"/>
            <w:vAlign w:val="center"/>
          </w:tcPr>
          <w:p>
            <w:pPr>
              <w:pStyle w:val="19"/>
            </w:pPr>
          </w:p>
        </w:tc>
        <w:tc>
          <w:tcPr>
            <w:tcW w:w="2551" w:type="dxa"/>
            <w:vAlign w:val="center"/>
          </w:tcPr>
          <w:p>
            <w:pPr>
              <w:pStyle w:val="19"/>
            </w:pPr>
            <w:r>
              <w:t>7.60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6.74</w:t>
            </w:r>
          </w:p>
        </w:tc>
        <w:tc>
          <w:tcPr>
            <w:tcW w:w="2551" w:type="dxa"/>
            <w:vAlign w:val="center"/>
          </w:tcPr>
          <w:p>
            <w:pPr>
              <w:pStyle w:val="19"/>
            </w:pPr>
          </w:p>
        </w:tc>
        <w:tc>
          <w:tcPr>
            <w:tcW w:w="2551" w:type="dxa"/>
            <w:vAlign w:val="center"/>
          </w:tcPr>
          <w:p>
            <w:pPr>
              <w:pStyle w:val="19"/>
            </w:pPr>
            <w:r>
              <w:t>6.74</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18.00</w:t>
            </w:r>
          </w:p>
        </w:tc>
        <w:tc>
          <w:tcPr>
            <w:tcW w:w="2551" w:type="dxa"/>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18</w:t>
            </w:r>
          </w:p>
        </w:tc>
        <w:tc>
          <w:tcPr>
            <w:tcW w:w="1191" w:type="dxa"/>
            <w:vAlign w:val="center"/>
          </w:tcPr>
          <w:p>
            <w:pPr>
              <w:pStyle w:val="20"/>
            </w:pPr>
            <w:r>
              <w:t>30209</w:t>
            </w:r>
          </w:p>
        </w:tc>
        <w:tc>
          <w:tcPr>
            <w:tcW w:w="4535" w:type="dxa"/>
            <w:vAlign w:val="center"/>
          </w:tcPr>
          <w:p>
            <w:pPr>
              <w:pStyle w:val="20"/>
            </w:pPr>
            <w:r>
              <w:t>物业管理费</w:t>
            </w:r>
          </w:p>
        </w:tc>
        <w:tc>
          <w:tcPr>
            <w:tcW w:w="2551" w:type="dxa"/>
            <w:vAlign w:val="center"/>
          </w:tcPr>
          <w:p>
            <w:pPr>
              <w:pStyle w:val="19"/>
            </w:pPr>
            <w:r>
              <w:t>37.98</w:t>
            </w:r>
          </w:p>
        </w:tc>
        <w:tc>
          <w:tcPr>
            <w:tcW w:w="2551" w:type="dxa"/>
            <w:vAlign w:val="center"/>
          </w:tcPr>
          <w:p>
            <w:pPr>
              <w:pStyle w:val="19"/>
            </w:pPr>
          </w:p>
        </w:tc>
        <w:tc>
          <w:tcPr>
            <w:tcW w:w="2551" w:type="dxa"/>
            <w:vAlign w:val="center"/>
          </w:tcPr>
          <w:p>
            <w:pPr>
              <w:pStyle w:val="19"/>
            </w:pPr>
            <w:r>
              <w:t>37.98</w:t>
            </w:r>
          </w:p>
        </w:tc>
      </w:tr>
      <w:tr>
        <w:trPr>
          <w:trHeight w:val="369"/>
        </w:trPr>
        <w:tc>
          <w:tcPr>
            <w:tcW w:w="850" w:type="dxa"/>
            <w:vAlign w:val="center"/>
          </w:tcPr>
          <w:p>
            <w:pPr>
              <w:pStyle w:val="21"/>
            </w:pPr>
            <w:r>
              <w:t>19</w:t>
            </w:r>
          </w:p>
        </w:tc>
        <w:tc>
          <w:tcPr>
            <w:tcW w:w="1191" w:type="dxa"/>
            <w:vAlign w:val="center"/>
          </w:tcPr>
          <w:p>
            <w:pPr>
              <w:pStyle w:val="20"/>
            </w:pPr>
            <w:r>
              <w:t>30216</w:t>
            </w:r>
          </w:p>
        </w:tc>
        <w:tc>
          <w:tcPr>
            <w:tcW w:w="4535" w:type="dxa"/>
            <w:vAlign w:val="center"/>
          </w:tcPr>
          <w:p>
            <w:pPr>
              <w:pStyle w:val="20"/>
            </w:pPr>
            <w:r>
              <w:t>培训费</w:t>
            </w:r>
          </w:p>
        </w:tc>
        <w:tc>
          <w:tcPr>
            <w:tcW w:w="2551" w:type="dxa"/>
            <w:vAlign w:val="center"/>
          </w:tcPr>
          <w:p>
            <w:pPr>
              <w:pStyle w:val="19"/>
            </w:pPr>
            <w:r>
              <w:t>2.23</w:t>
            </w:r>
          </w:p>
        </w:tc>
        <w:tc>
          <w:tcPr>
            <w:tcW w:w="2551" w:type="dxa"/>
            <w:vAlign w:val="center"/>
          </w:tcPr>
          <w:p>
            <w:pPr>
              <w:pStyle w:val="19"/>
            </w:pPr>
          </w:p>
        </w:tc>
        <w:tc>
          <w:tcPr>
            <w:tcW w:w="2551" w:type="dxa"/>
            <w:vAlign w:val="center"/>
          </w:tcPr>
          <w:p>
            <w:pPr>
              <w:pStyle w:val="19"/>
            </w:pPr>
            <w:r>
              <w:t>2.23</w:t>
            </w:r>
          </w:p>
        </w:tc>
      </w:tr>
      <w:tr>
        <w:trPr>
          <w:trHeight w:val="369"/>
        </w:trPr>
        <w:tc>
          <w:tcPr>
            <w:tcW w:w="850" w:type="dxa"/>
            <w:vAlign w:val="center"/>
          </w:tcPr>
          <w:p>
            <w:pPr>
              <w:pStyle w:val="21"/>
            </w:pPr>
            <w:r>
              <w:t>20</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2.98</w:t>
            </w:r>
          </w:p>
        </w:tc>
        <w:tc>
          <w:tcPr>
            <w:tcW w:w="2551" w:type="dxa"/>
            <w:vAlign w:val="center"/>
          </w:tcPr>
          <w:p>
            <w:pPr>
              <w:pStyle w:val="19"/>
            </w:pPr>
          </w:p>
        </w:tc>
        <w:tc>
          <w:tcPr>
            <w:tcW w:w="2551" w:type="dxa"/>
            <w:vAlign w:val="center"/>
          </w:tcPr>
          <w:p>
            <w:pPr>
              <w:pStyle w:val="19"/>
            </w:pPr>
            <w:r>
              <w:t>2.98</w:t>
            </w:r>
          </w:p>
        </w:tc>
      </w:tr>
      <w:tr>
        <w:trPr>
          <w:trHeight w:val="369"/>
        </w:trPr>
        <w:tc>
          <w:tcPr>
            <w:tcW w:w="850" w:type="dxa"/>
            <w:vAlign w:val="center"/>
          </w:tcPr>
          <w:p>
            <w:pPr>
              <w:pStyle w:val="21"/>
            </w:pPr>
            <w:r>
              <w:t>21</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2.07</w:t>
            </w:r>
          </w:p>
        </w:tc>
        <w:tc>
          <w:tcPr>
            <w:tcW w:w="2551" w:type="dxa"/>
            <w:vAlign w:val="center"/>
          </w:tcPr>
          <w:p>
            <w:pPr>
              <w:pStyle w:val="19"/>
            </w:pPr>
          </w:p>
        </w:tc>
        <w:tc>
          <w:tcPr>
            <w:tcW w:w="2551" w:type="dxa"/>
            <w:vAlign w:val="center"/>
          </w:tcPr>
          <w:p>
            <w:pPr>
              <w:pStyle w:val="19"/>
            </w:pPr>
            <w:r>
              <w:t>2.07</w:t>
            </w:r>
          </w:p>
        </w:tc>
      </w:tr>
      <w:tr>
        <w:trPr>
          <w:trHeight w:val="369"/>
        </w:trPr>
        <w:tc>
          <w:tcPr>
            <w:tcW w:w="850" w:type="dxa"/>
            <w:vAlign w:val="center"/>
          </w:tcPr>
          <w:p>
            <w:pPr>
              <w:pStyle w:val="21"/>
            </w:pPr>
            <w:r>
              <w:t>22</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23</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8.10</w:t>
            </w:r>
          </w:p>
        </w:tc>
        <w:tc>
          <w:tcPr>
            <w:tcW w:w="2551" w:type="dxa"/>
            <w:vAlign w:val="center"/>
          </w:tcPr>
          <w:p>
            <w:pPr>
              <w:pStyle w:val="19"/>
            </w:pPr>
          </w:p>
        </w:tc>
        <w:tc>
          <w:tcPr>
            <w:tcW w:w="2551" w:type="dxa"/>
            <w:vAlign w:val="center"/>
          </w:tcPr>
          <w:p>
            <w:pPr>
              <w:pStyle w:val="19"/>
            </w:pPr>
            <w:r>
              <w:t>8.10</w:t>
            </w:r>
          </w:p>
        </w:tc>
      </w:tr>
      <w:tr>
        <w:trPr>
          <w:trHeight w:val="369"/>
        </w:trPr>
        <w:tc>
          <w:tcPr>
            <w:tcW w:w="850" w:type="dxa"/>
            <w:vAlign w:val="center"/>
          </w:tcPr>
          <w:p>
            <w:pPr>
              <w:pStyle w:val="21"/>
            </w:pPr>
            <w:r>
              <w:t>24</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1.17</w:t>
            </w:r>
          </w:p>
        </w:tc>
        <w:tc>
          <w:tcPr>
            <w:tcW w:w="2551" w:type="dxa"/>
            <w:vAlign w:val="center"/>
          </w:tcPr>
          <w:p>
            <w:pPr>
              <w:pStyle w:val="19"/>
            </w:pPr>
          </w:p>
        </w:tc>
        <w:tc>
          <w:tcPr>
            <w:tcW w:w="2551" w:type="dxa"/>
            <w:vAlign w:val="center"/>
          </w:tcPr>
          <w:p>
            <w:pPr>
              <w:pStyle w:val="19"/>
            </w:pPr>
            <w:r>
              <w:t>1.17</w:t>
            </w:r>
          </w:p>
        </w:tc>
      </w:tr>
      <w:tr>
        <w:trPr>
          <w:trHeight w:val="369"/>
        </w:trPr>
        <w:tc>
          <w:tcPr>
            <w:tcW w:w="850" w:type="dxa"/>
            <w:vAlign w:val="center"/>
          </w:tcPr>
          <w:p>
            <w:pPr>
              <w:pStyle w:val="21"/>
            </w:pPr>
            <w:r>
              <w:t>25</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15.15</w:t>
            </w:r>
          </w:p>
        </w:tc>
        <w:tc>
          <w:tcPr>
            <w:tcW w:w="2551" w:type="dxa"/>
            <w:vAlign w:val="center"/>
          </w:tcPr>
          <w:p>
            <w:pPr>
              <w:pStyle w:val="19"/>
            </w:pPr>
            <w:r>
              <w:t>15.15</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14.03</w:t>
            </w:r>
          </w:p>
        </w:tc>
        <w:tc>
          <w:tcPr>
            <w:tcW w:w="2551" w:type="dxa"/>
            <w:vAlign w:val="center"/>
          </w:tcPr>
          <w:p>
            <w:pPr>
              <w:pStyle w:val="19"/>
            </w:pPr>
            <w:r>
              <w:t>14.03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0.02</w:t>
            </w:r>
          </w:p>
        </w:tc>
        <w:tc>
          <w:tcPr>
            <w:tcW w:w="2551" w:type="dxa"/>
            <w:vAlign w:val="center"/>
          </w:tcPr>
          <w:p>
            <w:pPr>
              <w:pStyle w:val="19"/>
            </w:pPr>
            <w:r>
              <w:t>0.02</w:t>
            </w:r>
          </w:p>
        </w:tc>
        <w:tc>
          <w:tcPr>
            <w:tcW w:w="2551" w:type="dxa"/>
            <w:vAlign w:val="center"/>
          </w:tcPr>
          <w:p>
            <w:pPr>
              <w:pStyle w:val="19"/>
            </w:pPr>
          </w:p>
        </w:tc>
      </w:tr>
      <w:tr>
        <w:trPr>
          <w:trHeight w:val="369"/>
        </w:trPr>
        <w:tc>
          <w:tcPr>
            <w:tcW w:w="850" w:type="dxa"/>
            <w:vAlign w:val="center"/>
          </w:tcPr>
          <w:p>
            <w:pPr>
              <w:pStyle w:val="21"/>
            </w:pPr>
            <w:r>
              <w:t>29</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0.22</w:t>
            </w:r>
          </w:p>
        </w:tc>
        <w:tc>
          <w:tcPr>
            <w:tcW w:w="2551" w:type="dxa"/>
            <w:vAlign w:val="center"/>
          </w:tcPr>
          <w:p>
            <w:pPr>
              <w:pStyle w:val="19"/>
            </w:pPr>
            <w:r>
              <w:t>0.22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Chars="200"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2" w:type="dxa"/>
            <w:vAlign w:val="center"/>
          </w:tcPr>
          <w:p>
            <w:pPr>
              <w:pStyle w:val="23"/>
            </w:pPr>
            <w:r>
              <w:t>23.00</w:t>
            </w:r>
          </w:p>
        </w:tc>
        <w:tc>
          <w:tcPr>
            <w:tcW w:w="2381" w:type="dxa"/>
            <w:vAlign w:val="center"/>
          </w:tcPr>
          <w:p>
            <w:pPr>
              <w:pStyle w:val="23"/>
            </w:pPr>
            <w:r>
              <w:t>23.00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2"/>
            </w:pPr>
            <w:r>
              <w:t>“三公”经费小计</w:t>
            </w:r>
          </w:p>
        </w:tc>
        <w:tc>
          <w:tcPr>
            <w:tcW w:w="2382" w:type="dxa"/>
            <w:vAlign w:val="center"/>
          </w:tcPr>
          <w:p>
            <w:pPr>
              <w:pStyle w:val="23"/>
            </w:pPr>
            <w:r>
              <w:t>23.00</w:t>
            </w:r>
          </w:p>
        </w:tc>
        <w:tc>
          <w:tcPr>
            <w:tcW w:w="2381" w:type="dxa"/>
            <w:vAlign w:val="center"/>
          </w:tcPr>
          <w:p>
            <w:pPr>
              <w:pStyle w:val="23"/>
            </w:pPr>
            <w:r>
              <w:t>23.00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2" w:type="dxa"/>
            <w:vAlign w:val="center"/>
          </w:tcPr>
          <w:p>
            <w:pPr>
              <w:pStyle w:val="23"/>
            </w:pPr>
          </w:p>
        </w:tc>
        <w:tc>
          <w:tcPr>
            <w:tcW w:w="2381" w:type="dxa"/>
            <w:vAlign w:val="center"/>
          </w:tcPr>
          <w:p>
            <w:pPr>
              <w:pStyle w:val="23"/>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 xml:space="preserve">    其中：教学科研人员因公出国（境）费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二、公务用车购置及运维费</w:t>
            </w:r>
          </w:p>
        </w:tc>
        <w:tc>
          <w:tcPr>
            <w:tcW w:w="2382" w:type="dxa"/>
            <w:vAlign w:val="center"/>
          </w:tcPr>
          <w:p>
            <w:pPr>
              <w:pStyle w:val="19"/>
            </w:pPr>
            <w:r>
              <w:t>3.00</w:t>
            </w:r>
          </w:p>
        </w:tc>
        <w:tc>
          <w:tcPr>
            <w:tcW w:w="2381" w:type="dxa"/>
            <w:vAlign w:val="center"/>
          </w:tcPr>
          <w:p>
            <w:pPr>
              <w:pStyle w:val="19"/>
            </w:pPr>
            <w:r>
              <w:t>3.00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 xml:space="preserve">    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2" w:type="dxa"/>
            <w:vAlign w:val="center"/>
          </w:tcPr>
          <w:p>
            <w:pPr>
              <w:pStyle w:val="19"/>
            </w:pPr>
            <w:r>
              <w:t>3.00</w:t>
            </w:r>
          </w:p>
        </w:tc>
        <w:tc>
          <w:tcPr>
            <w:tcW w:w="2381" w:type="dxa"/>
            <w:vAlign w:val="center"/>
          </w:tcPr>
          <w:p>
            <w:pPr>
              <w:pStyle w:val="19"/>
            </w:pPr>
            <w:r>
              <w:t>3.00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2"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河北北戴河经济开发区管理委员会（本级）2023年单位预算信息公开情况说明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按照《预算法》、《地方预决算公开操作规程》和《关于进一步推进预算公开工作的实施意见》规定，现将河北北戴河经济开发区管理委员会（本级）2023年单位预算公开如下：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3"/>
      </w:pPr>
      <w:r>
        <w:t>1、编制开发区经济、社会发展规划和年度计划，经批准后组织实施。</w:t>
      </w:r>
    </w:p>
    <w:p>
      <w:pPr>
        <w:pStyle w:val="33"/>
      </w:pPr>
      <w:r>
        <w:t>2、实施国家的法律、法规和政策，执行市、区政府的决议，依法制定和发布开发区行政管理规定，负责开发区内的行政管理。</w:t>
      </w:r>
    </w:p>
    <w:p>
      <w:pPr>
        <w:pStyle w:val="33"/>
      </w:pPr>
      <w:r>
        <w:t>3、依法办理开发区各类企业的审批手续。</w:t>
      </w:r>
    </w:p>
    <w:p>
      <w:pPr>
        <w:pStyle w:val="33"/>
      </w:pPr>
      <w:r>
        <w:t>4、负责对土地及区内其他自然资源进行统一规划、管理和开发经营。审批和审核报批开发区内的投资建设项目，审批和管理各类建设工程的规划、设计、施工组织、工程验收等行政事务。</w:t>
      </w:r>
    </w:p>
    <w:p>
      <w:pPr>
        <w:pStyle w:val="33"/>
      </w:pPr>
      <w:r>
        <w:t>5、负责基础公用设施的建设管理，规划和管理开发区的环境保护工作。</w:t>
      </w:r>
    </w:p>
    <w:p>
      <w:pPr>
        <w:pStyle w:val="33"/>
      </w:pPr>
      <w:r>
        <w:t>6、按照国家有关规定，管理开发区的进出口和对外经济技术合作。</w:t>
      </w:r>
    </w:p>
    <w:p>
      <w:pPr>
        <w:pStyle w:val="33"/>
      </w:pPr>
      <w:r>
        <w:t>7、管理开发区的财政收支。</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河北北戴河经济开发区管理委员会（本级）</w:t>
            </w:r>
          </w:p>
        </w:tc>
        <w:tc>
          <w:tcPr>
            <w:tcW w:w="1843" w:type="dxa"/>
            <w:vAlign w:val="center"/>
          </w:tcPr>
          <w:p>
            <w:pPr>
              <w:pStyle w:val="21"/>
            </w:pPr>
            <w:r>
              <w:t>行政</w:t>
            </w:r>
          </w:p>
        </w:tc>
        <w:tc>
          <w:tcPr>
            <w:tcW w:w="2126" w:type="dxa"/>
            <w:vAlign w:val="center"/>
          </w:tcPr>
          <w:p>
            <w:pPr>
              <w:pStyle w:val="21"/>
            </w:pPr>
            <w:r>
              <w:t>正处（县）级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34"/>
      </w:pPr>
      <w:bookmarkStart w:id="1" w:name="_GoBack"/>
      <w:bookmarkEnd w:id="1"/>
      <w:r>
        <w:t>按照预算管理有关规定，目前我区单位预算的编制实行综合预算管理，即全部收入和支出都反映在预算中。北戴河经济开发区管理委员会机关的收支包含在单位预算中。</w:t>
      </w:r>
    </w:p>
    <w:p>
      <w:pPr>
        <w:pStyle w:val="34"/>
      </w:pPr>
      <w:r>
        <w:t>1、收入说明</w:t>
      </w:r>
    </w:p>
    <w:p>
      <w:pPr>
        <w:pStyle w:val="34"/>
      </w:pPr>
      <w:r>
        <w:t>2023年预算收入960.21万元，其中：一般公共预算收入960.21万元，基金预算收入0万元，财政专户核拨收入0万元，其他来源收入0万元。</w:t>
      </w:r>
    </w:p>
    <w:p>
      <w:pPr>
        <w:pStyle w:val="34"/>
      </w:pPr>
      <w:r>
        <w:t>2、支出说明</w:t>
      </w:r>
    </w:p>
    <w:p>
      <w:pPr>
        <w:pStyle w:val="34"/>
      </w:pPr>
      <w:r>
        <w:t>收支预算总表支出栏、基本支出表、项目支出表按经济分类和支出功能分类科目编制，反映北戴河经济开发区管理委员会年度部门预算中支出预算的总体情况。2023年支出预算为960.21万元，其中：基本支出393.64万元，主要是人员经费296.89万元和日常公用经费96.75万元；项目支出566.57万元，主要为安全生产专项经费0.75万元，工业和信息化工作经费1万元，管委办公楼日常维修经费7.5万元，开发区绿化养护经费11万元，路灯维护经费3.5万元，网络维护费1.5万元，县域科技跃升工作经费4.5万元，项目前期业务经费59万元，雨水管网维护经费2.25万元，招商业务经费98万元，自然资源和生态环境保护经费1.25万元，劳务派遣专项补助（招商辅助人员）279.05万元，路灯维护电费7.25万元，农民生活补偿费7.84万元，项目前期业务经费网络运行维护费6万元，招商主办专项补助76.18万元。</w:t>
      </w:r>
    </w:p>
    <w:p>
      <w:pPr>
        <w:pStyle w:val="34"/>
      </w:pPr>
      <w:r>
        <w:t>3、比上年增减情况</w:t>
      </w:r>
    </w:p>
    <w:p>
      <w:pPr>
        <w:pStyle w:val="34"/>
      </w:pPr>
      <w:r>
        <w:t>2023年预算支出安排960.21万元，较2022年预算减少60.38万元，其中：基本支出增加53.19万元，主要为人员经费支出增加53.27万元，日常公用经费支出减少0.08万元；项目支出减少113.57万元，主要为招商业务经费、项目前期业务经费压减，厉行节约，压缩经费，减少行政运行费用。</w:t>
      </w:r>
    </w:p>
    <w:p>
      <w:pPr>
        <w:spacing w:before="10" w:after="10" w:line="240" w:lineRule="auto"/>
        <w:ind w:firstLine="640"/>
        <w:jc w:val="left"/>
        <w:outlineLvl w:val="5"/>
      </w:pPr>
      <w:r>
        <w:rPr>
          <w:rFonts w:ascii="黑体" w:eastAsia="黑体" w:cs="黑体"/>
          <w:color w:val="000000"/>
          <w:sz w:val="32"/>
        </w:rPr>
        <w:t>三、机关运行经费安排情况</w:t>
      </w:r>
    </w:p>
    <w:p>
      <w:pPr>
        <w:pStyle w:val="35"/>
      </w:pPr>
      <w:r>
        <w:t>机关运行经费共计安排96.75万元，主要用于机关办公区的办公及印刷费、邮电费、公务用车运行维护费等日常运行支出。其中：办公及印刷费4.28万元、邮电费6.74万元、福利费2.07万元、公务交通补贴8.1万元，培训费2.23万元，离退休干部经费1.01万元，工会经费2.98万元，公务用车运行维护费以及其他费用69.34万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6"/>
      </w:pPr>
      <w:r>
        <w:t>2023年，我单位财政拨款“三公”经费预算安排23万元，与上年相比，减少0.75万元。其中：因公出国（境）费0万元，与上年持平，无增减变化；公务用车购置及运维费3万元（其中：公务用车购置费为0万元，与上年持平，无增减变化；公务用车运维费3万元，与上年相比，减少0.75万元，主要是厉行节约，压缩经费）；公务接待费20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1、劳务派遣专项补助（招商辅助人员）绩效目标表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1.及时支付服务费，保障招商辅助人员工资和社保正常发放。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保障人数</w:t>
            </w:r>
          </w:p>
        </w:tc>
        <w:tc>
          <w:tcPr>
            <w:tcW w:w="2835" w:type="dxa"/>
            <w:vAlign w:val="center"/>
          </w:tcPr>
          <w:p>
            <w:pPr>
              <w:pStyle w:val="20"/>
            </w:pPr>
            <w:r>
              <w:t>保障人数</w:t>
            </w:r>
          </w:p>
        </w:tc>
        <w:tc>
          <w:tcPr>
            <w:tcW w:w="2551" w:type="dxa"/>
            <w:vAlign w:val="center"/>
          </w:tcPr>
          <w:p>
            <w:pPr>
              <w:pStyle w:val="20"/>
            </w:pPr>
            <w:r>
              <w:t>≤24人</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辅助人员工作完成率</w:t>
            </w:r>
          </w:p>
        </w:tc>
        <w:tc>
          <w:tcPr>
            <w:tcW w:w="2835" w:type="dxa"/>
            <w:vAlign w:val="center"/>
          </w:tcPr>
          <w:p>
            <w:pPr>
              <w:pStyle w:val="20"/>
            </w:pPr>
            <w:r>
              <w:t>辅助人员工作完成率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服务费支付时间</w:t>
            </w:r>
          </w:p>
        </w:tc>
        <w:tc>
          <w:tcPr>
            <w:tcW w:w="2835" w:type="dxa"/>
            <w:vAlign w:val="center"/>
          </w:tcPr>
          <w:p>
            <w:pPr>
              <w:pStyle w:val="20"/>
            </w:pPr>
            <w:r>
              <w:t>服务费支付时间</w:t>
            </w:r>
          </w:p>
        </w:tc>
        <w:tc>
          <w:tcPr>
            <w:tcW w:w="2551" w:type="dxa"/>
            <w:vAlign w:val="center"/>
          </w:tcPr>
          <w:p>
            <w:pPr>
              <w:pStyle w:val="20"/>
            </w:pPr>
            <w:r>
              <w:t>按合同约定及时支付</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支出总金额</w:t>
            </w:r>
          </w:p>
        </w:tc>
        <w:tc>
          <w:tcPr>
            <w:tcW w:w="2835" w:type="dxa"/>
            <w:vAlign w:val="center"/>
          </w:tcPr>
          <w:p>
            <w:pPr>
              <w:pStyle w:val="20"/>
            </w:pPr>
            <w:r>
              <w:t>支出总金额</w:t>
            </w:r>
          </w:p>
        </w:tc>
        <w:tc>
          <w:tcPr>
            <w:tcW w:w="2551" w:type="dxa"/>
            <w:vAlign w:val="center"/>
          </w:tcPr>
          <w:p>
            <w:pPr>
              <w:pStyle w:val="20"/>
            </w:pPr>
            <w:r>
              <w:t>≤279.05万元</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辅助工作完成情况</w:t>
            </w:r>
          </w:p>
        </w:tc>
        <w:tc>
          <w:tcPr>
            <w:tcW w:w="2835" w:type="dxa"/>
            <w:vAlign w:val="center"/>
          </w:tcPr>
          <w:p>
            <w:pPr>
              <w:pStyle w:val="20"/>
            </w:pPr>
            <w:r>
              <w:t>辅助工作完成情况</w:t>
            </w:r>
          </w:p>
        </w:tc>
        <w:tc>
          <w:tcPr>
            <w:tcW w:w="2551" w:type="dxa"/>
            <w:vAlign w:val="center"/>
          </w:tcPr>
          <w:p>
            <w:pPr>
              <w:pStyle w:val="20"/>
            </w:pPr>
            <w:r>
              <w:t>辅助工作正常完成</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人员满意度</w:t>
            </w:r>
          </w:p>
        </w:tc>
        <w:tc>
          <w:tcPr>
            <w:tcW w:w="2835" w:type="dxa"/>
            <w:vAlign w:val="center"/>
          </w:tcPr>
          <w:p>
            <w:pPr>
              <w:pStyle w:val="20"/>
            </w:pPr>
            <w:r>
              <w:t>人员满意度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2、路灯维护电费绩效目标表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1.及时缴纳电费，保障开发区道路照明需求。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路灯亮灯率</w:t>
            </w:r>
          </w:p>
        </w:tc>
        <w:tc>
          <w:tcPr>
            <w:tcW w:w="2835" w:type="dxa"/>
            <w:vAlign w:val="center"/>
          </w:tcPr>
          <w:p>
            <w:pPr>
              <w:pStyle w:val="20"/>
            </w:pPr>
            <w:r>
              <w:t>路灯亮灯率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路灯设施完好率</w:t>
            </w:r>
          </w:p>
        </w:tc>
        <w:tc>
          <w:tcPr>
            <w:tcW w:w="2835" w:type="dxa"/>
            <w:vAlign w:val="center"/>
          </w:tcPr>
          <w:p>
            <w:pPr>
              <w:pStyle w:val="20"/>
            </w:pPr>
            <w:r>
              <w:t>路灯设施完好率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电费缴纳时限</w:t>
            </w:r>
          </w:p>
        </w:tc>
        <w:tc>
          <w:tcPr>
            <w:tcW w:w="2835" w:type="dxa"/>
            <w:vAlign w:val="center"/>
          </w:tcPr>
          <w:p>
            <w:pPr>
              <w:pStyle w:val="20"/>
            </w:pPr>
            <w:r>
              <w:t>电费缴纳时限</w:t>
            </w:r>
          </w:p>
        </w:tc>
        <w:tc>
          <w:tcPr>
            <w:tcW w:w="2551" w:type="dxa"/>
            <w:vAlign w:val="center"/>
          </w:tcPr>
          <w:p>
            <w:pPr>
              <w:pStyle w:val="20"/>
            </w:pPr>
            <w:r>
              <w:t>按规定时限缴纳</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电费缴纳标准</w:t>
            </w:r>
          </w:p>
        </w:tc>
        <w:tc>
          <w:tcPr>
            <w:tcW w:w="2835" w:type="dxa"/>
            <w:vAlign w:val="center"/>
          </w:tcPr>
          <w:p>
            <w:pPr>
              <w:pStyle w:val="20"/>
            </w:pPr>
            <w:r>
              <w:t>电费缴纳标准</w:t>
            </w:r>
          </w:p>
        </w:tc>
        <w:tc>
          <w:tcPr>
            <w:tcW w:w="2551" w:type="dxa"/>
            <w:vAlign w:val="center"/>
          </w:tcPr>
          <w:p>
            <w:pPr>
              <w:pStyle w:val="20"/>
            </w:pPr>
            <w:r>
              <w:t>按规定价格缴纳</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园区照明保障情况</w:t>
            </w:r>
          </w:p>
        </w:tc>
        <w:tc>
          <w:tcPr>
            <w:tcW w:w="2835" w:type="dxa"/>
            <w:vAlign w:val="center"/>
          </w:tcPr>
          <w:p>
            <w:pPr>
              <w:pStyle w:val="20"/>
            </w:pPr>
            <w:r>
              <w:t>园区照明保障情况</w:t>
            </w:r>
          </w:p>
        </w:tc>
        <w:tc>
          <w:tcPr>
            <w:tcW w:w="2551" w:type="dxa"/>
            <w:vAlign w:val="center"/>
          </w:tcPr>
          <w:p>
            <w:pPr>
              <w:pStyle w:val="20"/>
            </w:pPr>
            <w:r>
              <w:t>有效保障照明需求</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3、农民生活补偿费绩效目标表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1.按照合同约定，足额支付蔡各庄村农民生活补偿费。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100%</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资金拨付准确率</w:t>
            </w:r>
          </w:p>
        </w:tc>
        <w:tc>
          <w:tcPr>
            <w:tcW w:w="2835" w:type="dxa"/>
            <w:vAlign w:val="center"/>
          </w:tcPr>
          <w:p>
            <w:pPr>
              <w:pStyle w:val="20"/>
            </w:pPr>
            <w:r>
              <w:t>资金拨付准确率</w:t>
            </w:r>
          </w:p>
        </w:tc>
        <w:tc>
          <w:tcPr>
            <w:tcW w:w="2551" w:type="dxa"/>
            <w:vAlign w:val="center"/>
          </w:tcPr>
          <w:p>
            <w:pPr>
              <w:pStyle w:val="20"/>
            </w:pPr>
            <w:r>
              <w:t>100%</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资金拨付时间</w:t>
            </w:r>
          </w:p>
        </w:tc>
        <w:tc>
          <w:tcPr>
            <w:tcW w:w="2835" w:type="dxa"/>
            <w:vAlign w:val="center"/>
          </w:tcPr>
          <w:p>
            <w:pPr>
              <w:pStyle w:val="20"/>
            </w:pPr>
            <w:r>
              <w:t>资金拨付时间</w:t>
            </w:r>
          </w:p>
        </w:tc>
        <w:tc>
          <w:tcPr>
            <w:tcW w:w="2551" w:type="dxa"/>
            <w:vAlign w:val="center"/>
          </w:tcPr>
          <w:p>
            <w:pPr>
              <w:pStyle w:val="20"/>
            </w:pPr>
            <w:r>
              <w:t>按合同约定时间拨付</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资金拨付标准</w:t>
            </w:r>
          </w:p>
        </w:tc>
        <w:tc>
          <w:tcPr>
            <w:tcW w:w="2835" w:type="dxa"/>
            <w:vAlign w:val="center"/>
          </w:tcPr>
          <w:p>
            <w:pPr>
              <w:pStyle w:val="20"/>
            </w:pPr>
            <w:r>
              <w:t>资金拨付标准</w:t>
            </w:r>
          </w:p>
        </w:tc>
        <w:tc>
          <w:tcPr>
            <w:tcW w:w="2551" w:type="dxa"/>
            <w:vAlign w:val="center"/>
          </w:tcPr>
          <w:p>
            <w:pPr>
              <w:pStyle w:val="20"/>
            </w:pPr>
            <w:r>
              <w:t>按合同约定金额拨付</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维护社会稳定情况</w:t>
            </w:r>
          </w:p>
        </w:tc>
        <w:tc>
          <w:tcPr>
            <w:tcW w:w="2835" w:type="dxa"/>
            <w:vAlign w:val="center"/>
          </w:tcPr>
          <w:p>
            <w:pPr>
              <w:pStyle w:val="20"/>
            </w:pPr>
            <w:r>
              <w:t>维护社会稳定情况</w:t>
            </w:r>
          </w:p>
        </w:tc>
        <w:tc>
          <w:tcPr>
            <w:tcW w:w="2551" w:type="dxa"/>
            <w:vAlign w:val="center"/>
          </w:tcPr>
          <w:p>
            <w:pPr>
              <w:pStyle w:val="20"/>
            </w:pPr>
            <w:r>
              <w:t>有效维护社会稳定</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村委会满意度</w:t>
            </w:r>
          </w:p>
        </w:tc>
        <w:tc>
          <w:tcPr>
            <w:tcW w:w="2835" w:type="dxa"/>
            <w:vAlign w:val="center"/>
          </w:tcPr>
          <w:p>
            <w:pPr>
              <w:pStyle w:val="20"/>
            </w:pPr>
            <w:r>
              <w:t>村委会满意度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4、项目前期业务经费网络运行维护费绩效目标表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1.保证开发区管委和引进企业正常办公所需宽带需求。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宽带接入房间数量</w:t>
            </w:r>
          </w:p>
        </w:tc>
        <w:tc>
          <w:tcPr>
            <w:tcW w:w="2835" w:type="dxa"/>
            <w:vAlign w:val="center"/>
          </w:tcPr>
          <w:p>
            <w:pPr>
              <w:pStyle w:val="20"/>
            </w:pPr>
            <w:r>
              <w:t>宽带接入房间数量</w:t>
            </w:r>
          </w:p>
        </w:tc>
        <w:tc>
          <w:tcPr>
            <w:tcW w:w="2551" w:type="dxa"/>
            <w:vAlign w:val="center"/>
          </w:tcPr>
          <w:p>
            <w:pPr>
              <w:pStyle w:val="20"/>
            </w:pPr>
            <w:r>
              <w:t>每间办公室一条专线</w:t>
            </w:r>
          </w:p>
        </w:tc>
        <w:tc>
          <w:tcPr>
            <w:tcW w:w="2268" w:type="dxa"/>
            <w:vAlign w:val="center"/>
          </w:tcPr>
          <w:p>
            <w:pPr>
              <w:pStyle w:val="20"/>
            </w:pPr>
            <w:r>
              <w:t>上年使用情况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宽带速率</w:t>
            </w:r>
          </w:p>
        </w:tc>
        <w:tc>
          <w:tcPr>
            <w:tcW w:w="2835" w:type="dxa"/>
            <w:vAlign w:val="center"/>
          </w:tcPr>
          <w:p>
            <w:pPr>
              <w:pStyle w:val="20"/>
            </w:pPr>
            <w:r>
              <w:t>宽带速率</w:t>
            </w:r>
          </w:p>
        </w:tc>
        <w:tc>
          <w:tcPr>
            <w:tcW w:w="2551" w:type="dxa"/>
            <w:vAlign w:val="center"/>
          </w:tcPr>
          <w:p>
            <w:pPr>
              <w:pStyle w:val="20"/>
            </w:pPr>
            <w:r>
              <w:t>1000M</w:t>
            </w:r>
          </w:p>
        </w:tc>
        <w:tc>
          <w:tcPr>
            <w:tcW w:w="2268" w:type="dxa"/>
            <w:vAlign w:val="center"/>
          </w:tcPr>
          <w:p>
            <w:pPr>
              <w:pStyle w:val="20"/>
            </w:pPr>
            <w:r>
              <w:t>上年使用情况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故障维修时限</w:t>
            </w:r>
          </w:p>
        </w:tc>
        <w:tc>
          <w:tcPr>
            <w:tcW w:w="2835" w:type="dxa"/>
            <w:vAlign w:val="center"/>
          </w:tcPr>
          <w:p>
            <w:pPr>
              <w:pStyle w:val="20"/>
            </w:pPr>
            <w:r>
              <w:t>故障维修时限</w:t>
            </w:r>
          </w:p>
        </w:tc>
        <w:tc>
          <w:tcPr>
            <w:tcW w:w="2551" w:type="dxa"/>
            <w:vAlign w:val="center"/>
          </w:tcPr>
          <w:p>
            <w:pPr>
              <w:pStyle w:val="20"/>
            </w:pPr>
            <w:r>
              <w:t>≤24小时</w:t>
            </w:r>
          </w:p>
        </w:tc>
        <w:tc>
          <w:tcPr>
            <w:tcW w:w="2268" w:type="dxa"/>
            <w:vAlign w:val="center"/>
          </w:tcPr>
          <w:p>
            <w:pPr>
              <w:pStyle w:val="20"/>
            </w:pPr>
            <w:r>
              <w:t>上年使用情况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宽带使用费</w:t>
            </w:r>
          </w:p>
        </w:tc>
        <w:tc>
          <w:tcPr>
            <w:tcW w:w="2835" w:type="dxa"/>
            <w:vAlign w:val="center"/>
          </w:tcPr>
          <w:p>
            <w:pPr>
              <w:pStyle w:val="20"/>
            </w:pPr>
            <w:r>
              <w:t>宽带使用费</w:t>
            </w:r>
          </w:p>
        </w:tc>
        <w:tc>
          <w:tcPr>
            <w:tcW w:w="2551" w:type="dxa"/>
            <w:vAlign w:val="center"/>
          </w:tcPr>
          <w:p>
            <w:pPr>
              <w:pStyle w:val="20"/>
            </w:pPr>
            <w:r>
              <w:t>6万元</w:t>
            </w:r>
          </w:p>
        </w:tc>
        <w:tc>
          <w:tcPr>
            <w:tcW w:w="2268" w:type="dxa"/>
            <w:vAlign w:val="center"/>
          </w:tcPr>
          <w:p>
            <w:pPr>
              <w:pStyle w:val="20"/>
            </w:pPr>
            <w:r>
              <w:t>上年使用情况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保障办公使用网络需求</w:t>
            </w:r>
          </w:p>
        </w:tc>
        <w:tc>
          <w:tcPr>
            <w:tcW w:w="2835" w:type="dxa"/>
            <w:vAlign w:val="center"/>
          </w:tcPr>
          <w:p>
            <w:pPr>
              <w:pStyle w:val="20"/>
            </w:pPr>
            <w:r>
              <w:t>保障办公使用网络需求</w:t>
            </w:r>
          </w:p>
        </w:tc>
        <w:tc>
          <w:tcPr>
            <w:tcW w:w="2551" w:type="dxa"/>
            <w:vAlign w:val="center"/>
          </w:tcPr>
          <w:p>
            <w:pPr>
              <w:pStyle w:val="20"/>
            </w:pPr>
            <w:r>
              <w:t>保障办公正常开展</w:t>
            </w:r>
          </w:p>
        </w:tc>
        <w:tc>
          <w:tcPr>
            <w:tcW w:w="2268" w:type="dxa"/>
            <w:vAlign w:val="center"/>
          </w:tcPr>
          <w:p>
            <w:pPr>
              <w:pStyle w:val="20"/>
            </w:pPr>
            <w:r>
              <w:t>上年使用情况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使用人员满意度</w:t>
            </w:r>
          </w:p>
        </w:tc>
        <w:tc>
          <w:tcPr>
            <w:tcW w:w="2835" w:type="dxa"/>
            <w:vAlign w:val="center"/>
          </w:tcPr>
          <w:p>
            <w:pPr>
              <w:pStyle w:val="20"/>
            </w:pPr>
            <w:r>
              <w:t>使用人员满意度</w:t>
            </w:r>
          </w:p>
        </w:tc>
        <w:tc>
          <w:tcPr>
            <w:tcW w:w="2551" w:type="dxa"/>
            <w:vAlign w:val="center"/>
          </w:tcPr>
          <w:p>
            <w:pPr>
              <w:pStyle w:val="20"/>
            </w:pPr>
            <w:r>
              <w:t>≥95%</w:t>
            </w:r>
          </w:p>
        </w:tc>
        <w:tc>
          <w:tcPr>
            <w:tcW w:w="2268" w:type="dxa"/>
            <w:vAlign w:val="center"/>
          </w:tcPr>
          <w:p>
            <w:pPr>
              <w:pStyle w:val="20"/>
            </w:pPr>
            <w:r>
              <w:t>上年使用情况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5、招商主办专项补助绩效目标表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1.及时支付招商主办工资及社保，保障正常开展工作。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保障人数</w:t>
            </w:r>
          </w:p>
        </w:tc>
        <w:tc>
          <w:tcPr>
            <w:tcW w:w="2835" w:type="dxa"/>
            <w:vAlign w:val="center"/>
          </w:tcPr>
          <w:p>
            <w:pPr>
              <w:pStyle w:val="20"/>
            </w:pPr>
            <w:r>
              <w:t>保障人数</w:t>
            </w:r>
          </w:p>
        </w:tc>
        <w:tc>
          <w:tcPr>
            <w:tcW w:w="2551" w:type="dxa"/>
            <w:vAlign w:val="center"/>
          </w:tcPr>
          <w:p>
            <w:pPr>
              <w:pStyle w:val="20"/>
            </w:pPr>
            <w:r>
              <w:t>≤6人</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工资和社保支付准确性</w:t>
            </w:r>
          </w:p>
        </w:tc>
        <w:tc>
          <w:tcPr>
            <w:tcW w:w="2835" w:type="dxa"/>
            <w:vAlign w:val="center"/>
          </w:tcPr>
          <w:p>
            <w:pPr>
              <w:pStyle w:val="20"/>
            </w:pPr>
            <w:r>
              <w:t>工资和社保发放数据的准确性</w:t>
            </w:r>
          </w:p>
        </w:tc>
        <w:tc>
          <w:tcPr>
            <w:tcW w:w="2551" w:type="dxa"/>
            <w:vAlign w:val="center"/>
          </w:tcPr>
          <w:p>
            <w:pPr>
              <w:pStyle w:val="20"/>
            </w:pPr>
            <w:r>
              <w:t>100%</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工资和社保支付及时性</w:t>
            </w:r>
          </w:p>
        </w:tc>
        <w:tc>
          <w:tcPr>
            <w:tcW w:w="2835" w:type="dxa"/>
            <w:vAlign w:val="center"/>
          </w:tcPr>
          <w:p>
            <w:pPr>
              <w:pStyle w:val="20"/>
            </w:pPr>
            <w:r>
              <w:t>工资和社保支付及时性</w:t>
            </w:r>
          </w:p>
        </w:tc>
        <w:tc>
          <w:tcPr>
            <w:tcW w:w="2551" w:type="dxa"/>
            <w:vAlign w:val="center"/>
          </w:tcPr>
          <w:p>
            <w:pPr>
              <w:pStyle w:val="20"/>
            </w:pPr>
            <w:r>
              <w:t>按规定时间发放</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工资和社保支付标准</w:t>
            </w:r>
          </w:p>
        </w:tc>
        <w:tc>
          <w:tcPr>
            <w:tcW w:w="2835" w:type="dxa"/>
            <w:vAlign w:val="center"/>
          </w:tcPr>
          <w:p>
            <w:pPr>
              <w:pStyle w:val="20"/>
            </w:pPr>
            <w:r>
              <w:t>工资和社保支付标准</w:t>
            </w:r>
          </w:p>
        </w:tc>
        <w:tc>
          <w:tcPr>
            <w:tcW w:w="2551" w:type="dxa"/>
            <w:vAlign w:val="center"/>
          </w:tcPr>
          <w:p>
            <w:pPr>
              <w:pStyle w:val="20"/>
            </w:pPr>
            <w:r>
              <w:t>按规定标准执行</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保障人员工作稳定，正常开展工作</w:t>
            </w:r>
          </w:p>
        </w:tc>
        <w:tc>
          <w:tcPr>
            <w:tcW w:w="2835" w:type="dxa"/>
            <w:vAlign w:val="center"/>
          </w:tcPr>
          <w:p>
            <w:pPr>
              <w:pStyle w:val="20"/>
            </w:pPr>
            <w:r>
              <w:t>保障人员工作稳定</w:t>
            </w:r>
          </w:p>
        </w:tc>
        <w:tc>
          <w:tcPr>
            <w:tcW w:w="2551" w:type="dxa"/>
            <w:vAlign w:val="center"/>
          </w:tcPr>
          <w:p>
            <w:pPr>
              <w:pStyle w:val="20"/>
            </w:pPr>
            <w:r>
              <w:t>人员工作稳定安心</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人员满意度</w:t>
            </w:r>
          </w:p>
        </w:tc>
        <w:tc>
          <w:tcPr>
            <w:tcW w:w="2835" w:type="dxa"/>
            <w:vAlign w:val="center"/>
          </w:tcPr>
          <w:p>
            <w:pPr>
              <w:pStyle w:val="20"/>
            </w:pPr>
            <w:r>
              <w:t>人员满意度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6、安全生产专项经费绩效目标表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1.保障开发区安全生产工作顺利开展。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督导检查工作完成率</w:t>
            </w:r>
          </w:p>
        </w:tc>
        <w:tc>
          <w:tcPr>
            <w:tcW w:w="2835" w:type="dxa"/>
            <w:vAlign w:val="center"/>
          </w:tcPr>
          <w:p>
            <w:pPr>
              <w:pStyle w:val="20"/>
            </w:pPr>
            <w:r>
              <w:t>开展督导检查的次数占计划的比率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问题整改率</w:t>
            </w:r>
          </w:p>
        </w:tc>
        <w:tc>
          <w:tcPr>
            <w:tcW w:w="2835" w:type="dxa"/>
            <w:vAlign w:val="center"/>
          </w:tcPr>
          <w:p>
            <w:pPr>
              <w:pStyle w:val="20"/>
            </w:pPr>
            <w:r>
              <w:t>对检查出的问题按要求完成整改的比率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事故相应时限</w:t>
            </w:r>
          </w:p>
        </w:tc>
        <w:tc>
          <w:tcPr>
            <w:tcW w:w="2835" w:type="dxa"/>
            <w:vAlign w:val="center"/>
          </w:tcPr>
          <w:p>
            <w:pPr>
              <w:pStyle w:val="20"/>
            </w:pPr>
            <w:r>
              <w:t>发生事故是及时作出处置的时限</w:t>
            </w:r>
          </w:p>
        </w:tc>
        <w:tc>
          <w:tcPr>
            <w:tcW w:w="2551" w:type="dxa"/>
            <w:vAlign w:val="center"/>
          </w:tcPr>
          <w:p>
            <w:pPr>
              <w:pStyle w:val="20"/>
            </w:pPr>
            <w:r>
              <w:t>≤4小时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支出标准</w:t>
            </w:r>
          </w:p>
        </w:tc>
        <w:tc>
          <w:tcPr>
            <w:tcW w:w="2835" w:type="dxa"/>
            <w:vAlign w:val="center"/>
          </w:tcPr>
          <w:p>
            <w:pPr>
              <w:pStyle w:val="20"/>
            </w:pPr>
            <w:r>
              <w:t>支出标准</w:t>
            </w:r>
          </w:p>
        </w:tc>
        <w:tc>
          <w:tcPr>
            <w:tcW w:w="2551" w:type="dxa"/>
            <w:vAlign w:val="center"/>
          </w:tcPr>
          <w:p>
            <w:pPr>
              <w:pStyle w:val="20"/>
            </w:pPr>
            <w:r>
              <w:t>按规定标准执行</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提升企业安全生产情况</w:t>
            </w:r>
          </w:p>
        </w:tc>
        <w:tc>
          <w:tcPr>
            <w:tcW w:w="2835" w:type="dxa"/>
            <w:vAlign w:val="center"/>
          </w:tcPr>
          <w:p>
            <w:pPr>
              <w:pStyle w:val="20"/>
            </w:pPr>
            <w:r>
              <w:t>提升企业安全生产情况</w:t>
            </w:r>
          </w:p>
        </w:tc>
        <w:tc>
          <w:tcPr>
            <w:tcW w:w="2551" w:type="dxa"/>
            <w:vAlign w:val="center"/>
          </w:tcPr>
          <w:p>
            <w:pPr>
              <w:pStyle w:val="20"/>
            </w:pPr>
            <w:r>
              <w:t>有效增强企业安全生产意识，降低事故发生率</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7、工业和信息化工作经费绩效目标表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1.保障全区工信工作正常开展。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奖补企业数量</w:t>
            </w:r>
          </w:p>
        </w:tc>
        <w:tc>
          <w:tcPr>
            <w:tcW w:w="2835" w:type="dxa"/>
            <w:vAlign w:val="center"/>
          </w:tcPr>
          <w:p>
            <w:pPr>
              <w:pStyle w:val="20"/>
            </w:pPr>
            <w:r>
              <w:t>获得转型升级奖励的企业数量</w:t>
            </w:r>
          </w:p>
        </w:tc>
        <w:tc>
          <w:tcPr>
            <w:tcW w:w="2551" w:type="dxa"/>
            <w:vAlign w:val="center"/>
          </w:tcPr>
          <w:p>
            <w:pPr>
              <w:pStyle w:val="20"/>
            </w:pPr>
            <w:r>
              <w:t>≥1家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新增规上工业企业数量</w:t>
            </w:r>
          </w:p>
        </w:tc>
        <w:tc>
          <w:tcPr>
            <w:tcW w:w="2835" w:type="dxa"/>
            <w:vAlign w:val="center"/>
          </w:tcPr>
          <w:p>
            <w:pPr>
              <w:pStyle w:val="20"/>
            </w:pPr>
            <w:r>
              <w:t>新增规上工业企业数量</w:t>
            </w:r>
          </w:p>
        </w:tc>
        <w:tc>
          <w:tcPr>
            <w:tcW w:w="2551" w:type="dxa"/>
            <w:vAlign w:val="center"/>
          </w:tcPr>
          <w:p>
            <w:pPr>
              <w:pStyle w:val="20"/>
            </w:pPr>
            <w:r>
              <w:t>≥1家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回应企业问题时限</w:t>
            </w:r>
          </w:p>
        </w:tc>
        <w:tc>
          <w:tcPr>
            <w:tcW w:w="2835" w:type="dxa"/>
            <w:vAlign w:val="center"/>
          </w:tcPr>
          <w:p>
            <w:pPr>
              <w:pStyle w:val="20"/>
            </w:pPr>
            <w:r>
              <w:t>对企业提出的问题作出回应的时限</w:t>
            </w:r>
          </w:p>
        </w:tc>
        <w:tc>
          <w:tcPr>
            <w:tcW w:w="2551" w:type="dxa"/>
            <w:vAlign w:val="center"/>
          </w:tcPr>
          <w:p>
            <w:pPr>
              <w:pStyle w:val="20"/>
            </w:pPr>
            <w:r>
              <w:t>≤3天</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支出标准</w:t>
            </w:r>
          </w:p>
        </w:tc>
        <w:tc>
          <w:tcPr>
            <w:tcW w:w="2835" w:type="dxa"/>
            <w:vAlign w:val="center"/>
          </w:tcPr>
          <w:p>
            <w:pPr>
              <w:pStyle w:val="20"/>
            </w:pPr>
            <w:r>
              <w:t>支出标准</w:t>
            </w:r>
          </w:p>
        </w:tc>
        <w:tc>
          <w:tcPr>
            <w:tcW w:w="2551" w:type="dxa"/>
            <w:vAlign w:val="center"/>
          </w:tcPr>
          <w:p>
            <w:pPr>
              <w:pStyle w:val="20"/>
            </w:pPr>
            <w:r>
              <w:t>按规定标准支出</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提升企业工业和信息化情况</w:t>
            </w:r>
          </w:p>
        </w:tc>
        <w:tc>
          <w:tcPr>
            <w:tcW w:w="2835" w:type="dxa"/>
            <w:vAlign w:val="center"/>
          </w:tcPr>
          <w:p>
            <w:pPr>
              <w:pStyle w:val="20"/>
            </w:pPr>
            <w:r>
              <w:t>提升企业工业和信息化情况</w:t>
            </w:r>
          </w:p>
        </w:tc>
        <w:tc>
          <w:tcPr>
            <w:tcW w:w="2551" w:type="dxa"/>
            <w:vAlign w:val="center"/>
          </w:tcPr>
          <w:p>
            <w:pPr>
              <w:pStyle w:val="20"/>
            </w:pPr>
            <w:r>
              <w:t>有效促进企业转型升级，提升工信水平</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8、管委办公楼日常维修经费绩效目标表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1.及时对开发区办公楼水、电、暖、空调、照明、排水等设施进行维修，保障办公正常开展。</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维修工程完工率</w:t>
            </w:r>
          </w:p>
        </w:tc>
        <w:tc>
          <w:tcPr>
            <w:tcW w:w="2835" w:type="dxa"/>
            <w:vAlign w:val="center"/>
          </w:tcPr>
          <w:p>
            <w:pPr>
              <w:pStyle w:val="20"/>
            </w:pPr>
            <w:r>
              <w:t>维修工程完工率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工程验收合格率</w:t>
            </w:r>
          </w:p>
        </w:tc>
        <w:tc>
          <w:tcPr>
            <w:tcW w:w="2551" w:type="dxa"/>
            <w:vAlign w:val="center"/>
          </w:tcPr>
          <w:p>
            <w:pPr>
              <w:pStyle w:val="20"/>
            </w:pPr>
            <w:r>
              <w:t>100%</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维修完成时限</w:t>
            </w:r>
          </w:p>
        </w:tc>
        <w:tc>
          <w:tcPr>
            <w:tcW w:w="2835" w:type="dxa"/>
            <w:vAlign w:val="center"/>
          </w:tcPr>
          <w:p>
            <w:pPr>
              <w:pStyle w:val="20"/>
            </w:pPr>
            <w:r>
              <w:t>维修完成时限</w:t>
            </w:r>
          </w:p>
        </w:tc>
        <w:tc>
          <w:tcPr>
            <w:tcW w:w="2551" w:type="dxa"/>
            <w:vAlign w:val="center"/>
          </w:tcPr>
          <w:p>
            <w:pPr>
              <w:pStyle w:val="20"/>
            </w:pPr>
            <w:r>
              <w:t>≤72小时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维修总成本</w:t>
            </w:r>
          </w:p>
        </w:tc>
        <w:tc>
          <w:tcPr>
            <w:tcW w:w="2835" w:type="dxa"/>
            <w:vAlign w:val="center"/>
          </w:tcPr>
          <w:p>
            <w:pPr>
              <w:pStyle w:val="20"/>
            </w:pPr>
            <w:r>
              <w:t>维修总成本</w:t>
            </w:r>
          </w:p>
        </w:tc>
        <w:tc>
          <w:tcPr>
            <w:tcW w:w="2551" w:type="dxa"/>
            <w:vAlign w:val="center"/>
          </w:tcPr>
          <w:p>
            <w:pPr>
              <w:pStyle w:val="20"/>
            </w:pPr>
            <w:r>
              <w:t>≤7.5万元</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日常办公保障情况</w:t>
            </w:r>
          </w:p>
        </w:tc>
        <w:tc>
          <w:tcPr>
            <w:tcW w:w="2835" w:type="dxa"/>
            <w:vAlign w:val="center"/>
          </w:tcPr>
          <w:p>
            <w:pPr>
              <w:pStyle w:val="20"/>
            </w:pPr>
            <w:r>
              <w:t>日常办公保障情况</w:t>
            </w:r>
          </w:p>
        </w:tc>
        <w:tc>
          <w:tcPr>
            <w:tcW w:w="2551" w:type="dxa"/>
            <w:vAlign w:val="center"/>
          </w:tcPr>
          <w:p>
            <w:pPr>
              <w:pStyle w:val="20"/>
            </w:pPr>
            <w:r>
              <w:t>保障日常办公正常开展</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9、开发区绿化养护经费绩效目标表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1.保障开发区院内及周边道路绿化水平。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绿化养护工程计划完成率</w:t>
            </w:r>
          </w:p>
        </w:tc>
        <w:tc>
          <w:tcPr>
            <w:tcW w:w="2835" w:type="dxa"/>
            <w:vAlign w:val="center"/>
          </w:tcPr>
          <w:p>
            <w:pPr>
              <w:pStyle w:val="20"/>
            </w:pPr>
            <w:r>
              <w:t>绿化养护工程计划完成率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绿植苗木完好率</w:t>
            </w:r>
          </w:p>
        </w:tc>
        <w:tc>
          <w:tcPr>
            <w:tcW w:w="2835" w:type="dxa"/>
            <w:vAlign w:val="center"/>
          </w:tcPr>
          <w:p>
            <w:pPr>
              <w:pStyle w:val="20"/>
            </w:pPr>
            <w:r>
              <w:t>绿植和苗木完好率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绿化养护工程完成时间</w:t>
            </w:r>
          </w:p>
        </w:tc>
        <w:tc>
          <w:tcPr>
            <w:tcW w:w="2835" w:type="dxa"/>
            <w:vAlign w:val="center"/>
          </w:tcPr>
          <w:p>
            <w:pPr>
              <w:pStyle w:val="20"/>
            </w:pPr>
            <w:r>
              <w:t>绿化养护工程完成时间</w:t>
            </w:r>
          </w:p>
        </w:tc>
        <w:tc>
          <w:tcPr>
            <w:tcW w:w="2551" w:type="dxa"/>
            <w:vAlign w:val="center"/>
          </w:tcPr>
          <w:p>
            <w:pPr>
              <w:pStyle w:val="20"/>
            </w:pPr>
            <w:r>
              <w:t>按合同约定完成</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≤11万元</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绿化水平保持程度</w:t>
            </w:r>
          </w:p>
        </w:tc>
        <w:tc>
          <w:tcPr>
            <w:tcW w:w="2835" w:type="dxa"/>
            <w:vAlign w:val="center"/>
          </w:tcPr>
          <w:p>
            <w:pPr>
              <w:pStyle w:val="20"/>
            </w:pPr>
            <w:r>
              <w:t>绿化水平保持程度</w:t>
            </w:r>
          </w:p>
        </w:tc>
        <w:tc>
          <w:tcPr>
            <w:tcW w:w="2551" w:type="dxa"/>
            <w:vAlign w:val="center"/>
          </w:tcPr>
          <w:p>
            <w:pPr>
              <w:pStyle w:val="20"/>
            </w:pPr>
            <w:r>
              <w:t>绿化水平得到保持并有所提高</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10、路灯维护经费绩效目标表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1.保障开发区道路照明需求。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路灯亮灯率</w:t>
            </w:r>
          </w:p>
        </w:tc>
        <w:tc>
          <w:tcPr>
            <w:tcW w:w="2835" w:type="dxa"/>
            <w:vAlign w:val="center"/>
          </w:tcPr>
          <w:p>
            <w:pPr>
              <w:pStyle w:val="20"/>
            </w:pPr>
            <w:r>
              <w:t>路灯亮灯率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路灯设施完好率</w:t>
            </w:r>
          </w:p>
        </w:tc>
        <w:tc>
          <w:tcPr>
            <w:tcW w:w="2835" w:type="dxa"/>
            <w:vAlign w:val="center"/>
          </w:tcPr>
          <w:p>
            <w:pPr>
              <w:pStyle w:val="20"/>
            </w:pPr>
            <w:r>
              <w:t>路灯设施完好率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路灯损坏修复时限</w:t>
            </w:r>
          </w:p>
        </w:tc>
        <w:tc>
          <w:tcPr>
            <w:tcW w:w="2835" w:type="dxa"/>
            <w:vAlign w:val="center"/>
          </w:tcPr>
          <w:p>
            <w:pPr>
              <w:pStyle w:val="20"/>
            </w:pPr>
            <w:r>
              <w:t>路灯损坏修复时限</w:t>
            </w:r>
          </w:p>
        </w:tc>
        <w:tc>
          <w:tcPr>
            <w:tcW w:w="2551" w:type="dxa"/>
            <w:vAlign w:val="center"/>
          </w:tcPr>
          <w:p>
            <w:pPr>
              <w:pStyle w:val="20"/>
            </w:pPr>
            <w:r>
              <w:t>≤72小时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工程价格确定标准</w:t>
            </w:r>
          </w:p>
        </w:tc>
        <w:tc>
          <w:tcPr>
            <w:tcW w:w="2835" w:type="dxa"/>
            <w:vAlign w:val="center"/>
          </w:tcPr>
          <w:p>
            <w:pPr>
              <w:pStyle w:val="20"/>
            </w:pPr>
            <w:r>
              <w:t>工程价格确定标准</w:t>
            </w:r>
          </w:p>
        </w:tc>
        <w:tc>
          <w:tcPr>
            <w:tcW w:w="2551" w:type="dxa"/>
            <w:vAlign w:val="center"/>
          </w:tcPr>
          <w:p>
            <w:pPr>
              <w:pStyle w:val="20"/>
            </w:pPr>
            <w:r>
              <w:t>经财政评审后确定</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照明保障情况</w:t>
            </w:r>
          </w:p>
        </w:tc>
        <w:tc>
          <w:tcPr>
            <w:tcW w:w="2835" w:type="dxa"/>
            <w:vAlign w:val="center"/>
          </w:tcPr>
          <w:p>
            <w:pPr>
              <w:pStyle w:val="20"/>
            </w:pPr>
            <w:r>
              <w:t>照明保障情况</w:t>
            </w:r>
          </w:p>
        </w:tc>
        <w:tc>
          <w:tcPr>
            <w:tcW w:w="2551" w:type="dxa"/>
            <w:vAlign w:val="center"/>
          </w:tcPr>
          <w:p>
            <w:pPr>
              <w:pStyle w:val="20"/>
            </w:pPr>
            <w:r>
              <w:t>有效保障道路照明需求</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11、网络维护费绩效目标表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1.保障开发区机关网络畅通，办公设备正常可用。</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季度现场服务次数</w:t>
            </w:r>
          </w:p>
        </w:tc>
        <w:tc>
          <w:tcPr>
            <w:tcW w:w="2835" w:type="dxa"/>
            <w:vAlign w:val="center"/>
          </w:tcPr>
          <w:p>
            <w:pPr>
              <w:pStyle w:val="20"/>
            </w:pPr>
            <w:r>
              <w:t>每季度维护人员到现场服务的次数</w:t>
            </w:r>
          </w:p>
        </w:tc>
        <w:tc>
          <w:tcPr>
            <w:tcW w:w="2551" w:type="dxa"/>
            <w:vAlign w:val="center"/>
          </w:tcPr>
          <w:p>
            <w:pPr>
              <w:pStyle w:val="20"/>
            </w:pPr>
            <w:r>
              <w:t>≥10次</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运转保障率</w:t>
            </w:r>
          </w:p>
        </w:tc>
        <w:tc>
          <w:tcPr>
            <w:tcW w:w="2835" w:type="dxa"/>
            <w:vAlign w:val="center"/>
          </w:tcPr>
          <w:p>
            <w:pPr>
              <w:pStyle w:val="20"/>
            </w:pPr>
            <w:r>
              <w:t>对日常办公的保障率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故障排除时限</w:t>
            </w:r>
          </w:p>
        </w:tc>
        <w:tc>
          <w:tcPr>
            <w:tcW w:w="2835" w:type="dxa"/>
            <w:vAlign w:val="center"/>
          </w:tcPr>
          <w:p>
            <w:pPr>
              <w:pStyle w:val="20"/>
            </w:pPr>
            <w:r>
              <w:t>故障排除时限</w:t>
            </w:r>
          </w:p>
        </w:tc>
        <w:tc>
          <w:tcPr>
            <w:tcW w:w="2551" w:type="dxa"/>
            <w:vAlign w:val="center"/>
          </w:tcPr>
          <w:p>
            <w:pPr>
              <w:pStyle w:val="20"/>
            </w:pPr>
            <w:r>
              <w:t>≤48小时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预算支出总金额</w:t>
            </w:r>
          </w:p>
        </w:tc>
        <w:tc>
          <w:tcPr>
            <w:tcW w:w="2835" w:type="dxa"/>
            <w:vAlign w:val="center"/>
          </w:tcPr>
          <w:p>
            <w:pPr>
              <w:pStyle w:val="20"/>
            </w:pPr>
            <w:r>
              <w:t>预算资金支出总金额</w:t>
            </w:r>
          </w:p>
        </w:tc>
        <w:tc>
          <w:tcPr>
            <w:tcW w:w="2551" w:type="dxa"/>
            <w:vAlign w:val="center"/>
          </w:tcPr>
          <w:p>
            <w:pPr>
              <w:pStyle w:val="20"/>
            </w:pPr>
            <w:r>
              <w:t>≤1.5万元</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保障日常办公的可持续性</w:t>
            </w:r>
          </w:p>
        </w:tc>
        <w:tc>
          <w:tcPr>
            <w:tcW w:w="2835" w:type="dxa"/>
            <w:vAlign w:val="center"/>
          </w:tcPr>
          <w:p>
            <w:pPr>
              <w:pStyle w:val="20"/>
            </w:pPr>
            <w:r>
              <w:t>保障日常办公的可持续性</w:t>
            </w:r>
          </w:p>
        </w:tc>
        <w:tc>
          <w:tcPr>
            <w:tcW w:w="2551" w:type="dxa"/>
            <w:vAlign w:val="center"/>
          </w:tcPr>
          <w:p>
            <w:pPr>
              <w:pStyle w:val="20"/>
            </w:pPr>
            <w:r>
              <w:t>日常办公能正常开展</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docGrid w:linePitch="326" w:charSpace="0"/>
        </w:sectPr>
      </w:pPr>
    </w:p>
    <w:p>
      <w:pPr>
        <w:pStyle w:val="20"/>
        <w:ind w:left="0" w:firstLineChars="200" w:firstLine="560"/>
      </w:pPr>
      <w:r>
        <w:rPr>
          <w:rFonts w:ascii="方正仿宋_GBK" w:eastAsia="方正仿宋_GBK" w:cs="方正仿宋_GBK"/>
          <w:b/>
          <w:color w:val="000000"/>
          <w:sz w:val="28"/>
        </w:rPr>
        <w:t>12、县域科技跃升工作经费绩效目标表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1.保障全区科技工作顺利开展。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新增高新技术企业数量</w:t>
            </w:r>
          </w:p>
        </w:tc>
        <w:tc>
          <w:tcPr>
            <w:tcW w:w="2835" w:type="dxa"/>
            <w:vAlign w:val="center"/>
          </w:tcPr>
          <w:p>
            <w:pPr>
              <w:pStyle w:val="20"/>
            </w:pPr>
            <w:r>
              <w:t>新增高新技术企业数量</w:t>
            </w:r>
          </w:p>
        </w:tc>
        <w:tc>
          <w:tcPr>
            <w:tcW w:w="2551" w:type="dxa"/>
            <w:vAlign w:val="center"/>
          </w:tcPr>
          <w:p>
            <w:pPr>
              <w:pStyle w:val="20"/>
            </w:pPr>
            <w:r>
              <w:t>≥1家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培育高企入库数量</w:t>
            </w:r>
          </w:p>
        </w:tc>
        <w:tc>
          <w:tcPr>
            <w:tcW w:w="2835" w:type="dxa"/>
            <w:vAlign w:val="center"/>
          </w:tcPr>
          <w:p>
            <w:pPr>
              <w:pStyle w:val="20"/>
            </w:pPr>
            <w:r>
              <w:t>培育高企入库数量</w:t>
            </w:r>
          </w:p>
        </w:tc>
        <w:tc>
          <w:tcPr>
            <w:tcW w:w="2551" w:type="dxa"/>
            <w:vAlign w:val="center"/>
          </w:tcPr>
          <w:p>
            <w:pPr>
              <w:pStyle w:val="20"/>
            </w:pPr>
            <w:r>
              <w:t>≥1家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回应企业问题时限</w:t>
            </w:r>
          </w:p>
        </w:tc>
        <w:tc>
          <w:tcPr>
            <w:tcW w:w="2835" w:type="dxa"/>
            <w:vAlign w:val="center"/>
          </w:tcPr>
          <w:p>
            <w:pPr>
              <w:pStyle w:val="20"/>
            </w:pPr>
            <w:r>
              <w:t>回应企业问题时限</w:t>
            </w:r>
          </w:p>
        </w:tc>
        <w:tc>
          <w:tcPr>
            <w:tcW w:w="2551" w:type="dxa"/>
            <w:vAlign w:val="center"/>
          </w:tcPr>
          <w:p>
            <w:pPr>
              <w:pStyle w:val="20"/>
            </w:pPr>
            <w:r>
              <w:t>≤3天</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各项支出标准</w:t>
            </w:r>
          </w:p>
        </w:tc>
        <w:tc>
          <w:tcPr>
            <w:tcW w:w="2835" w:type="dxa"/>
            <w:vAlign w:val="center"/>
          </w:tcPr>
          <w:p>
            <w:pPr>
              <w:pStyle w:val="20"/>
            </w:pPr>
            <w:r>
              <w:t>各项支出标准</w:t>
            </w:r>
          </w:p>
        </w:tc>
        <w:tc>
          <w:tcPr>
            <w:tcW w:w="2551" w:type="dxa"/>
            <w:vAlign w:val="center"/>
          </w:tcPr>
          <w:p>
            <w:pPr>
              <w:pStyle w:val="20"/>
            </w:pPr>
            <w:r>
              <w:t>按规定标准支出</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提升企业科技创新水平情况</w:t>
            </w:r>
          </w:p>
        </w:tc>
        <w:tc>
          <w:tcPr>
            <w:tcW w:w="2835" w:type="dxa"/>
            <w:vAlign w:val="center"/>
          </w:tcPr>
          <w:p>
            <w:pPr>
              <w:pStyle w:val="20"/>
            </w:pPr>
            <w:r>
              <w:t>提升企业科技创新水平情况</w:t>
            </w:r>
          </w:p>
        </w:tc>
        <w:tc>
          <w:tcPr>
            <w:tcW w:w="2551" w:type="dxa"/>
            <w:vAlign w:val="center"/>
          </w:tcPr>
          <w:p>
            <w:pPr>
              <w:pStyle w:val="20"/>
            </w:pPr>
            <w:r>
              <w:t>有效增强企业科技创新积极性</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13、项目前期业务经费绩效目标表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1.通过开展项目前期活动，促进项目落地。</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引进企业数量</w:t>
            </w:r>
          </w:p>
        </w:tc>
        <w:tc>
          <w:tcPr>
            <w:tcW w:w="2835" w:type="dxa"/>
            <w:vAlign w:val="center"/>
          </w:tcPr>
          <w:p>
            <w:pPr>
              <w:pStyle w:val="20"/>
            </w:pPr>
            <w:r>
              <w:t>通过招商引资活动引进的企业数量</w:t>
            </w:r>
          </w:p>
        </w:tc>
        <w:tc>
          <w:tcPr>
            <w:tcW w:w="2551" w:type="dxa"/>
            <w:vAlign w:val="center"/>
          </w:tcPr>
          <w:p>
            <w:pPr>
              <w:pStyle w:val="20"/>
            </w:pPr>
            <w:r>
              <w:t>≥100家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引进千万元以上企业比率</w:t>
            </w:r>
          </w:p>
        </w:tc>
        <w:tc>
          <w:tcPr>
            <w:tcW w:w="2835" w:type="dxa"/>
            <w:vAlign w:val="center"/>
          </w:tcPr>
          <w:p>
            <w:pPr>
              <w:pStyle w:val="20"/>
            </w:pPr>
            <w:r>
              <w:t>千万元以上企业占全年引进企业数量的比例</w:t>
            </w:r>
          </w:p>
        </w:tc>
        <w:tc>
          <w:tcPr>
            <w:tcW w:w="2551" w:type="dxa"/>
            <w:vAlign w:val="center"/>
          </w:tcPr>
          <w:p>
            <w:pPr>
              <w:pStyle w:val="20"/>
            </w:pPr>
            <w:r>
              <w:t>≥10%</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项目落地手续办结时限</w:t>
            </w:r>
          </w:p>
        </w:tc>
        <w:tc>
          <w:tcPr>
            <w:tcW w:w="2835" w:type="dxa"/>
            <w:vAlign w:val="center"/>
          </w:tcPr>
          <w:p>
            <w:pPr>
              <w:pStyle w:val="20"/>
            </w:pPr>
            <w:r>
              <w:t>项目落户北戴河办理工商等手续的时限</w:t>
            </w:r>
          </w:p>
        </w:tc>
        <w:tc>
          <w:tcPr>
            <w:tcW w:w="2551" w:type="dxa"/>
            <w:vAlign w:val="center"/>
          </w:tcPr>
          <w:p>
            <w:pPr>
              <w:pStyle w:val="20"/>
            </w:pPr>
            <w:r>
              <w:t>≤3天</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资金支出标准</w:t>
            </w:r>
          </w:p>
        </w:tc>
        <w:tc>
          <w:tcPr>
            <w:tcW w:w="2835" w:type="dxa"/>
            <w:vAlign w:val="center"/>
          </w:tcPr>
          <w:p>
            <w:pPr>
              <w:pStyle w:val="20"/>
            </w:pPr>
            <w:r>
              <w:t>资金支出标准</w:t>
            </w:r>
          </w:p>
        </w:tc>
        <w:tc>
          <w:tcPr>
            <w:tcW w:w="2551" w:type="dxa"/>
            <w:vAlign w:val="center"/>
          </w:tcPr>
          <w:p>
            <w:pPr>
              <w:pStyle w:val="20"/>
            </w:pPr>
            <w:r>
              <w:t>按规定标准支出</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引进企业缴税总额</w:t>
            </w:r>
          </w:p>
        </w:tc>
        <w:tc>
          <w:tcPr>
            <w:tcW w:w="2835" w:type="dxa"/>
            <w:vAlign w:val="center"/>
          </w:tcPr>
          <w:p>
            <w:pPr>
              <w:pStyle w:val="20"/>
            </w:pPr>
            <w:r>
              <w:t>开发区引进的全部企业当年缴税总和</w:t>
            </w:r>
          </w:p>
        </w:tc>
        <w:tc>
          <w:tcPr>
            <w:tcW w:w="2551" w:type="dxa"/>
            <w:vAlign w:val="center"/>
          </w:tcPr>
          <w:p>
            <w:pPr>
              <w:pStyle w:val="20"/>
            </w:pPr>
            <w:r>
              <w:t>≥7亿元</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客商满意度</w:t>
            </w:r>
          </w:p>
        </w:tc>
        <w:tc>
          <w:tcPr>
            <w:tcW w:w="2835" w:type="dxa"/>
            <w:vAlign w:val="center"/>
          </w:tcPr>
          <w:p>
            <w:pPr>
              <w:pStyle w:val="20"/>
            </w:pPr>
            <w:r>
              <w:t>客商满意度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14、雨水管网维护经费绩效目标表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1.保障开发区雨水排水需求，避免发生内涝。</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管网畅通率</w:t>
            </w:r>
          </w:p>
        </w:tc>
        <w:tc>
          <w:tcPr>
            <w:tcW w:w="2835" w:type="dxa"/>
            <w:vAlign w:val="center"/>
          </w:tcPr>
          <w:p>
            <w:pPr>
              <w:pStyle w:val="20"/>
            </w:pPr>
            <w:r>
              <w:t>管网畅通率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管网设施完好率</w:t>
            </w:r>
          </w:p>
        </w:tc>
        <w:tc>
          <w:tcPr>
            <w:tcW w:w="2835" w:type="dxa"/>
            <w:vAlign w:val="center"/>
          </w:tcPr>
          <w:p>
            <w:pPr>
              <w:pStyle w:val="20"/>
            </w:pPr>
            <w:r>
              <w:t>管网设施完好率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管网损坏修复时限</w:t>
            </w:r>
          </w:p>
        </w:tc>
        <w:tc>
          <w:tcPr>
            <w:tcW w:w="2835" w:type="dxa"/>
            <w:vAlign w:val="center"/>
          </w:tcPr>
          <w:p>
            <w:pPr>
              <w:pStyle w:val="20"/>
            </w:pPr>
            <w:r>
              <w:t>管网损坏修复时限</w:t>
            </w:r>
          </w:p>
        </w:tc>
        <w:tc>
          <w:tcPr>
            <w:tcW w:w="2551" w:type="dxa"/>
            <w:vAlign w:val="center"/>
          </w:tcPr>
          <w:p>
            <w:pPr>
              <w:pStyle w:val="20"/>
            </w:pPr>
            <w:r>
              <w:t>≤72小时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工程价格确定标准</w:t>
            </w:r>
          </w:p>
        </w:tc>
        <w:tc>
          <w:tcPr>
            <w:tcW w:w="2835" w:type="dxa"/>
            <w:vAlign w:val="center"/>
          </w:tcPr>
          <w:p>
            <w:pPr>
              <w:pStyle w:val="20"/>
            </w:pPr>
            <w:r>
              <w:t>工程价格确定标准</w:t>
            </w:r>
          </w:p>
        </w:tc>
        <w:tc>
          <w:tcPr>
            <w:tcW w:w="2551" w:type="dxa"/>
            <w:vAlign w:val="center"/>
          </w:tcPr>
          <w:p>
            <w:pPr>
              <w:pStyle w:val="20"/>
            </w:pPr>
            <w:r>
              <w:t>经财政评审后确定</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雨水排水保障情况</w:t>
            </w:r>
          </w:p>
        </w:tc>
        <w:tc>
          <w:tcPr>
            <w:tcW w:w="2835" w:type="dxa"/>
            <w:vAlign w:val="center"/>
          </w:tcPr>
          <w:p>
            <w:pPr>
              <w:pStyle w:val="20"/>
            </w:pPr>
            <w:r>
              <w:t>雨水排水保障情况</w:t>
            </w:r>
          </w:p>
        </w:tc>
        <w:tc>
          <w:tcPr>
            <w:tcW w:w="2551" w:type="dxa"/>
            <w:vAlign w:val="center"/>
          </w:tcPr>
          <w:p>
            <w:pPr>
              <w:pStyle w:val="20"/>
            </w:pPr>
            <w:r>
              <w:t>有效保障雨水排水需求</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15、招商业务经费绩效目标表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1.通过开展招商引资活动，扩大税源，增加财政收入。</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引进企业数量</w:t>
            </w:r>
          </w:p>
        </w:tc>
        <w:tc>
          <w:tcPr>
            <w:tcW w:w="2835" w:type="dxa"/>
            <w:vAlign w:val="center"/>
          </w:tcPr>
          <w:p>
            <w:pPr>
              <w:pStyle w:val="20"/>
            </w:pPr>
            <w:r>
              <w:t>通过招商引资活动引进的企业数量</w:t>
            </w:r>
          </w:p>
        </w:tc>
        <w:tc>
          <w:tcPr>
            <w:tcW w:w="2551" w:type="dxa"/>
            <w:vAlign w:val="center"/>
          </w:tcPr>
          <w:p>
            <w:pPr>
              <w:pStyle w:val="20"/>
            </w:pPr>
            <w:r>
              <w:t>≥100家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引进千万元以上企业比率</w:t>
            </w:r>
          </w:p>
        </w:tc>
        <w:tc>
          <w:tcPr>
            <w:tcW w:w="2835" w:type="dxa"/>
            <w:vAlign w:val="center"/>
          </w:tcPr>
          <w:p>
            <w:pPr>
              <w:pStyle w:val="20"/>
            </w:pPr>
            <w:r>
              <w:t>千万元以上企业占全年引进企业数量的比例</w:t>
            </w:r>
          </w:p>
        </w:tc>
        <w:tc>
          <w:tcPr>
            <w:tcW w:w="2551" w:type="dxa"/>
            <w:vAlign w:val="center"/>
          </w:tcPr>
          <w:p>
            <w:pPr>
              <w:pStyle w:val="20"/>
            </w:pPr>
            <w:r>
              <w:t>≥10%</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项目落地手续办结时限</w:t>
            </w:r>
          </w:p>
        </w:tc>
        <w:tc>
          <w:tcPr>
            <w:tcW w:w="2835" w:type="dxa"/>
            <w:vAlign w:val="center"/>
          </w:tcPr>
          <w:p>
            <w:pPr>
              <w:pStyle w:val="20"/>
            </w:pPr>
            <w:r>
              <w:t>项目落户北戴河办理工商等手续的时限</w:t>
            </w:r>
          </w:p>
        </w:tc>
        <w:tc>
          <w:tcPr>
            <w:tcW w:w="2551" w:type="dxa"/>
            <w:vAlign w:val="center"/>
          </w:tcPr>
          <w:p>
            <w:pPr>
              <w:pStyle w:val="20"/>
            </w:pPr>
            <w:r>
              <w:t>≤3天</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资金支出标准</w:t>
            </w:r>
          </w:p>
        </w:tc>
        <w:tc>
          <w:tcPr>
            <w:tcW w:w="2835" w:type="dxa"/>
            <w:vAlign w:val="center"/>
          </w:tcPr>
          <w:p>
            <w:pPr>
              <w:pStyle w:val="20"/>
            </w:pPr>
            <w:r>
              <w:t>资金支出标准</w:t>
            </w:r>
          </w:p>
        </w:tc>
        <w:tc>
          <w:tcPr>
            <w:tcW w:w="2551" w:type="dxa"/>
            <w:vAlign w:val="center"/>
          </w:tcPr>
          <w:p>
            <w:pPr>
              <w:pStyle w:val="20"/>
            </w:pPr>
            <w:r>
              <w:t>按规定标准支出</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引进企业缴税总额</w:t>
            </w:r>
          </w:p>
        </w:tc>
        <w:tc>
          <w:tcPr>
            <w:tcW w:w="2835" w:type="dxa"/>
            <w:vAlign w:val="center"/>
          </w:tcPr>
          <w:p>
            <w:pPr>
              <w:pStyle w:val="20"/>
            </w:pPr>
            <w:r>
              <w:t>开发区引进的全部企业当年缴税总和</w:t>
            </w:r>
          </w:p>
        </w:tc>
        <w:tc>
          <w:tcPr>
            <w:tcW w:w="2551" w:type="dxa"/>
            <w:vAlign w:val="center"/>
          </w:tcPr>
          <w:p>
            <w:pPr>
              <w:pStyle w:val="20"/>
            </w:pPr>
            <w:r>
              <w:t>≥7亿元</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客商满意度</w:t>
            </w:r>
          </w:p>
        </w:tc>
        <w:tc>
          <w:tcPr>
            <w:tcW w:w="2835" w:type="dxa"/>
            <w:vAlign w:val="center"/>
          </w:tcPr>
          <w:p>
            <w:pPr>
              <w:pStyle w:val="20"/>
            </w:pPr>
            <w:r>
              <w:t>客商满意度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16、自然资源和生态环境保护经费绩效目标表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1.保证开发区环保工作正常开展。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督导检查工作完成率</w:t>
            </w:r>
          </w:p>
        </w:tc>
        <w:tc>
          <w:tcPr>
            <w:tcW w:w="2835" w:type="dxa"/>
            <w:vAlign w:val="center"/>
          </w:tcPr>
          <w:p>
            <w:pPr>
              <w:pStyle w:val="20"/>
            </w:pPr>
            <w:r>
              <w:t>开展督导检查的次数占计划的比率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问题整改率</w:t>
            </w:r>
          </w:p>
        </w:tc>
        <w:tc>
          <w:tcPr>
            <w:tcW w:w="2835" w:type="dxa"/>
            <w:vAlign w:val="center"/>
          </w:tcPr>
          <w:p>
            <w:pPr>
              <w:pStyle w:val="20"/>
            </w:pPr>
            <w:r>
              <w:t>对检查出的问题按要求完成整改的比率</w:t>
            </w:r>
          </w:p>
        </w:tc>
        <w:tc>
          <w:tcPr>
            <w:tcW w:w="2551" w:type="dxa"/>
            <w:vAlign w:val="center"/>
          </w:tcPr>
          <w:p>
            <w:pPr>
              <w:pStyle w:val="20"/>
            </w:pPr>
            <w:r>
              <w:t>≥95%</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事故相应时限</w:t>
            </w:r>
          </w:p>
        </w:tc>
        <w:tc>
          <w:tcPr>
            <w:tcW w:w="2835" w:type="dxa"/>
            <w:vAlign w:val="center"/>
          </w:tcPr>
          <w:p>
            <w:pPr>
              <w:pStyle w:val="20"/>
            </w:pPr>
            <w:r>
              <w:t>发生事故是及时作出处置的时限</w:t>
            </w:r>
          </w:p>
        </w:tc>
        <w:tc>
          <w:tcPr>
            <w:tcW w:w="2551" w:type="dxa"/>
            <w:vAlign w:val="center"/>
          </w:tcPr>
          <w:p>
            <w:pPr>
              <w:pStyle w:val="20"/>
            </w:pPr>
            <w:r>
              <w:t>≤4小时</w:t>
            </w:r>
          </w:p>
        </w:tc>
        <w:tc>
          <w:tcPr>
            <w:tcW w:w="2268" w:type="dxa"/>
            <w:vAlign w:val="center"/>
          </w:tcPr>
          <w:p>
            <w:pPr>
              <w:pStyle w:val="20"/>
            </w:pPr>
            <w:r>
              <w:t>上年工作情况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支出标准</w:t>
            </w:r>
          </w:p>
        </w:tc>
        <w:tc>
          <w:tcPr>
            <w:tcW w:w="2835" w:type="dxa"/>
            <w:vAlign w:val="center"/>
          </w:tcPr>
          <w:p>
            <w:pPr>
              <w:pStyle w:val="20"/>
            </w:pPr>
            <w:r>
              <w:t>支出标准</w:t>
            </w:r>
          </w:p>
        </w:tc>
        <w:tc>
          <w:tcPr>
            <w:tcW w:w="2551" w:type="dxa"/>
            <w:vAlign w:val="center"/>
          </w:tcPr>
          <w:p>
            <w:pPr>
              <w:pStyle w:val="20"/>
            </w:pPr>
            <w:r>
              <w:t>按规定标准执行</w:t>
            </w:r>
          </w:p>
        </w:tc>
        <w:tc>
          <w:tcPr>
            <w:tcW w:w="2268" w:type="dxa"/>
            <w:vAlign w:val="center"/>
          </w:tcPr>
          <w:p>
            <w:pPr>
              <w:pStyle w:val="20"/>
            </w:pPr>
            <w:r>
              <w:t>上年工作情况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提升企业环保情况</w:t>
            </w:r>
          </w:p>
        </w:tc>
        <w:tc>
          <w:tcPr>
            <w:tcW w:w="2835" w:type="dxa"/>
            <w:vAlign w:val="center"/>
          </w:tcPr>
          <w:p>
            <w:pPr>
              <w:pStyle w:val="20"/>
            </w:pPr>
            <w:r>
              <w:t>提升企业环保情况</w:t>
            </w:r>
          </w:p>
        </w:tc>
        <w:tc>
          <w:tcPr>
            <w:tcW w:w="2551" w:type="dxa"/>
            <w:vAlign w:val="center"/>
          </w:tcPr>
          <w:p>
            <w:pPr>
              <w:pStyle w:val="20"/>
            </w:pPr>
            <w:r>
              <w:t>有效增强企业环保意识，降低事故发生率</w:t>
            </w:r>
          </w:p>
        </w:tc>
        <w:tc>
          <w:tcPr>
            <w:tcW w:w="2268" w:type="dxa"/>
            <w:vAlign w:val="center"/>
          </w:tcPr>
          <w:p>
            <w:pPr>
              <w:pStyle w:val="20"/>
            </w:pPr>
            <w:r>
              <w:t>上年工作情况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上年工作情况</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2023年，河北北戴河经济开发区管理委员会（本级）安排政府采购预算349.05万元。具体内容见下表。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897"/>
        <w:gridCol w:w="1055"/>
        <w:gridCol w:w="1055"/>
        <w:gridCol w:w="660"/>
        <w:gridCol w:w="791"/>
        <w:gridCol w:w="791"/>
        <w:gridCol w:w="897"/>
        <w:gridCol w:w="897"/>
        <w:gridCol w:w="897"/>
        <w:gridCol w:w="897"/>
        <w:gridCol w:w="897"/>
        <w:gridCol w:w="897"/>
        <w:gridCol w:w="897"/>
        <w:gridCol w:w="897"/>
        <w:gridCol w:w="897"/>
      </w:tblGrid>
      <w:tr>
        <w:trPr>
          <w:cantSplit/>
          <w:tblHeader/>
        </w:trPr>
        <w:tc>
          <w:tcPr>
            <w:tcW w:w="6830" w:type="dxa"/>
            <w:gridSpan w:val="7"/>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8070"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479" w:type="dxa"/>
            <w:gridSpan w:val="2"/>
            <w:vAlign w:val="center"/>
          </w:tcPr>
          <w:p>
            <w:pPr>
              <w:pStyle w:val="18"/>
            </w:pPr>
            <w:r>
              <w:t>政府采购项目来源</w:t>
            </w:r>
          </w:p>
        </w:tc>
        <w:tc>
          <w:tcPr>
            <w:tcW w:w="1055" w:type="dxa"/>
            <w:vMerge w:val="restart"/>
            <w:vAlign w:val="center"/>
          </w:tcPr>
          <w:p>
            <w:pPr>
              <w:pStyle w:val="18"/>
            </w:pPr>
            <w:r>
              <w:t>采购物品名称</w:t>
            </w:r>
          </w:p>
        </w:tc>
        <w:tc>
          <w:tcPr>
            <w:tcW w:w="1055" w:type="dxa"/>
            <w:vMerge w:val="restart"/>
            <w:vAlign w:val="center"/>
          </w:tcPr>
          <w:p>
            <w:pPr>
              <w:pStyle w:val="18"/>
            </w:pPr>
            <w:r>
              <w:t>政府采购目录序号</w:t>
            </w:r>
          </w:p>
        </w:tc>
        <w:tc>
          <w:tcPr>
            <w:tcW w:w="660" w:type="dxa"/>
            <w:vMerge w:val="restart"/>
            <w:vAlign w:val="center"/>
          </w:tcPr>
          <w:p>
            <w:pPr>
              <w:pStyle w:val="18"/>
            </w:pPr>
            <w:r>
              <w:t>计量  单位</w:t>
            </w:r>
          </w:p>
        </w:tc>
        <w:tc>
          <w:tcPr>
            <w:tcW w:w="791" w:type="dxa"/>
            <w:vMerge w:val="restart"/>
            <w:vAlign w:val="center"/>
          </w:tcPr>
          <w:p>
            <w:pPr>
              <w:pStyle w:val="18"/>
            </w:pPr>
            <w:r>
              <w:t>数量</w:t>
            </w:r>
          </w:p>
        </w:tc>
        <w:tc>
          <w:tcPr>
            <w:tcW w:w="791" w:type="dxa"/>
            <w:vMerge w:val="restart"/>
            <w:vAlign w:val="center"/>
          </w:tcPr>
          <w:p>
            <w:pPr>
              <w:pStyle w:val="18"/>
            </w:pPr>
            <w:r>
              <w:t>单价</w:t>
            </w:r>
          </w:p>
        </w:tc>
        <w:tc>
          <w:tcPr>
            <w:tcW w:w="7174" w:type="dxa"/>
            <w:gridSpan w:val="8"/>
            <w:vAlign w:val="center"/>
          </w:tcPr>
          <w:p>
            <w:pPr>
              <w:pStyle w:val="18"/>
            </w:pPr>
            <w:r>
              <w:t>政府采购金额（当年部门预算安排资金）</w:t>
            </w:r>
          </w:p>
        </w:tc>
        <w:tc>
          <w:tcPr>
            <w:tcW w:w="897" w:type="dxa"/>
            <w:vMerge w:val="restart"/>
            <w:vAlign w:val="center"/>
          </w:tcPr>
          <w:p>
            <w:pPr>
              <w:pStyle w:val="18"/>
            </w:pPr>
            <w:r>
              <w:t>2023年  预留中  小微企  业份额</w:t>
            </w:r>
          </w:p>
        </w:tc>
      </w:tr>
      <w:tr>
        <w:trPr>
          <w:cantSplit/>
          <w:tblHeader/>
        </w:trPr>
        <w:tc>
          <w:tcPr>
            <w:tcW w:w="1582" w:type="dxa"/>
            <w:vAlign w:val="center"/>
          </w:tcPr>
          <w:p>
            <w:pPr>
              <w:pStyle w:val="18"/>
            </w:pPr>
            <w:r>
              <w:t>项目名称</w:t>
            </w:r>
          </w:p>
        </w:tc>
        <w:tc>
          <w:tcPr>
            <w:tcW w:w="897"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897" w:type="dxa"/>
            <w:vAlign w:val="center"/>
          </w:tcPr>
          <w:p>
            <w:pPr>
              <w:pStyle w:val="18"/>
            </w:pPr>
            <w:r>
              <w:t>合计</w:t>
            </w:r>
          </w:p>
        </w:tc>
        <w:tc>
          <w:tcPr>
            <w:tcW w:w="897" w:type="dxa"/>
            <w:vAlign w:val="center"/>
          </w:tcPr>
          <w:p>
            <w:pPr>
              <w:pStyle w:val="18"/>
            </w:pPr>
            <w:r>
              <w:t>一般公共预算拨款</w:t>
            </w:r>
          </w:p>
        </w:tc>
        <w:tc>
          <w:tcPr>
            <w:tcW w:w="897" w:type="dxa"/>
            <w:vAlign w:val="center"/>
          </w:tcPr>
          <w:p>
            <w:pPr>
              <w:pStyle w:val="18"/>
            </w:pPr>
            <w:r>
              <w:t>基金预算拨款</w:t>
            </w:r>
          </w:p>
        </w:tc>
        <w:tc>
          <w:tcPr>
            <w:tcW w:w="897" w:type="dxa"/>
            <w:vAlign w:val="center"/>
          </w:tcPr>
          <w:p>
            <w:pPr>
              <w:pStyle w:val="18"/>
            </w:pPr>
            <w:r>
              <w:t>国有资本经营预算拨款</w:t>
            </w:r>
          </w:p>
        </w:tc>
        <w:tc>
          <w:tcPr>
            <w:tcW w:w="897" w:type="dxa"/>
            <w:vAlign w:val="center"/>
          </w:tcPr>
          <w:p>
            <w:pPr>
              <w:pStyle w:val="18"/>
            </w:pPr>
            <w:r>
              <w:t>财政专户核拨</w:t>
            </w:r>
          </w:p>
        </w:tc>
        <w:tc>
          <w:tcPr>
            <w:tcW w:w="897" w:type="dxa"/>
            <w:vAlign w:val="center"/>
          </w:tcPr>
          <w:p>
            <w:pPr>
              <w:pStyle w:val="18"/>
            </w:pPr>
            <w:r>
              <w:t>单位    资金</w:t>
            </w:r>
          </w:p>
        </w:tc>
        <w:tc>
          <w:tcPr>
            <w:tcW w:w="897" w:type="dxa"/>
            <w:vAlign w:val="center"/>
          </w:tcPr>
          <w:p>
            <w:pPr>
              <w:pStyle w:val="18"/>
            </w:pPr>
            <w:r>
              <w:t>财政拨    款结转</w:t>
            </w:r>
          </w:p>
        </w:tc>
        <w:tc>
          <w:tcPr>
            <w:tcW w:w="897" w:type="dxa"/>
            <w:vAlign w:val="center"/>
          </w:tcPr>
          <w:p>
            <w:pPr>
              <w:pStyle w:val="18"/>
            </w:pPr>
            <w:r>
              <w:t>非财政    拨款结    转结余</w:t>
            </w:r>
          </w:p>
        </w:tc>
        <w:tc>
          <w:tcPr>
            <w:tcW w:w="964" w:type="dxa"/>
            <w:vMerge/>
          </w:tcPr>
          <w:p/>
        </w:tc>
      </w:tr>
      <w:tr>
        <w:trPr>
          <w:cantSplit/>
        </w:trPr>
        <w:tc>
          <w:tcPr>
            <w:tcW w:w="1582" w:type="dxa"/>
            <w:vAlign w:val="center"/>
          </w:tcPr>
          <w:p>
            <w:pPr>
              <w:pStyle w:val="22"/>
            </w:pPr>
            <w:r>
              <w:t>合  计</w:t>
            </w:r>
          </w:p>
        </w:tc>
        <w:tc>
          <w:tcPr>
            <w:tcW w:w="897" w:type="dxa"/>
            <w:vAlign w:val="center"/>
          </w:tcPr>
          <w:p>
            <w:pPr>
              <w:pStyle w:val="23"/>
            </w:pPr>
          </w:p>
        </w:tc>
        <w:tc>
          <w:tcPr>
            <w:tcW w:w="1055" w:type="dxa"/>
            <w:vAlign w:val="center"/>
          </w:tcPr>
          <w:p>
            <w:pPr>
              <w:pStyle w:val="24"/>
            </w:pPr>
          </w:p>
        </w:tc>
        <w:tc>
          <w:tcPr>
            <w:tcW w:w="1055" w:type="dxa"/>
            <w:vAlign w:val="center"/>
          </w:tcPr>
          <w:p>
            <w:pPr>
              <w:pStyle w:val="24"/>
            </w:pPr>
          </w:p>
        </w:tc>
        <w:tc>
          <w:tcPr>
            <w:tcW w:w="660" w:type="dxa"/>
            <w:vAlign w:val="center"/>
          </w:tcPr>
          <w:p>
            <w:pPr>
              <w:pStyle w:val="22"/>
            </w:pPr>
          </w:p>
        </w:tc>
        <w:tc>
          <w:tcPr>
            <w:tcW w:w="791" w:type="dxa"/>
            <w:vAlign w:val="center"/>
          </w:tcPr>
          <w:p>
            <w:pPr>
              <w:pStyle w:val="23"/>
            </w:pPr>
          </w:p>
        </w:tc>
        <w:tc>
          <w:tcPr>
            <w:tcW w:w="791" w:type="dxa"/>
            <w:vAlign w:val="center"/>
          </w:tcPr>
          <w:p>
            <w:pPr>
              <w:pStyle w:val="23"/>
            </w:pPr>
          </w:p>
        </w:tc>
        <w:tc>
          <w:tcPr>
            <w:tcW w:w="897" w:type="dxa"/>
            <w:vAlign w:val="center"/>
          </w:tcPr>
          <w:p>
            <w:pPr>
              <w:pStyle w:val="23"/>
            </w:pPr>
            <w:r>
              <w:t>349.05</w:t>
            </w:r>
          </w:p>
        </w:tc>
        <w:tc>
          <w:tcPr>
            <w:tcW w:w="897" w:type="dxa"/>
            <w:vAlign w:val="center"/>
          </w:tcPr>
          <w:p>
            <w:pPr>
              <w:pStyle w:val="23"/>
            </w:pPr>
            <w:r>
              <w:t>349.05</w:t>
            </w: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r>
              <w:t>349.05</w:t>
            </w:r>
          </w:p>
        </w:tc>
      </w:tr>
      <w:tr>
        <w:trPr>
          <w:cantSplit/>
        </w:trPr>
        <w:tc>
          <w:tcPr>
            <w:tcW w:w="1582" w:type="dxa"/>
            <w:vAlign w:val="center"/>
          </w:tcPr>
          <w:p>
            <w:pPr>
              <w:pStyle w:val="22"/>
            </w:pPr>
            <w:r>
              <w:t>河北北戴河经济开发区管理委员会（本级）小计</w:t>
            </w:r>
          </w:p>
        </w:tc>
        <w:tc>
          <w:tcPr>
            <w:tcW w:w="897" w:type="dxa"/>
            <w:vAlign w:val="center"/>
          </w:tcPr>
          <w:p>
            <w:pPr>
              <w:pStyle w:val="23"/>
            </w:pPr>
          </w:p>
        </w:tc>
        <w:tc>
          <w:tcPr>
            <w:tcW w:w="1055" w:type="dxa"/>
            <w:vAlign w:val="center"/>
          </w:tcPr>
          <w:p>
            <w:pPr>
              <w:pStyle w:val="24"/>
            </w:pPr>
          </w:p>
        </w:tc>
        <w:tc>
          <w:tcPr>
            <w:tcW w:w="1055" w:type="dxa"/>
            <w:vAlign w:val="center"/>
          </w:tcPr>
          <w:p>
            <w:pPr>
              <w:pStyle w:val="24"/>
            </w:pPr>
          </w:p>
        </w:tc>
        <w:tc>
          <w:tcPr>
            <w:tcW w:w="660" w:type="dxa"/>
            <w:vAlign w:val="center"/>
          </w:tcPr>
          <w:p>
            <w:pPr>
              <w:pStyle w:val="22"/>
            </w:pPr>
          </w:p>
        </w:tc>
        <w:tc>
          <w:tcPr>
            <w:tcW w:w="791" w:type="dxa"/>
            <w:vAlign w:val="center"/>
          </w:tcPr>
          <w:p>
            <w:pPr>
              <w:pStyle w:val="23"/>
            </w:pPr>
          </w:p>
        </w:tc>
        <w:tc>
          <w:tcPr>
            <w:tcW w:w="791" w:type="dxa"/>
            <w:vAlign w:val="center"/>
          </w:tcPr>
          <w:p>
            <w:pPr>
              <w:pStyle w:val="23"/>
            </w:pPr>
          </w:p>
        </w:tc>
        <w:tc>
          <w:tcPr>
            <w:tcW w:w="897" w:type="dxa"/>
            <w:vAlign w:val="center"/>
          </w:tcPr>
          <w:p>
            <w:pPr>
              <w:pStyle w:val="23"/>
            </w:pPr>
            <w:r>
              <w:t>349.05</w:t>
            </w:r>
          </w:p>
        </w:tc>
        <w:tc>
          <w:tcPr>
            <w:tcW w:w="897" w:type="dxa"/>
            <w:vAlign w:val="center"/>
          </w:tcPr>
          <w:p>
            <w:pPr>
              <w:pStyle w:val="23"/>
            </w:pPr>
            <w:r>
              <w:t>349.05</w:t>
            </w: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p>
        </w:tc>
        <w:tc>
          <w:tcPr>
            <w:tcW w:w="897" w:type="dxa"/>
            <w:vAlign w:val="center"/>
          </w:tcPr>
          <w:p>
            <w:pPr>
              <w:pStyle w:val="23"/>
            </w:pPr>
            <w:r>
              <w:t>349.05</w:t>
            </w:r>
          </w:p>
        </w:tc>
      </w:tr>
      <w:tr>
        <w:trPr>
          <w:cantSplit/>
        </w:trPr>
        <w:tc>
          <w:tcPr>
            <w:tcW w:w="1582" w:type="dxa"/>
            <w:vAlign w:val="center"/>
          </w:tcPr>
          <w:p>
            <w:pPr>
              <w:pStyle w:val="20"/>
            </w:pPr>
            <w:r>
              <w:t>劳务派遣专项补助（招商辅助人员）</w:t>
            </w:r>
          </w:p>
        </w:tc>
        <w:tc>
          <w:tcPr>
            <w:tcW w:w="897" w:type="dxa"/>
            <w:vAlign w:val="center"/>
          </w:tcPr>
          <w:p>
            <w:pPr>
              <w:pStyle w:val="19"/>
            </w:pPr>
            <w:r>
              <w:t>279.05</w:t>
            </w:r>
          </w:p>
        </w:tc>
        <w:tc>
          <w:tcPr>
            <w:tcW w:w="1055" w:type="dxa"/>
            <w:vAlign w:val="center"/>
          </w:tcPr>
          <w:p>
            <w:pPr>
              <w:pStyle w:val="20"/>
            </w:pPr>
            <w:r>
              <w:t>其他服务</w:t>
            </w:r>
          </w:p>
        </w:tc>
        <w:tc>
          <w:tcPr>
            <w:tcW w:w="1055" w:type="dxa"/>
            <w:vAlign w:val="center"/>
          </w:tcPr>
          <w:p>
            <w:pPr>
              <w:pStyle w:val="20"/>
            </w:pPr>
            <w:r>
              <w:t>C99000000</w:t>
            </w:r>
          </w:p>
        </w:tc>
        <w:tc>
          <w:tcPr>
            <w:tcW w:w="660" w:type="dxa"/>
            <w:vAlign w:val="center"/>
          </w:tcPr>
          <w:p>
            <w:pPr>
              <w:pStyle w:val="21"/>
            </w:pPr>
            <w:r>
              <w:t>项</w:t>
            </w:r>
          </w:p>
        </w:tc>
        <w:tc>
          <w:tcPr>
            <w:tcW w:w="791" w:type="dxa"/>
            <w:vAlign w:val="center"/>
          </w:tcPr>
          <w:p>
            <w:pPr>
              <w:pStyle w:val="19"/>
            </w:pPr>
            <w:r>
              <w:t>1</w:t>
            </w:r>
          </w:p>
        </w:tc>
        <w:tc>
          <w:tcPr>
            <w:tcW w:w="791" w:type="dxa"/>
            <w:vAlign w:val="center"/>
          </w:tcPr>
          <w:p>
            <w:pPr>
              <w:pStyle w:val="19"/>
            </w:pPr>
            <w:r>
              <w:t>279.05</w:t>
            </w:r>
          </w:p>
        </w:tc>
        <w:tc>
          <w:tcPr>
            <w:tcW w:w="897" w:type="dxa"/>
            <w:vAlign w:val="center"/>
          </w:tcPr>
          <w:p>
            <w:pPr>
              <w:pStyle w:val="19"/>
            </w:pPr>
            <w:r>
              <w:t>279.05</w:t>
            </w:r>
          </w:p>
        </w:tc>
        <w:tc>
          <w:tcPr>
            <w:tcW w:w="897" w:type="dxa"/>
            <w:vAlign w:val="center"/>
          </w:tcPr>
          <w:p>
            <w:pPr>
              <w:pStyle w:val="19"/>
            </w:pPr>
            <w:r>
              <w:t>279.05</w:t>
            </w: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r>
              <w:t>279.05</w:t>
            </w:r>
          </w:p>
        </w:tc>
      </w:tr>
      <w:tr>
        <w:trPr>
          <w:cantSplit/>
        </w:trPr>
        <w:tc>
          <w:tcPr>
            <w:tcW w:w="1582" w:type="dxa"/>
            <w:vAlign w:val="center"/>
          </w:tcPr>
          <w:p>
            <w:pPr>
              <w:pStyle w:val="20"/>
            </w:pPr>
            <w:r>
              <w:t>项目前期业务经费</w:t>
            </w:r>
          </w:p>
        </w:tc>
        <w:tc>
          <w:tcPr>
            <w:tcW w:w="897" w:type="dxa"/>
            <w:vAlign w:val="center"/>
          </w:tcPr>
          <w:p>
            <w:pPr>
              <w:pStyle w:val="19"/>
            </w:pPr>
            <w:r>
              <w:t>59.00</w:t>
            </w:r>
          </w:p>
        </w:tc>
        <w:tc>
          <w:tcPr>
            <w:tcW w:w="1055" w:type="dxa"/>
            <w:vAlign w:val="center"/>
          </w:tcPr>
          <w:p>
            <w:pPr>
              <w:pStyle w:val="20"/>
            </w:pPr>
            <w:r>
              <w:t>物业管理服务</w:t>
            </w:r>
          </w:p>
        </w:tc>
        <w:tc>
          <w:tcPr>
            <w:tcW w:w="1055" w:type="dxa"/>
            <w:vAlign w:val="center"/>
          </w:tcPr>
          <w:p>
            <w:pPr>
              <w:pStyle w:val="20"/>
            </w:pPr>
            <w:r>
              <w:t>C21040000</w:t>
            </w:r>
          </w:p>
        </w:tc>
        <w:tc>
          <w:tcPr>
            <w:tcW w:w="660" w:type="dxa"/>
            <w:vAlign w:val="center"/>
          </w:tcPr>
          <w:p>
            <w:pPr>
              <w:pStyle w:val="21"/>
            </w:pPr>
            <w:r>
              <w:t>年</w:t>
            </w:r>
          </w:p>
        </w:tc>
        <w:tc>
          <w:tcPr>
            <w:tcW w:w="791" w:type="dxa"/>
            <w:vAlign w:val="center"/>
          </w:tcPr>
          <w:p>
            <w:pPr>
              <w:pStyle w:val="19"/>
            </w:pPr>
            <w:r>
              <w:t>1</w:t>
            </w:r>
          </w:p>
        </w:tc>
        <w:tc>
          <w:tcPr>
            <w:tcW w:w="791" w:type="dxa"/>
            <w:vAlign w:val="center"/>
          </w:tcPr>
          <w:p>
            <w:pPr>
              <w:pStyle w:val="19"/>
            </w:pPr>
            <w:r>
              <w:t>12.00</w:t>
            </w:r>
          </w:p>
        </w:tc>
        <w:tc>
          <w:tcPr>
            <w:tcW w:w="897" w:type="dxa"/>
            <w:vAlign w:val="center"/>
          </w:tcPr>
          <w:p>
            <w:pPr>
              <w:pStyle w:val="19"/>
            </w:pPr>
            <w:r>
              <w:t>12.00</w:t>
            </w:r>
          </w:p>
        </w:tc>
        <w:tc>
          <w:tcPr>
            <w:tcW w:w="897" w:type="dxa"/>
            <w:vAlign w:val="center"/>
          </w:tcPr>
          <w:p>
            <w:pPr>
              <w:pStyle w:val="19"/>
            </w:pPr>
            <w:r>
              <w:t>12.00</w:t>
            </w: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r>
              <w:t>12.00</w:t>
            </w:r>
          </w:p>
        </w:tc>
      </w:tr>
      <w:tr>
        <w:trPr>
          <w:cantSplit/>
        </w:trPr>
        <w:tc>
          <w:tcPr>
            <w:tcW w:w="1582" w:type="dxa"/>
            <w:vAlign w:val="center"/>
          </w:tcPr>
          <w:p>
            <w:pPr>
              <w:pStyle w:val="20"/>
            </w:pPr>
            <w:r>
              <w:t>招商业务经费</w:t>
            </w:r>
          </w:p>
        </w:tc>
        <w:tc>
          <w:tcPr>
            <w:tcW w:w="897" w:type="dxa"/>
            <w:vAlign w:val="center"/>
          </w:tcPr>
          <w:p>
            <w:pPr>
              <w:pStyle w:val="19"/>
            </w:pPr>
            <w:r>
              <w:t>98.00</w:t>
            </w:r>
          </w:p>
        </w:tc>
        <w:tc>
          <w:tcPr>
            <w:tcW w:w="1055" w:type="dxa"/>
            <w:vAlign w:val="center"/>
          </w:tcPr>
          <w:p>
            <w:pPr>
              <w:pStyle w:val="20"/>
            </w:pPr>
            <w:r>
              <w:t>一般会议服务</w:t>
            </w:r>
          </w:p>
        </w:tc>
        <w:tc>
          <w:tcPr>
            <w:tcW w:w="1055" w:type="dxa"/>
            <w:vAlign w:val="center"/>
          </w:tcPr>
          <w:p>
            <w:pPr>
              <w:pStyle w:val="20"/>
            </w:pPr>
            <w:r>
              <w:t>C22010200</w:t>
            </w:r>
          </w:p>
        </w:tc>
        <w:tc>
          <w:tcPr>
            <w:tcW w:w="660" w:type="dxa"/>
            <w:vAlign w:val="center"/>
          </w:tcPr>
          <w:p>
            <w:pPr>
              <w:pStyle w:val="21"/>
            </w:pPr>
            <w:r>
              <w:t>次</w:t>
            </w:r>
          </w:p>
        </w:tc>
        <w:tc>
          <w:tcPr>
            <w:tcW w:w="791" w:type="dxa"/>
            <w:vAlign w:val="center"/>
          </w:tcPr>
          <w:p>
            <w:pPr>
              <w:pStyle w:val="19"/>
            </w:pPr>
            <w:r>
              <w:t>4</w:t>
            </w:r>
          </w:p>
        </w:tc>
        <w:tc>
          <w:tcPr>
            <w:tcW w:w="791" w:type="dxa"/>
            <w:vAlign w:val="center"/>
          </w:tcPr>
          <w:p>
            <w:pPr>
              <w:pStyle w:val="19"/>
            </w:pPr>
            <w:r>
              <w:t>7.50</w:t>
            </w:r>
          </w:p>
        </w:tc>
        <w:tc>
          <w:tcPr>
            <w:tcW w:w="897" w:type="dxa"/>
            <w:vAlign w:val="center"/>
          </w:tcPr>
          <w:p>
            <w:pPr>
              <w:pStyle w:val="19"/>
            </w:pPr>
            <w:r>
              <w:t>30.00</w:t>
            </w:r>
          </w:p>
        </w:tc>
        <w:tc>
          <w:tcPr>
            <w:tcW w:w="897" w:type="dxa"/>
            <w:vAlign w:val="center"/>
          </w:tcPr>
          <w:p>
            <w:pPr>
              <w:pStyle w:val="19"/>
            </w:pPr>
            <w:r>
              <w:t>30.00</w:t>
            </w: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r>
              <w:t>30.00</w:t>
            </w:r>
          </w:p>
        </w:tc>
      </w:tr>
      <w:tr>
        <w:trPr>
          <w:cantSplit/>
        </w:trPr>
        <w:tc>
          <w:tcPr>
            <w:tcW w:w="1582" w:type="dxa"/>
            <w:vAlign w:val="center"/>
          </w:tcPr>
          <w:p>
            <w:pPr>
              <w:pStyle w:val="20"/>
            </w:pPr>
            <w:r>
              <w:t>招商业务经费</w:t>
            </w:r>
          </w:p>
        </w:tc>
        <w:tc>
          <w:tcPr>
            <w:tcW w:w="897" w:type="dxa"/>
            <w:vAlign w:val="center"/>
          </w:tcPr>
          <w:p>
            <w:pPr>
              <w:pStyle w:val="19"/>
            </w:pPr>
            <w:r>
              <w:t>98.00</w:t>
            </w:r>
          </w:p>
        </w:tc>
        <w:tc>
          <w:tcPr>
            <w:tcW w:w="1055" w:type="dxa"/>
            <w:vAlign w:val="center"/>
          </w:tcPr>
          <w:p>
            <w:pPr>
              <w:pStyle w:val="20"/>
            </w:pPr>
            <w:r>
              <w:t>其他印刷服务</w:t>
            </w:r>
          </w:p>
        </w:tc>
        <w:tc>
          <w:tcPr>
            <w:tcW w:w="1055" w:type="dxa"/>
            <w:vAlign w:val="center"/>
          </w:tcPr>
          <w:p>
            <w:pPr>
              <w:pStyle w:val="20"/>
            </w:pPr>
            <w:r>
              <w:t>C23090199</w:t>
            </w:r>
          </w:p>
        </w:tc>
        <w:tc>
          <w:tcPr>
            <w:tcW w:w="660" w:type="dxa"/>
            <w:vAlign w:val="center"/>
          </w:tcPr>
          <w:p>
            <w:pPr>
              <w:pStyle w:val="21"/>
            </w:pPr>
            <w:r>
              <w:t>册</w:t>
            </w:r>
          </w:p>
        </w:tc>
        <w:tc>
          <w:tcPr>
            <w:tcW w:w="791" w:type="dxa"/>
            <w:vAlign w:val="center"/>
          </w:tcPr>
          <w:p>
            <w:pPr>
              <w:pStyle w:val="19"/>
            </w:pPr>
            <w:r>
              <w:t>2800</w:t>
            </w:r>
          </w:p>
        </w:tc>
        <w:tc>
          <w:tcPr>
            <w:tcW w:w="791" w:type="dxa"/>
            <w:vAlign w:val="center"/>
          </w:tcPr>
          <w:p>
            <w:pPr>
              <w:pStyle w:val="19"/>
            </w:pPr>
            <w:r>
              <w:t>0.01</w:t>
            </w:r>
          </w:p>
        </w:tc>
        <w:tc>
          <w:tcPr>
            <w:tcW w:w="897" w:type="dxa"/>
            <w:vAlign w:val="center"/>
          </w:tcPr>
          <w:p>
            <w:pPr>
              <w:pStyle w:val="19"/>
            </w:pPr>
            <w:r>
              <w:t>28.00</w:t>
            </w:r>
          </w:p>
        </w:tc>
        <w:tc>
          <w:tcPr>
            <w:tcW w:w="897" w:type="dxa"/>
            <w:vAlign w:val="center"/>
          </w:tcPr>
          <w:p>
            <w:pPr>
              <w:pStyle w:val="19"/>
            </w:pPr>
            <w:r>
              <w:t>28.00</w:t>
            </w: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p>
        </w:tc>
        <w:tc>
          <w:tcPr>
            <w:tcW w:w="897" w:type="dxa"/>
            <w:vAlign w:val="center"/>
          </w:tcPr>
          <w:p>
            <w:pPr>
              <w:pStyle w:val="19"/>
            </w:pPr>
            <w:r>
              <w:t>28.00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河北北戴河经济开发区管理委员会（本级）上年末固定资产金额为324.92万元（详见下表）。本年度拟购置固定资产总额为0.00万元，已按要求列入政府采购预算，详见政府采购预算表。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pPr>
            <w:r>
              <w:t>324.92</w:t>
            </w:r>
          </w:p>
        </w:tc>
      </w:tr>
      <w:tr>
        <w:tc>
          <w:tcPr>
            <w:tcW w:w="7370" w:type="dxa"/>
            <w:vAlign w:val="center"/>
          </w:tcPr>
          <w:p>
            <w:pPr>
              <w:pStyle w:val="20"/>
            </w:pPr>
            <w:r>
              <w:t>1、房屋（平方米）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vAlign w:val="center"/>
          </w:tcPr>
          <w:p>
            <w:pPr>
              <w:pStyle w:val="21"/>
            </w:pPr>
            <w:r>
              <w:t>3</w:t>
            </w:r>
          </w:p>
        </w:tc>
        <w:tc>
          <w:tcPr>
            <w:tcW w:w="2835" w:type="dxa"/>
            <w:vAlign w:val="center"/>
          </w:tcPr>
          <w:p>
            <w:pPr>
              <w:pStyle w:val="19"/>
            </w:pPr>
            <w:r>
              <w:t>67.02</w:t>
            </w:r>
          </w:p>
        </w:tc>
      </w:tr>
      <w:tr>
        <w:tc>
          <w:tcPr>
            <w:tcW w:w="7370" w:type="dxa"/>
            <w:vAlign w:val="center"/>
          </w:tcPr>
          <w:p>
            <w:pPr>
              <w:pStyle w:val="20"/>
            </w:pPr>
            <w:r>
              <w:t>3、单价在20万元以上的设备</w:t>
            </w:r>
          </w:p>
        </w:tc>
        <w:tc>
          <w:tcPr>
            <w:tcW w:w="2835" w:type="dxa"/>
            <w:vAlign w:val="center"/>
          </w:tcPr>
          <w:p>
            <w:pPr>
              <w:pStyle w:val="21"/>
            </w:pPr>
            <w:r>
              <w:t>1</w:t>
            </w:r>
          </w:p>
        </w:tc>
        <w:tc>
          <w:tcPr>
            <w:tcW w:w="2835" w:type="dxa"/>
            <w:vAlign w:val="center"/>
          </w:tcPr>
          <w:p>
            <w:pPr>
              <w:pStyle w:val="19"/>
            </w:pPr>
            <w:r>
              <w:t>117.70</w:t>
            </w:r>
          </w:p>
        </w:tc>
      </w:tr>
      <w:tr>
        <w:tc>
          <w:tcPr>
            <w:tcW w:w="7370" w:type="dxa"/>
            <w:vAlign w:val="center"/>
          </w:tcPr>
          <w:p>
            <w:pPr>
              <w:pStyle w:val="20"/>
            </w:pPr>
            <w:r>
              <w:t>4、其他固定资产</w:t>
            </w:r>
          </w:p>
        </w:tc>
        <w:tc>
          <w:tcPr>
            <w:tcW w:w="2835" w:type="dxa"/>
            <w:vAlign w:val="center"/>
          </w:tcPr>
          <w:p>
            <w:pPr>
              <w:pStyle w:val="21"/>
            </w:pPr>
            <w:r>
              <w:t>268</w:t>
            </w:r>
          </w:p>
        </w:tc>
        <w:tc>
          <w:tcPr>
            <w:tcW w:w="2835" w:type="dxa"/>
            <w:vAlign w:val="center"/>
          </w:tcPr>
          <w:p>
            <w:pPr>
              <w:pStyle w:val="19"/>
            </w:pPr>
            <w:r>
              <w:t>140.20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customStyle="1" w:styleId="15">
    <w:name w:val="单元格样式22"/>
    <w:qFormat/>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qFormat/>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qFormat/>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qFormat/>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qFormat/>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qFormat/>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qFormat/>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qFormat/>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qFormat/>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qFormat/>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qFormat/>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qFormat/>
    <w:basedOn w:val="0"/>
    <w:pPr>
      <w:ind w:left="240"/>
    </w:pPr>
  </w:style>
  <w:style w:type="paragraph" w:customStyle="1" w:styleId="38">
    <w:name w:val="TOC 3"/>
    <w:qFormat/>
    <w:basedOn w:val="0"/>
    <w:pPr>
      <w:ind w:left="480"/>
    </w:pPr>
  </w:style>
  <w:style w:type="paragraph" w:customStyle="1" w:styleId="39">
    <w:name w:val="TOC 4"/>
    <w:qFormat/>
    <w:basedOn w:val="0"/>
    <w:pPr>
      <w:ind w:left="720"/>
    </w:pPr>
  </w:style>
  <w:style w:type="paragraph" w:customStyle="1" w:styleId="40">
    <w:name w:val="TOC 1"/>
    <w:qFormat/>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Yozo_Office27021597764231180</Application>
  <Pages>40</Pages>
  <Words>0</Words>
  <Characters>11919</Characters>
  <Lines>0</Lines>
  <Paragraphs>165</Paragraphs>
  <CharactersWithSpaces>15892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2023-02-28T10:20:02Z</dcterms:created>
  <dcterms:modified xsi:type="dcterms:W3CDTF">2023-08-09T06:31:04Z</dcterms:modified>
</cp:coreProperties>
</file>