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center"/>
        <w:rPr>
          <w:rFonts w:ascii="黑体" w:eastAsia="黑体" w:cs="黑体"/>
          <w:color w:val="000000"/>
          <w:kern w:val="0"/>
          <w:sz w:val="30"/>
          <w:szCs w:val="30"/>
        </w:rPr>
      </w:pPr>
      <w:r>
        <w:rPr>
          <w:rFonts w:hint="eastAsia" w:ascii="黑体" w:eastAsia="黑体" w:cs="黑体"/>
          <w:color w:val="000000"/>
          <w:kern w:val="0"/>
          <w:sz w:val="30"/>
          <w:szCs w:val="30"/>
        </w:rPr>
        <w:t>附件</w:t>
      </w:r>
    </w:p>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3"/>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行政许可</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w:t>
            </w:r>
            <w:r>
              <w:rPr>
                <w:rFonts w:hint="eastAsia" w:ascii="仿宋_GB2312" w:eastAsia="仿宋_GB2312" w:cs="仿宋_GB2312"/>
                <w:color w:val="000000"/>
                <w:kern w:val="0"/>
                <w:sz w:val="18"/>
                <w:szCs w:val="18"/>
                <w:lang w:eastAsia="zh-CN"/>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lang w:eastAsia="zh-CN"/>
              </w:rPr>
              <w:t>乡村建设规划许可</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13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hint="eastAsia" w:ascii="黑体" w:hAnsi="黑体" w:eastAsia="黑体" w:cs="仿宋_GB2312"/>
                <w:kern w:val="0"/>
                <w:sz w:val="18"/>
                <w:szCs w:val="18"/>
              </w:rPr>
            </w:pPr>
            <w:r>
              <w:rPr>
                <w:rFonts w:hint="eastAsia" w:ascii="黑体" w:hAnsi="黑体" w:eastAsia="黑体" w:cs="仿宋_GB2312"/>
                <w:kern w:val="0"/>
                <w:sz w:val="18"/>
                <w:szCs w:val="18"/>
              </w:rPr>
              <w:t>【法律法规】</w:t>
            </w:r>
          </w:p>
          <w:p>
            <w:pPr>
              <w:ind w:firstLine="360" w:firstLineChars="200"/>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1.《河北省城乡规划条例》第五十四条在乡、村庄规划区内进行乡镇企业、乡村公共设施、公益事业建设的</w:t>
            </w:r>
          </w:p>
          <w:p>
            <w:pP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，建设单位或者个人应当申请办理乡村建设规划许可证。</w:t>
            </w:r>
          </w:p>
          <w:p>
            <w:pPr>
              <w:ind w:firstLine="360" w:firstLineChars="200"/>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2.《河北省城乡规划条例》第五十五条村民在乡、村庄规划区内的集体土地上申请新宅基地建设住宅的，在办理农用土地转用审批手续后，申请办理乡村建设规划许可证。</w:t>
            </w:r>
          </w:p>
          <w:p>
            <w:pPr>
              <w:rPr>
                <w:rFonts w:hint="eastAsia" w:ascii="仿宋_GB2312" w:hAnsi="Calibri" w:eastAsia="仿宋_GB2312" w:cs="仿宋_GB2312"/>
                <w:color w:val="000000"/>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依法受理或不予受理，并一次性告之不予受理理由或需补充提供的相关材料目录</w:t>
            </w:r>
          </w:p>
        </w:tc>
        <w:tc>
          <w:tcPr>
            <w:tcW w:w="1339" w:type="dxa"/>
            <w:gridSpan w:val="2"/>
            <w:tcBorders>
              <w:tl2br w:val="nil"/>
              <w:tr2bl w:val="nil"/>
            </w:tcBorders>
            <w:shd w:val="clear" w:color="auto" w:fill="auto"/>
            <w:vAlign w:val="center"/>
          </w:tcPr>
          <w:p>
            <w:pPr>
              <w:jc w:val="center"/>
              <w:rPr>
                <w:rFonts w:ascii="黑体" w:eastAsia="黑体" w:cs="黑体"/>
                <w:color w:val="000000"/>
                <w:sz w:val="18"/>
                <w:szCs w:val="18"/>
              </w:rPr>
            </w:pPr>
            <w:r>
              <w:rPr>
                <w:rFonts w:hint="eastAsia" w:ascii="仿宋_GB2312" w:eastAsia="仿宋_GB2312" w:cs="仿宋_GB2312"/>
                <w:color w:val="000000"/>
                <w:kern w:val="0"/>
                <w:sz w:val="18"/>
                <w:szCs w:val="18"/>
                <w:lang w:val="en-US" w:eastAsia="zh-CN"/>
              </w:rPr>
              <w:t>11</w:t>
            </w:r>
            <w:r>
              <w:rPr>
                <w:rFonts w:hint="eastAsia" w:ascii="仿宋_GB2312" w:eastAsia="仿宋_GB2312" w:cs="仿宋_GB2312"/>
                <w:color w:val="000000"/>
                <w:kern w:val="0"/>
                <w:sz w:val="18"/>
                <w:szCs w:val="18"/>
              </w:rPr>
              <w:t>个</w:t>
            </w:r>
            <w:r>
              <w:rPr>
                <w:rFonts w:ascii="仿宋_GB2312" w:eastAsia="仿宋_GB2312" w:cs="仿宋_GB2312"/>
                <w:color w:val="000000"/>
                <w:kern w:val="0"/>
                <w:sz w:val="18"/>
                <w:szCs w:val="18"/>
              </w:rPr>
              <w:t>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区资源规划局</w:t>
            </w:r>
          </w:p>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市政科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对申请人提交的申请材料进行审查，提出审查意见。</w:t>
            </w:r>
          </w:p>
        </w:tc>
        <w:tc>
          <w:tcPr>
            <w:tcW w:w="1339" w:type="dxa"/>
            <w:gridSpan w:val="2"/>
            <w:tcBorders>
              <w:tl2br w:val="nil"/>
              <w:tr2bl w:val="nil"/>
            </w:tcBorders>
            <w:shd w:val="clear" w:color="auto" w:fill="auto"/>
            <w:vAlign w:val="center"/>
          </w:tcPr>
          <w:p>
            <w:pPr>
              <w:jc w:val="center"/>
              <w:rPr>
                <w:rFonts w:ascii="黑体" w:eastAsia="黑体" w:cs="黑体"/>
                <w:color w:val="00000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个</w:t>
            </w:r>
            <w:r>
              <w:rPr>
                <w:rFonts w:ascii="仿宋_GB2312" w:eastAsia="仿宋_GB2312" w:cs="仿宋_GB2312"/>
                <w:color w:val="000000"/>
                <w:kern w:val="0"/>
                <w:sz w:val="18"/>
                <w:szCs w:val="18"/>
              </w:rPr>
              <w:t>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区资源规划局</w:t>
            </w:r>
          </w:p>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主管领导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color w:val="000000"/>
                <w:sz w:val="18"/>
                <w:szCs w:val="18"/>
              </w:rPr>
              <w:t>审批</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根据审查意见，在规定期限内作出行政许可或者不予行政许可决定，</w:t>
            </w:r>
            <w:r>
              <w:rPr>
                <w:rFonts w:ascii="仿宋_GB2312" w:eastAsia="仿宋_GB2312" w:cs="仿宋_GB2312"/>
                <w:color w:val="000000"/>
                <w:kern w:val="0"/>
                <w:sz w:val="18"/>
                <w:szCs w:val="18"/>
              </w:rPr>
              <w:t>报主管领导签署意见并盖章</w:t>
            </w:r>
          </w:p>
        </w:tc>
        <w:tc>
          <w:tcPr>
            <w:tcW w:w="1339" w:type="dxa"/>
            <w:gridSpan w:val="2"/>
            <w:tcBorders>
              <w:tl2br w:val="nil"/>
              <w:tr2bl w:val="nil"/>
            </w:tcBorders>
            <w:shd w:val="clear" w:color="auto" w:fill="auto"/>
            <w:vAlign w:val="center"/>
          </w:tcPr>
          <w:p>
            <w:pPr>
              <w:jc w:val="center"/>
              <w:rPr>
                <w:rFonts w:ascii="黑体" w:eastAsia="黑体" w:cs="黑体"/>
                <w:color w:val="00000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个</w:t>
            </w:r>
            <w:r>
              <w:rPr>
                <w:rFonts w:ascii="仿宋_GB2312" w:eastAsia="仿宋_GB2312" w:cs="仿宋_GB2312"/>
                <w:color w:val="000000"/>
                <w:kern w:val="0"/>
                <w:sz w:val="18"/>
                <w:szCs w:val="18"/>
              </w:rPr>
              <w:t>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区资源规划局</w:t>
            </w:r>
          </w:p>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主要领导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黑体" w:eastAsia="黑体" w:cs="黑体"/>
                <w:b/>
                <w:bCs/>
                <w:kern w:val="0"/>
                <w:szCs w:val="21"/>
              </w:rPr>
              <w:t>是否容缺办理</w:t>
            </w: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numPr>
                <w:ilvl w:val="0"/>
                <w:numId w:val="1"/>
              </w:numPr>
              <w:spacing w:line="240" w:lineRule="exact"/>
              <w:jc w:val="left"/>
              <w:textAlignment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乡村建设工程规划审批表2、项目批准或者核准、备案文件3、土地相关权属证明材料4、建设单位（个人）征求相关单位意见5、授权委托书、法人及代理人身份证复印件、统一社会信用代码证书6、实测地形图、规划总平面图7、建设工程规划设计方案</w:t>
            </w:r>
          </w:p>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spacing w:line="240" w:lineRule="exact"/>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因不履行或不正确履行行政职责，有下列情形的，具体承办业务的行政机关及其工作人员应承担相应责任：（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七）对不符合法定条件的申请人准予行政许可或者超越法定职权作出准予行政许可决定的；（八）对符合法定条件的申请人不予行政许可或者不在法定期限内作出准予行政许可决定的。</w:t>
            </w:r>
          </w:p>
          <w:p>
            <w:pPr>
              <w:spacing w:line="240" w:lineRule="exact"/>
              <w:rPr>
                <w:rFonts w:hint="eastAsia"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numPr>
                <w:ilvl w:val="0"/>
                <w:numId w:val="0"/>
              </w:numPr>
              <w:spacing w:line="240" w:lineRule="exact"/>
              <w:jc w:val="left"/>
              <w:textAlignment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4281503</w:t>
            </w:r>
          </w:p>
          <w:p>
            <w:pPr>
              <w:widowControl/>
              <w:numPr>
                <w:ilvl w:val="0"/>
                <w:numId w:val="0"/>
              </w:numPr>
              <w:spacing w:line="240" w:lineRule="exact"/>
              <w:jc w:val="left"/>
              <w:textAlignment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2.</w:t>
            </w:r>
            <w:bookmarkStart w:id="0" w:name="_GoBack"/>
            <w:r>
              <w:rPr>
                <w:rFonts w:hint="eastAsia" w:ascii="仿宋_GB2312" w:eastAsia="仿宋_GB2312" w:cs="仿宋_GB2312"/>
                <w:color w:val="000000"/>
                <w:kern w:val="0"/>
                <w:sz w:val="18"/>
                <w:szCs w:val="18"/>
              </w:rPr>
              <w:t>投诉举报电话：0335-</w:t>
            </w:r>
            <w:r>
              <w:rPr>
                <w:rFonts w:hint="eastAsia" w:ascii="仿宋_GB2312" w:eastAsia="仿宋_GB2312" w:cs="仿宋_GB2312"/>
                <w:color w:val="000000"/>
                <w:kern w:val="0"/>
                <w:sz w:val="18"/>
                <w:szCs w:val="18"/>
                <w:lang w:val="en-US" w:eastAsia="zh-CN"/>
              </w:rPr>
              <w:t>4186378</w:t>
            </w:r>
          </w:p>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rPr>
              <w:t>3.纪检监察投诉：0335-4281</w:t>
            </w:r>
            <w:r>
              <w:rPr>
                <w:rFonts w:hint="eastAsia" w:ascii="仿宋_GB2312" w:eastAsia="仿宋_GB2312" w:cs="仿宋_GB2312"/>
                <w:color w:val="000000"/>
                <w:kern w:val="0"/>
                <w:sz w:val="18"/>
                <w:szCs w:val="18"/>
                <w:lang w:val="en-US" w:eastAsia="zh-CN"/>
              </w:rPr>
              <w:t>688</w:t>
            </w:r>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7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spacing w:line="240" w:lineRule="exact"/>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（一）申请人在申请行政审批过程中，依法享有陈述权、申辩权；</w:t>
            </w:r>
          </w:p>
          <w:p>
            <w:pPr>
              <w:spacing w:line="240" w:lineRule="exact"/>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（二）申请人的行政许可申请被驳回的有权要求说明理由；</w:t>
            </w:r>
          </w:p>
          <w:p>
            <w:pPr>
              <w:spacing w:line="240" w:lineRule="exact"/>
              <w:rPr>
                <w:rFonts w:hint="eastAsia" w:ascii="仿宋_GB2312" w:eastAsia="仿宋_GB2312" w:cs="仿宋_GB2312"/>
                <w:color w:val="000000"/>
                <w:kern w:val="0"/>
                <w:sz w:val="18"/>
                <w:szCs w:val="18"/>
              </w:rPr>
            </w:pPr>
            <w:r>
              <w:rPr>
                <w:rFonts w:hint="eastAsia" w:ascii="仿宋_GB2312" w:eastAsia="仿宋_GB2312" w:cs="仿宋_GB2312"/>
                <w:color w:val="000000"/>
                <w:kern w:val="0"/>
                <w:sz w:val="18"/>
                <w:szCs w:val="18"/>
              </w:rPr>
              <w:t>（三）申请人不服行政许可决定的，有权依法申请行政复议或者向人民法院提起行政诉讼。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p>
            <w:pPr>
              <w:widowControl/>
              <w:jc w:val="left"/>
              <w:textAlignment w:val="center"/>
              <w:rPr>
                <w:rFonts w:ascii="黑体" w:eastAsia="黑体" w:cs="黑体"/>
                <w:color w:val="000000"/>
                <w:kern w:val="0"/>
                <w:sz w:val="18"/>
                <w:szCs w:val="18"/>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05921"/>
    <w:multiLevelType w:val="singleLevel"/>
    <w:tmpl w:val="3E70592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YmNiNDUwM2UwZGMyYzFjMzkzY2E3ODYwOTBjZDIifQ=="/>
  </w:docVars>
  <w:rsids>
    <w:rsidRoot w:val="00F35FED"/>
    <w:rsid w:val="000C0BFD"/>
    <w:rsid w:val="002455E6"/>
    <w:rsid w:val="00252F81"/>
    <w:rsid w:val="002F371C"/>
    <w:rsid w:val="003E269F"/>
    <w:rsid w:val="00526E1F"/>
    <w:rsid w:val="00646AB2"/>
    <w:rsid w:val="00682557"/>
    <w:rsid w:val="006A7DFC"/>
    <w:rsid w:val="0073198C"/>
    <w:rsid w:val="007B3AB4"/>
    <w:rsid w:val="009A0D43"/>
    <w:rsid w:val="00A52FD2"/>
    <w:rsid w:val="00CA20EC"/>
    <w:rsid w:val="00D24BC2"/>
    <w:rsid w:val="00DB558F"/>
    <w:rsid w:val="00E454F1"/>
    <w:rsid w:val="00EF269E"/>
    <w:rsid w:val="00F03CB5"/>
    <w:rsid w:val="00F35FED"/>
    <w:rsid w:val="00F81182"/>
    <w:rsid w:val="0514037E"/>
    <w:rsid w:val="0C255653"/>
    <w:rsid w:val="152A0956"/>
    <w:rsid w:val="19032629"/>
    <w:rsid w:val="19D159ED"/>
    <w:rsid w:val="1C8B63BD"/>
    <w:rsid w:val="29AA6E1A"/>
    <w:rsid w:val="357B4F9D"/>
    <w:rsid w:val="381B2397"/>
    <w:rsid w:val="3A895DBC"/>
    <w:rsid w:val="3ACF5030"/>
    <w:rsid w:val="46257CCD"/>
    <w:rsid w:val="4886465F"/>
    <w:rsid w:val="495D254A"/>
    <w:rsid w:val="50394087"/>
    <w:rsid w:val="50E208AB"/>
    <w:rsid w:val="518955B2"/>
    <w:rsid w:val="51ED3645"/>
    <w:rsid w:val="52574099"/>
    <w:rsid w:val="56386B70"/>
    <w:rsid w:val="57C05730"/>
    <w:rsid w:val="5AAF437D"/>
    <w:rsid w:val="5CEB13C0"/>
    <w:rsid w:val="60B422F4"/>
    <w:rsid w:val="62A3733C"/>
    <w:rsid w:val="665F74AA"/>
    <w:rsid w:val="66A41638"/>
    <w:rsid w:val="6CFE1924"/>
    <w:rsid w:val="6CFE1A3F"/>
    <w:rsid w:val="7133733A"/>
    <w:rsid w:val="72477770"/>
    <w:rsid w:val="78193793"/>
    <w:rsid w:val="7B5E7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
    <w:semiHidden/>
    <w:unhideWhenUsed/>
    <w:qFormat/>
    <w:uiPriority w:val="99"/>
    <w:rPr>
      <w:sz w:val="18"/>
      <w:szCs w:val="18"/>
    </w:rPr>
  </w:style>
  <w:style w:type="character" w:customStyle="1" w:styleId="5">
    <w:name w:val="font112"/>
    <w:basedOn w:val="4"/>
    <w:qFormat/>
    <w:uiPriority w:val="0"/>
    <w:rPr>
      <w:rFonts w:ascii="仿宋_GB2312" w:eastAsia="仿宋_GB2312" w:cs="仿宋_GB2312"/>
      <w:color w:val="000000"/>
      <w:sz w:val="18"/>
      <w:szCs w:val="18"/>
      <w:u w:val="none"/>
    </w:rPr>
  </w:style>
  <w:style w:type="character" w:customStyle="1" w:styleId="6">
    <w:name w:val="批注框文本 Char"/>
    <w:basedOn w:val="4"/>
    <w:link w:val="2"/>
    <w:semiHidden/>
    <w:qFormat/>
    <w:uiPriority w:val="99"/>
    <w:rPr>
      <w:rFonts w:ascii="Calibri" w:hAnsi="Calibri" w:eastAsia="宋体" w:cs="Arial"/>
      <w:sz w:val="18"/>
      <w:szCs w:val="18"/>
    </w:rPr>
  </w:style>
  <w:style w:type="paragraph" w:customStyle="1" w:styleId="7">
    <w:name w:val="Table Paragraph"/>
    <w:basedOn w:val="1"/>
    <w:qFormat/>
    <w:uiPriority w:val="1"/>
  </w:style>
  <w:style w:type="table" w:customStyle="1" w:styleId="8">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3054</Words>
  <Characters>3157</Characters>
  <Lines>24</Lines>
  <Paragraphs>6</Paragraphs>
  <TotalTime>0</TotalTime>
  <ScaleCrop>false</ScaleCrop>
  <LinksUpToDate>false</LinksUpToDate>
  <CharactersWithSpaces>3162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Administrator</cp:lastModifiedBy>
  <cp:lastPrinted>2024-01-25T02:25:00Z</cp:lastPrinted>
  <dcterms:modified xsi:type="dcterms:W3CDTF">2024-02-04T03:48:23Z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302C46204FD14EC487AC593D6FA44D60_12</vt:lpwstr>
  </property>
</Properties>
</file>