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lang w:val="en-US" w:eastAsia="zh-CN"/>
        </w:rPr>
        <w:t>北戴河区人力资源和社会保障局涉企行政检查计划清单</w:t>
      </w:r>
    </w:p>
    <w:bookmarkEnd w:id="0"/>
    <w:tbl>
      <w:tblPr>
        <w:tblStyle w:val="2"/>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76"/>
        <w:gridCol w:w="1651"/>
        <w:gridCol w:w="1184"/>
        <w:gridCol w:w="915"/>
        <w:gridCol w:w="1892"/>
        <w:gridCol w:w="4699"/>
        <w:gridCol w:w="1447"/>
        <w:gridCol w:w="922"/>
        <w:gridCol w:w="9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15" w:hRule="atLeast"/>
        </w:trPr>
        <w:tc>
          <w:tcPr>
            <w:tcW w:w="47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序号</w:t>
            </w:r>
          </w:p>
        </w:tc>
        <w:tc>
          <w:tcPr>
            <w:tcW w:w="165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行政执法机关</w:t>
            </w:r>
          </w:p>
        </w:tc>
        <w:tc>
          <w:tcPr>
            <w:tcW w:w="118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检查对象</w:t>
            </w:r>
          </w:p>
        </w:tc>
        <w:tc>
          <w:tcPr>
            <w:tcW w:w="9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检查任务来源</w:t>
            </w:r>
          </w:p>
        </w:tc>
        <w:tc>
          <w:tcPr>
            <w:tcW w:w="18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检查内容</w:t>
            </w:r>
          </w:p>
        </w:tc>
        <w:tc>
          <w:tcPr>
            <w:tcW w:w="469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检查依据</w:t>
            </w:r>
          </w:p>
        </w:tc>
        <w:tc>
          <w:tcPr>
            <w:tcW w:w="144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检查时间</w:t>
            </w:r>
          </w:p>
        </w:tc>
        <w:tc>
          <w:tcPr>
            <w:tcW w:w="92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检查方式</w:t>
            </w:r>
          </w:p>
        </w:tc>
        <w:tc>
          <w:tcPr>
            <w:tcW w:w="92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26"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w:t>
            </w:r>
          </w:p>
        </w:tc>
        <w:tc>
          <w:tcPr>
            <w:tcW w:w="165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秦皇岛市北戴河区人力资源和社会保障局</w:t>
            </w:r>
          </w:p>
        </w:tc>
        <w:tc>
          <w:tcPr>
            <w:tcW w:w="118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北戴河区内用人单位</w:t>
            </w:r>
          </w:p>
        </w:tc>
        <w:tc>
          <w:tcPr>
            <w:tcW w:w="9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北戴河区2025年度双随机抽查工作计划</w:t>
            </w:r>
          </w:p>
        </w:tc>
        <w:tc>
          <w:tcPr>
            <w:tcW w:w="189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对用人单位和个人遵守社会保险法律、法规情况及社会保险基金收、支、管理的监督检查</w:t>
            </w:r>
          </w:p>
        </w:tc>
        <w:tc>
          <w:tcPr>
            <w:tcW w:w="469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     《中华人民共和国社会保险法》第七十七条　县级以上人民政府社会保险行政部门应当加强对用人单位和个人遵守社会保险法律、法规情况的监督检查。</w:t>
            </w:r>
          </w:p>
        </w:tc>
        <w:tc>
          <w:tcPr>
            <w:tcW w:w="144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2025年4月至10月</w:t>
            </w:r>
          </w:p>
        </w:tc>
        <w:tc>
          <w:tcPr>
            <w:tcW w:w="92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现场检查书面检查</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宋体" w:eastAsia="宋体" w:cs="宋体"/>
                <w:sz w:val="21"/>
                <w:szCs w:val="21"/>
                <w:lang w:val="en-US" w:eastAsia="zh-CN"/>
              </w:rPr>
            </w:pPr>
          </w:p>
        </w:tc>
      </w:tr>
    </w:tbl>
    <w:p>
      <w:pPr>
        <w:jc w:val="center"/>
        <w:rPr>
          <w:rFonts w:hint="eastAsia" w:ascii="宋体" w:hAnsi="宋体" w:eastAsia="宋体" w:cs="宋体"/>
          <w:sz w:val="28"/>
          <w:szCs w:val="28"/>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FA7E1D"/>
    <w:rsid w:val="41BF0DBF"/>
    <w:rsid w:val="5C800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2025-06-04T04:28:00Z</dcterms:created>
  <dc:creator>Administrator</dc:creator>
  <cp:lastModifiedBy>Administrator</cp:lastModifiedBy>
  <dcterms:modified xsi:type="dcterms:W3CDTF">2025-06-04T04:53:49Z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E6F6930E7558452988F87E4BA79A6A0E</vt:lpwstr>
  </property>
</Properties>
</file>