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F25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北戴河区住房和城乡建设局</w:t>
      </w:r>
    </w:p>
    <w:p w14:paraId="43B85E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行政处罚决定书</w:t>
      </w:r>
    </w:p>
    <w:p w14:paraId="3DD2BDC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北</w:t>
      </w:r>
      <w:r>
        <w:rPr>
          <w:rFonts w:hint="eastAsia" w:ascii="仿宋_GB2312" w:hAnsi="仿宋_GB2312" w:eastAsia="仿宋_GB2312" w:cs="仿宋_GB2312"/>
          <w:sz w:val="32"/>
          <w:szCs w:val="32"/>
        </w:rPr>
        <w:t>建罚</w:t>
      </w:r>
      <w:r>
        <w:rPr>
          <w:rFonts w:hint="eastAsia" w:ascii="仿宋_GB2312" w:hAnsi="仿宋_GB2312" w:eastAsia="仿宋_GB2312" w:cs="仿宋_GB2312"/>
          <w:sz w:val="32"/>
          <w:szCs w:val="32"/>
          <w:lang w:val="en-US" w:eastAsia="zh-CN"/>
        </w:rPr>
        <w:t>决</w:t>
      </w:r>
      <w:r>
        <w:rPr>
          <w:rFonts w:hint="eastAsia" w:ascii="仿宋_GB2312" w:hAnsi="仿宋_GB2312" w:eastAsia="仿宋_GB2312" w:cs="仿宋_GB2312"/>
          <w:sz w:val="32"/>
          <w:szCs w:val="32"/>
        </w:rPr>
        <w:t>字〔</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号</w:t>
      </w:r>
    </w:p>
    <w:p w14:paraId="1AD8A3E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北京万林建筑工程有限公司</w:t>
      </w:r>
    </w:p>
    <w:p w14:paraId="6DD1A05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法定代表人：赵敏</w:t>
      </w:r>
    </w:p>
    <w:p w14:paraId="315B1F6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地址：北京市昌平区城北街道鼓楼南街6号7层2单元715</w:t>
      </w:r>
    </w:p>
    <w:p w14:paraId="0CF1A16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统一社会信用代码：91110114089687899P</w:t>
      </w:r>
    </w:p>
    <w:p w14:paraId="150C5F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经查明，</w:t>
      </w:r>
      <w:r>
        <w:rPr>
          <w:rFonts w:hint="eastAsia" w:ascii="仿宋_GB2312" w:hAnsi="仿宋_GB2312" w:eastAsia="仿宋_GB2312" w:cs="仿宋_GB2312"/>
          <w:sz w:val="32"/>
          <w:szCs w:val="32"/>
          <w:lang w:val="en-US" w:eastAsia="zh-CN"/>
        </w:rPr>
        <w:t>北京万林建筑工程有限公司与北京天丰建筑工程有限公司在2023年11月23日通过网络参与北戴河区御景苑维修改造项目投标，两家标书制作者为同一人司马源，构成相互串通投标，均未中标</w:t>
      </w:r>
      <w:r>
        <w:rPr>
          <w:rFonts w:hint="eastAsia" w:ascii="仿宋_GB2312" w:hAnsi="仿宋_GB2312" w:eastAsia="仿宋_GB2312" w:cs="仿宋_GB2312"/>
          <w:sz w:val="32"/>
          <w:szCs w:val="32"/>
        </w:rPr>
        <w:t>。上述事实，以</w:t>
      </w:r>
      <w:r>
        <w:rPr>
          <w:rFonts w:hint="eastAsia" w:ascii="仿宋_GB2312" w:hAnsi="仿宋_GB2312" w:eastAsia="仿宋_GB2312" w:cs="仿宋_GB2312"/>
          <w:sz w:val="32"/>
          <w:szCs w:val="32"/>
          <w:highlight w:val="none"/>
          <w:lang w:val="en-US" w:eastAsia="zh-CN"/>
        </w:rPr>
        <w:t>1、串通投标线索分析报告；2、北京万林建筑工程有限公司法定代表人身份证复印件；3、北京万林建筑工程有限公司营业执照；4、北戴河区住房和城乡建设局执法人员对赵敏2025年4月14日的调查询问笔录；5、北京天丰建筑工程有限公司和北京万林建筑工程有限公司在北戴河区御景苑维修改造项目的电子投标文件、技术暗标文件；6、北戴河区住房和城乡建设局执法人员对赵敏2025年6月4日的调查询问笔录；7、北戴河区住房和城乡建设局执法人员对赵敏2025年4月14日的调查询问影像资料。8、北戴河区住房和城乡建设局执法人员对赵敏2025年6月4日的调查询问影像资料</w:t>
      </w:r>
      <w:r>
        <w:rPr>
          <w:rFonts w:hint="eastAsia" w:ascii="仿宋_GB2312" w:hAnsi="仿宋_GB2312" w:eastAsia="仿宋_GB2312" w:cs="仿宋_GB2312"/>
          <w:sz w:val="32"/>
          <w:szCs w:val="32"/>
        </w:rPr>
        <w:t>等资料和其他书证、物证等为证据，其行为已违反</w:t>
      </w:r>
      <w:r>
        <w:rPr>
          <w:rFonts w:hint="eastAsia" w:ascii="仿宋_GB2312" w:hAnsi="仿宋_GB2312" w:eastAsia="仿宋_GB2312" w:cs="仿宋_GB2312"/>
          <w:sz w:val="32"/>
          <w:szCs w:val="32"/>
          <w:lang w:val="en-US" w:eastAsia="zh-CN"/>
        </w:rPr>
        <w:t>《中华人民共和国招标投标法》</w:t>
      </w:r>
      <w:bookmarkStart w:id="0" w:name="OLE_LINK1"/>
      <w:r>
        <w:rPr>
          <w:rFonts w:hint="eastAsia" w:ascii="仿宋_GB2312" w:hAnsi="仿宋_GB2312" w:eastAsia="仿宋_GB2312" w:cs="仿宋_GB2312"/>
          <w:sz w:val="32"/>
          <w:szCs w:val="32"/>
          <w:lang w:val="en-US" w:eastAsia="zh-CN"/>
        </w:rPr>
        <w:t>第三十二条第一款“投标人不得相互串通投标报价，不得排挤其他投标人的公平竞争，损害招标人或者其他投标人的合法权益”</w:t>
      </w:r>
      <w:bookmarkEnd w:id="0"/>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规定。</w:t>
      </w:r>
    </w:p>
    <w:p w14:paraId="029649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日，本机关依法向你(单位)送达了</w:t>
      </w:r>
      <w:r>
        <w:rPr>
          <w:rFonts w:hint="eastAsia" w:ascii="仿宋_GB2312" w:hAnsi="仿宋_GB2312" w:eastAsia="仿宋_GB2312" w:cs="仿宋_GB2312"/>
          <w:sz w:val="32"/>
          <w:szCs w:val="32"/>
          <w:lang w:val="en-US" w:eastAsia="zh-CN"/>
        </w:rPr>
        <w:t>《下达行政处罚事先告知书》(北住建罚告字〔2025〕第</w:t>
      </w:r>
      <w:r>
        <w:rPr>
          <w:rFonts w:hint="eastAsia" w:ascii="仿宋_GB2312" w:hAnsi="仿宋_GB2312" w:eastAsia="仿宋_GB2312" w:cs="仿宋_GB2312"/>
          <w:sz w:val="32"/>
          <w:szCs w:val="32"/>
          <w:highlight w:val="none"/>
          <w:lang w:val="en-US" w:eastAsia="zh-CN"/>
        </w:rPr>
        <w:t>002号)和《行政处罚听证告知书》（北住建听告字〔2025〕第002</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，你(单位)在规定期限内未提出陈述、申辩以及听证要求。</w:t>
      </w:r>
    </w:p>
    <w:p w14:paraId="21D647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依据《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的规定。按照《河北省住房和城乡建设系统行政处罚裁量权基准》（试行）第G060205301基准标号，“未中标，且无《中华人民共和国招标投标法实施条例》第六十七条第二款、第三款所列行为的”。裁量幅度属于较轻，处中标项目金额千分之五以上千分之六点五以下的罚款（投标人未中标的，处招标项目合同金额同比例罚款），对单位直接负责的主管人员和其他直接责任人员处单位罚款数额百分之五以上百分之六点五以下的罚款；有违法所得的，并处没收违法所得。</w:t>
      </w:r>
    </w:p>
    <w:p w14:paraId="4CB13E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本机关决定给予你(单位)以下行政处罚:</w:t>
      </w:r>
    </w:p>
    <w:p w14:paraId="0F80FDD7">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1、对你单位处以罚款四万四千元的行政处罚；</w:t>
      </w:r>
    </w:p>
    <w:p w14:paraId="7D31161E">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2、对主管人员赵敏处以罚款两千两百元的行政处罚。</w:t>
      </w:r>
    </w:p>
    <w:p w14:paraId="00B24C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上述罚款，你(单位)应当自收到本处罚决定书之日起15日内，持本决定书，到指定银行</w:t>
      </w:r>
      <w:r>
        <w:rPr>
          <w:rFonts w:hint="eastAsia" w:ascii="仿宋_GB2312" w:hAnsi="仿宋_GB2312" w:eastAsia="仿宋_GB2312" w:cs="仿宋_GB2312"/>
          <w:sz w:val="32"/>
          <w:szCs w:val="32"/>
          <w:lang w:val="en-US" w:eastAsia="zh-CN"/>
        </w:rPr>
        <w:t>河北银行股份有限公司秦皇岛北戴河支行</w:t>
      </w: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lang w:val="en-US" w:eastAsia="zh-CN"/>
        </w:rPr>
        <w:t>12071200000347</w:t>
      </w:r>
      <w:r>
        <w:rPr>
          <w:rFonts w:hint="eastAsia" w:ascii="仿宋_GB2312" w:hAnsi="仿宋_GB2312" w:eastAsia="仿宋_GB2312" w:cs="仿宋_GB2312"/>
          <w:sz w:val="32"/>
          <w:szCs w:val="32"/>
        </w:rPr>
        <w:t>)缴纳。</w:t>
      </w:r>
    </w:p>
    <w:p w14:paraId="37AD4A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逾期不缴纳罚款的，本机关将根据《中华人民共和国行政处罚法》第七十二条的规定，每日按罚款数额的百分之三加处罚款。</w:t>
      </w:r>
    </w:p>
    <w:p w14:paraId="58AF93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如不服本处罚决定，可以在收到本决定书之日起60日内向</w:t>
      </w:r>
      <w:r>
        <w:rPr>
          <w:rFonts w:hint="eastAsia" w:ascii="仿宋_GB2312" w:hAnsi="仿宋_GB2312" w:eastAsia="仿宋_GB2312" w:cs="仿宋_GB2312"/>
          <w:sz w:val="32"/>
          <w:szCs w:val="32"/>
          <w:lang w:val="en-US" w:eastAsia="zh-CN"/>
        </w:rPr>
        <w:t>秦皇岛市住房和城乡建设局或北戴河区人民政府</w:t>
      </w:r>
      <w:r>
        <w:rPr>
          <w:rFonts w:hint="eastAsia" w:ascii="仿宋_GB2312" w:hAnsi="仿宋_GB2312" w:eastAsia="仿宋_GB2312" w:cs="仿宋_GB2312"/>
          <w:sz w:val="32"/>
          <w:szCs w:val="32"/>
        </w:rPr>
        <w:t>申请行政复议;也可以在收到本决定书之日起6个月内直接向</w:t>
      </w:r>
      <w:r>
        <w:rPr>
          <w:rFonts w:hint="eastAsia" w:ascii="仿宋_GB2312" w:hAnsi="仿宋_GB2312" w:eastAsia="仿宋_GB2312" w:cs="仿宋_GB2312"/>
          <w:sz w:val="32"/>
          <w:szCs w:val="32"/>
          <w:lang w:val="en-US" w:eastAsia="zh-CN"/>
        </w:rPr>
        <w:t>秦皇岛市北戴河区</w:t>
      </w:r>
      <w:r>
        <w:rPr>
          <w:rFonts w:hint="eastAsia" w:ascii="仿宋_GB2312" w:hAnsi="仿宋_GB2312" w:eastAsia="仿宋_GB2312" w:cs="仿宋_GB2312"/>
          <w:sz w:val="32"/>
          <w:szCs w:val="32"/>
        </w:rPr>
        <w:t>人民法院提起行政诉讼，但本决定不停止执行，法律另有规定的除外。逾期不申请行政复议、不提起行政诉讼又不履行的，本机关将依法申请人民法院强制执行或依照有关规定强制执行。</w:t>
      </w:r>
    </w:p>
    <w:p w14:paraId="5B5898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22450D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375E3A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775D2E75">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北戴河区住房和城乡建设局</w:t>
      </w:r>
    </w:p>
    <w:p w14:paraId="5E2FAC0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rPr>
        <w:t>日</w:t>
      </w:r>
    </w:p>
    <w:p w14:paraId="3F635D8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4199C43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7DF8D60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13FAF9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39A4277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1706728C">
      <w:pPr>
        <w:keepNext w:val="0"/>
        <w:keepLines w:val="0"/>
        <w:pageBreakBefore w:val="0"/>
        <w:widowControl w:val="0"/>
        <w:tabs>
          <w:tab w:val="left" w:pos="608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bookmarkStart w:id="1" w:name="_GoBack"/>
      <w:bookmarkEnd w:id="1"/>
    </w:p>
    <w:p w14:paraId="5579C4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注：请你（单位）收到本处罚决定书后，携带本决定书到北戴河区住房和城乡建设局二楼财务科开具非税一般缴纳书再缴纳罚款。</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C8A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7B2622">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A7B2622">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46FA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B287C"/>
    <w:rsid w:val="15D7763D"/>
    <w:rsid w:val="169B75C4"/>
    <w:rsid w:val="1A786D0C"/>
    <w:rsid w:val="2D505805"/>
    <w:rsid w:val="33AD2BD0"/>
    <w:rsid w:val="5CC53D62"/>
    <w:rsid w:val="6AB0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1534</Words>
  <Characters>1638</Characters>
  <Lines>0</Lines>
  <Paragraphs>0</Paragraphs>
  <TotalTime>241</TotalTime>
  <ScaleCrop>false</ScaleCrop>
  <LinksUpToDate>false</LinksUpToDate>
  <CharactersWithSpaces>1718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2025-06-14T13:31:00Z</dcterms:created>
  <dc:creator>pc</dc:creator>
  <cp:lastModifiedBy>Y</cp:lastModifiedBy>
  <cp:lastPrinted>2025-06-15T14:53:14Z</cp:lastPrinted>
  <dcterms:modified xsi:type="dcterms:W3CDTF">2025-06-15T16:50:15Z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eyJoZGlkIjoiYjgwOTQ4ZDVkZTY1MGY2OWZjZWVjMmI5OTNjZDYyNDciLCJ1c2VySWQiOiIxNDc4MzAzNjA2In0=</vt:lpwstr>
  </property>
  <property fmtid="{D5CDD505-2E9C-101B-9397-08002B2CF9AE}" pid="4" name="ICV">
    <vt:lpwstr>B433BE2AC38C4DB487AAB92342426492_12</vt:lpwstr>
  </property>
</Properties>
</file>