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0BA4" w:rsidRPr="00BE5453" w:rsidRDefault="000F0BA4" w:rsidP="00BE5453">
      <w:pPr>
        <w:widowControl/>
        <w:spacing w:line="432" w:lineRule="atLeast"/>
        <w:jc w:val="center"/>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秦皇岛市北戴河区旅游局</w:t>
      </w:r>
      <w:r w:rsidRPr="00BE5453">
        <w:rPr>
          <w:rFonts w:ascii="仿宋_GB2312" w:eastAsia="仿宋_GB2312" w:hAnsi="宋体" w:cs="宋体"/>
          <w:color w:val="333333"/>
          <w:kern w:val="0"/>
          <w:sz w:val="33"/>
          <w:szCs w:val="33"/>
        </w:rPr>
        <w:t>2017</w:t>
      </w:r>
      <w:r w:rsidRPr="00BE5453">
        <w:rPr>
          <w:rFonts w:ascii="仿宋_GB2312" w:eastAsia="仿宋_GB2312" w:hAnsi="宋体" w:cs="宋体" w:hint="eastAsia"/>
          <w:color w:val="333333"/>
          <w:kern w:val="0"/>
          <w:sz w:val="33"/>
          <w:szCs w:val="33"/>
        </w:rPr>
        <w:t>年部门预算</w:t>
      </w:r>
    </w:p>
    <w:p w:rsidR="000F0BA4" w:rsidRPr="00BE5453" w:rsidRDefault="000F0BA4" w:rsidP="00BE5453">
      <w:pPr>
        <w:widowControl/>
        <w:spacing w:line="432" w:lineRule="atLeast"/>
        <w:jc w:val="left"/>
        <w:rPr>
          <w:rFonts w:ascii="仿宋_GB2312" w:eastAsia="仿宋_GB2312" w:hAnsi="宋体" w:cs="宋体"/>
          <w:color w:val="333333"/>
          <w:kern w:val="0"/>
          <w:sz w:val="33"/>
          <w:szCs w:val="33"/>
        </w:rPr>
      </w:pPr>
      <w:r w:rsidRPr="00BE5453">
        <w:rPr>
          <w:rFonts w:ascii="仿宋_GB2312" w:eastAsia="仿宋_GB2312" w:hAnsi="宋体" w:cs="宋体" w:hint="eastAsia"/>
          <w:b/>
          <w:bCs/>
          <w:color w:val="333333"/>
          <w:kern w:val="0"/>
          <w:sz w:val="33"/>
        </w:rPr>
        <w:t>目</w:t>
      </w:r>
      <w:r w:rsidRPr="00BE5453">
        <w:rPr>
          <w:rFonts w:ascii="仿宋_GB2312" w:eastAsia="仿宋_GB2312" w:hAnsi="宋体" w:cs="宋体"/>
          <w:b/>
          <w:bCs/>
          <w:color w:val="333333"/>
          <w:kern w:val="0"/>
          <w:sz w:val="33"/>
        </w:rPr>
        <w:t xml:space="preserve"> </w:t>
      </w:r>
      <w:r w:rsidRPr="00BE5453">
        <w:rPr>
          <w:rFonts w:ascii="仿宋_GB2312" w:eastAsia="仿宋_GB2312" w:hAnsi="宋体" w:cs="宋体" w:hint="eastAsia"/>
          <w:b/>
          <w:bCs/>
          <w:color w:val="333333"/>
          <w:kern w:val="0"/>
          <w:sz w:val="33"/>
        </w:rPr>
        <w:t>录</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一、部门职责、机构设置等基本情况</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二、部门预算收支总体情况表</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三、财政拨款收支情况表</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四、绩效预算信息</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五、政府采购情况的说明</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六、国有资产信息情况。</w:t>
      </w:r>
    </w:p>
    <w:p w:rsidR="000F0BA4"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七、部门预算有关事项说明</w:t>
      </w:r>
    </w:p>
    <w:p w:rsidR="000F0BA4"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Pr>
          <w:rFonts w:ascii="仿宋_GB2312" w:eastAsia="仿宋_GB2312" w:hAnsi="宋体" w:cs="宋体" w:hint="eastAsia"/>
          <w:color w:val="333333"/>
          <w:kern w:val="0"/>
          <w:sz w:val="33"/>
          <w:szCs w:val="33"/>
        </w:rPr>
        <w:t>八、名词解释</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Pr>
          <w:rFonts w:ascii="仿宋_GB2312" w:eastAsia="仿宋_GB2312" w:hAnsi="宋体" w:cs="宋体" w:hint="eastAsia"/>
          <w:color w:val="333333"/>
          <w:kern w:val="0"/>
          <w:sz w:val="33"/>
          <w:szCs w:val="33"/>
        </w:rPr>
        <w:t>九、其他需说明的事项</w:t>
      </w:r>
    </w:p>
    <w:p w:rsidR="000F0BA4" w:rsidRPr="00BE5453" w:rsidRDefault="000F0BA4" w:rsidP="00BE5453">
      <w:pPr>
        <w:widowControl/>
        <w:spacing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b/>
          <w:bCs/>
          <w:color w:val="333333"/>
          <w:kern w:val="0"/>
          <w:sz w:val="33"/>
        </w:rPr>
        <w:lastRenderedPageBreak/>
        <w:t>公开内容如下：</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一、部门职责、机构设置等基本情况</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部门职责如下：</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一）制定我区国内旅游、入境旅游和出境旅游的市场开发战略并组织实施；策划、推广我区旅游产品及旅游线路，开展国内外旅游市场促销工作，指导支持我区旅游市场开发工作，重视乡村旅游推广宣传和管理工作。</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（二）制定北戴河智慧旅游建设发展的总体规划和分阶段实施计划，并组织实施；负责北戴河智慧旅游网、信息亭和其他应用系统的维护和管理；负责北戴河内外网的维护和管理。</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（三）开展旅游政务宣传、形象宣传、网络宣传，投放旅游广告、组织重点旅游线路和旅游目的地的宣传推广，旅游宣传品的设计、制作；开展新闻媒体记者采访考察工作。</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lastRenderedPageBreak/>
        <w:t>（四）开发维护北戴河智慧旅游网，为游客、商家、景区搭建交流平台，打造北戴河旅游网络门户；开发网上应用系统，为游客提供免费</w:t>
      </w:r>
      <w:r w:rsidRPr="00BE5453">
        <w:rPr>
          <w:rFonts w:ascii="仿宋_GB2312" w:eastAsia="仿宋_GB2312" w:hAnsi="宋体" w:cs="宋体"/>
          <w:color w:val="333333"/>
          <w:kern w:val="0"/>
          <w:sz w:val="33"/>
          <w:szCs w:val="33"/>
        </w:rPr>
        <w:t>WiFi</w:t>
      </w:r>
      <w:r w:rsidRPr="00BE5453">
        <w:rPr>
          <w:rFonts w:ascii="仿宋_GB2312" w:eastAsia="仿宋_GB2312" w:hAnsi="宋体" w:cs="宋体" w:hint="eastAsia"/>
          <w:color w:val="333333"/>
          <w:kern w:val="0"/>
          <w:sz w:val="33"/>
          <w:szCs w:val="33"/>
        </w:rPr>
        <w:t>；搭建智慧旅游服务平台，为企业营销和游客提供高效便捷支持。</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五）组织我区旅游资源普查、规划、开发和相关保护。指导我区重点旅游区域、旅游目的地和旅游线路的规划开发，引导旅游业社会投资，提高资金使用效益。监测我区旅游经济运行；协调和指导我区假日旅游、红色旅游工作。</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六）指导北戴河创建全域旅游示范区，树立“城区即景区”和“四季北戴河”理念，构建全域全季旅游空间布局，把景点旅游变成全域旅游、把一季旅游变成四季旅游、把小旅游变成大旅游，实现“四季全时、全域发展、富民兴业”的目标任务。</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组织全市旅游资源普查、规划、开发和相关保护。指导全市重点旅游区域、旅游目的地和旅游线路的规划开发，引导旅游业社会投资，提高资金使用效益。监测全市旅游经济运行；协调和指导全市假日旅游、红色旅游工作。</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color w:val="333333"/>
          <w:kern w:val="0"/>
          <w:sz w:val="33"/>
          <w:szCs w:val="33"/>
        </w:rPr>
        <w:lastRenderedPageBreak/>
        <w:t>(</w:t>
      </w:r>
      <w:r w:rsidRPr="00BE5453">
        <w:rPr>
          <w:rFonts w:ascii="仿宋_GB2312" w:eastAsia="仿宋_GB2312" w:hAnsi="宋体" w:cs="宋体" w:hint="eastAsia"/>
          <w:color w:val="333333"/>
          <w:kern w:val="0"/>
          <w:sz w:val="33"/>
          <w:szCs w:val="33"/>
        </w:rPr>
        <w:t>七</w:t>
      </w:r>
      <w:r w:rsidRPr="00BE5453">
        <w:rPr>
          <w:rFonts w:ascii="仿宋_GB2312" w:eastAsia="仿宋_GB2312" w:hAnsi="宋体" w:cs="宋体"/>
          <w:color w:val="333333"/>
          <w:kern w:val="0"/>
          <w:sz w:val="33"/>
          <w:szCs w:val="33"/>
        </w:rPr>
        <w:t xml:space="preserve">) </w:t>
      </w:r>
      <w:r w:rsidRPr="00BE5453">
        <w:rPr>
          <w:rFonts w:ascii="仿宋_GB2312" w:eastAsia="仿宋_GB2312" w:hAnsi="宋体" w:cs="宋体" w:hint="eastAsia"/>
          <w:color w:val="333333"/>
          <w:kern w:val="0"/>
          <w:sz w:val="33"/>
          <w:szCs w:val="33"/>
        </w:rPr>
        <w:t>负责贯彻国家发展旅游业的方针、政策、法规，监督管理服务质量，维护旅游消费者和经营者合法权益；负责日常监管和行业培训。</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（八）拟订全区重大旅游政策、标准，起草地方性法规、规章并监督实施，指导全区旅游工作；开展旅游行业管理，负责日常监管、行业培训。</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机构设置如下：</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color w:val="333333"/>
          <w:kern w:val="0"/>
          <w:sz w:val="33"/>
          <w:szCs w:val="33"/>
        </w:rPr>
        <w:t>2017</w:t>
      </w:r>
      <w:r w:rsidRPr="00BE5453">
        <w:rPr>
          <w:rFonts w:ascii="仿宋_GB2312" w:eastAsia="仿宋_GB2312" w:hAnsi="宋体" w:cs="宋体" w:hint="eastAsia"/>
          <w:color w:val="333333"/>
          <w:kern w:val="0"/>
          <w:sz w:val="33"/>
          <w:szCs w:val="33"/>
        </w:rPr>
        <w:t>年纳入本部门预算汇编范围的独立核算单位共一个，单位名称为秦皇岛市北戴河区旅游局，单位性质为行政机关，内设科室如下：北戴河区旅游局办公室、市场开发股、规划发展股、行业指导股、旅游质监所、旅游产业促进中心、财务股、智慧旅游办公室、乡村办及民宿办。</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二、部门预算收支总体情况表：（见附件）</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表</w:t>
      </w:r>
      <w:r w:rsidRPr="00BE5453">
        <w:rPr>
          <w:rFonts w:ascii="仿宋_GB2312" w:eastAsia="仿宋_GB2312" w:hAnsi="宋体" w:cs="宋体"/>
          <w:color w:val="333333"/>
          <w:kern w:val="0"/>
          <w:sz w:val="33"/>
          <w:szCs w:val="33"/>
        </w:rPr>
        <w:t>1.</w:t>
      </w:r>
      <w:r w:rsidRPr="00BE5453">
        <w:rPr>
          <w:rFonts w:ascii="仿宋_GB2312" w:eastAsia="仿宋_GB2312" w:hAnsi="宋体" w:cs="宋体" w:hint="eastAsia"/>
          <w:color w:val="333333"/>
          <w:kern w:val="0"/>
          <w:sz w:val="33"/>
          <w:szCs w:val="33"/>
        </w:rPr>
        <w:t>部门预算收支总表</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表</w:t>
      </w:r>
      <w:r w:rsidRPr="00BE5453">
        <w:rPr>
          <w:rFonts w:ascii="仿宋_GB2312" w:eastAsia="仿宋_GB2312" w:hAnsi="宋体" w:cs="宋体"/>
          <w:color w:val="333333"/>
          <w:kern w:val="0"/>
          <w:sz w:val="33"/>
          <w:szCs w:val="33"/>
        </w:rPr>
        <w:t>2</w:t>
      </w:r>
      <w:r w:rsidRPr="00BE5453">
        <w:rPr>
          <w:rFonts w:ascii="仿宋_GB2312" w:eastAsia="仿宋_GB2312" w:hAnsi="宋体" w:cs="宋体" w:hint="eastAsia"/>
          <w:color w:val="333333"/>
          <w:kern w:val="0"/>
          <w:sz w:val="33"/>
          <w:szCs w:val="33"/>
        </w:rPr>
        <w:t>、部门预算收入总表</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lastRenderedPageBreak/>
        <w:t>表</w:t>
      </w:r>
      <w:r w:rsidRPr="00BE5453">
        <w:rPr>
          <w:rFonts w:ascii="仿宋_GB2312" w:eastAsia="仿宋_GB2312" w:hAnsi="宋体" w:cs="宋体"/>
          <w:color w:val="333333"/>
          <w:kern w:val="0"/>
          <w:sz w:val="33"/>
          <w:szCs w:val="33"/>
        </w:rPr>
        <w:t>3</w:t>
      </w:r>
      <w:r w:rsidRPr="00BE5453">
        <w:rPr>
          <w:rFonts w:ascii="仿宋_GB2312" w:eastAsia="仿宋_GB2312" w:hAnsi="宋体" w:cs="宋体" w:hint="eastAsia"/>
          <w:color w:val="333333"/>
          <w:kern w:val="0"/>
          <w:sz w:val="33"/>
          <w:szCs w:val="33"/>
        </w:rPr>
        <w:t>、部门预算支出总表</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三、财政拨款收支情况表</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表</w:t>
      </w:r>
      <w:r w:rsidRPr="00BE5453">
        <w:rPr>
          <w:rFonts w:ascii="仿宋_GB2312" w:eastAsia="仿宋_GB2312" w:hAnsi="宋体" w:cs="宋体"/>
          <w:color w:val="333333"/>
          <w:kern w:val="0"/>
          <w:sz w:val="33"/>
          <w:szCs w:val="33"/>
        </w:rPr>
        <w:t>4</w:t>
      </w:r>
      <w:r w:rsidRPr="00BE5453">
        <w:rPr>
          <w:rFonts w:ascii="仿宋_GB2312" w:eastAsia="仿宋_GB2312" w:hAnsi="宋体" w:cs="宋体" w:hint="eastAsia"/>
          <w:color w:val="333333"/>
          <w:kern w:val="0"/>
          <w:sz w:val="33"/>
          <w:szCs w:val="33"/>
        </w:rPr>
        <w:t>、部门预算财政拨款收支总表</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表</w:t>
      </w:r>
      <w:r w:rsidRPr="00BE5453">
        <w:rPr>
          <w:rFonts w:ascii="仿宋_GB2312" w:eastAsia="仿宋_GB2312" w:hAnsi="宋体" w:cs="宋体"/>
          <w:color w:val="333333"/>
          <w:kern w:val="0"/>
          <w:sz w:val="33"/>
          <w:szCs w:val="33"/>
        </w:rPr>
        <w:t>5</w:t>
      </w:r>
      <w:r w:rsidRPr="00BE5453">
        <w:rPr>
          <w:rFonts w:ascii="仿宋_GB2312" w:eastAsia="仿宋_GB2312" w:hAnsi="宋体" w:cs="宋体" w:hint="eastAsia"/>
          <w:color w:val="333333"/>
          <w:kern w:val="0"/>
          <w:sz w:val="33"/>
          <w:szCs w:val="33"/>
        </w:rPr>
        <w:t>、部门预算一般公共预算财政拨款支出表</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表</w:t>
      </w:r>
      <w:r w:rsidRPr="00BE5453">
        <w:rPr>
          <w:rFonts w:ascii="仿宋_GB2312" w:eastAsia="仿宋_GB2312" w:hAnsi="宋体" w:cs="宋体"/>
          <w:color w:val="333333"/>
          <w:kern w:val="0"/>
          <w:sz w:val="33"/>
          <w:szCs w:val="33"/>
        </w:rPr>
        <w:t>6</w:t>
      </w:r>
      <w:r w:rsidRPr="00BE5453">
        <w:rPr>
          <w:rFonts w:ascii="仿宋_GB2312" w:eastAsia="仿宋_GB2312" w:hAnsi="宋体" w:cs="宋体" w:hint="eastAsia"/>
          <w:color w:val="333333"/>
          <w:kern w:val="0"/>
          <w:sz w:val="33"/>
          <w:szCs w:val="33"/>
        </w:rPr>
        <w:t>、部门预算一般公共预算财政拨款基本支出表</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表</w:t>
      </w:r>
      <w:r w:rsidRPr="00BE5453">
        <w:rPr>
          <w:rFonts w:ascii="仿宋_GB2312" w:eastAsia="仿宋_GB2312" w:hAnsi="宋体" w:cs="宋体"/>
          <w:color w:val="333333"/>
          <w:kern w:val="0"/>
          <w:sz w:val="33"/>
          <w:szCs w:val="33"/>
        </w:rPr>
        <w:t>7</w:t>
      </w:r>
      <w:r w:rsidRPr="00BE5453">
        <w:rPr>
          <w:rFonts w:ascii="仿宋_GB2312" w:eastAsia="仿宋_GB2312" w:hAnsi="宋体" w:cs="宋体" w:hint="eastAsia"/>
          <w:color w:val="333333"/>
          <w:kern w:val="0"/>
          <w:sz w:val="33"/>
          <w:szCs w:val="33"/>
        </w:rPr>
        <w:t>、部门预算政府性基金预算财政拨款支出表</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表</w:t>
      </w:r>
      <w:r w:rsidRPr="00BE5453">
        <w:rPr>
          <w:rFonts w:ascii="仿宋_GB2312" w:eastAsia="仿宋_GB2312" w:hAnsi="宋体" w:cs="宋体"/>
          <w:color w:val="333333"/>
          <w:kern w:val="0"/>
          <w:sz w:val="33"/>
          <w:szCs w:val="33"/>
        </w:rPr>
        <w:t>8</w:t>
      </w:r>
      <w:r w:rsidRPr="00BE5453">
        <w:rPr>
          <w:rFonts w:ascii="仿宋_GB2312" w:eastAsia="仿宋_GB2312" w:hAnsi="宋体" w:cs="宋体" w:hint="eastAsia"/>
          <w:color w:val="333333"/>
          <w:kern w:val="0"/>
          <w:sz w:val="33"/>
          <w:szCs w:val="33"/>
        </w:rPr>
        <w:t>、部门预算国有资本经营预算财政拨款支出表</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表</w:t>
      </w:r>
      <w:r w:rsidRPr="00BE5453">
        <w:rPr>
          <w:rFonts w:ascii="仿宋_GB2312" w:eastAsia="仿宋_GB2312" w:hAnsi="宋体" w:cs="宋体"/>
          <w:color w:val="333333"/>
          <w:kern w:val="0"/>
          <w:sz w:val="33"/>
          <w:szCs w:val="33"/>
        </w:rPr>
        <w:t>9</w:t>
      </w:r>
      <w:r w:rsidRPr="00BE5453">
        <w:rPr>
          <w:rFonts w:ascii="仿宋_GB2312" w:eastAsia="仿宋_GB2312" w:hAnsi="宋体" w:cs="宋体" w:hint="eastAsia"/>
          <w:color w:val="333333"/>
          <w:kern w:val="0"/>
          <w:sz w:val="33"/>
          <w:szCs w:val="33"/>
        </w:rPr>
        <w:t>、部门预算财政拨款“三公”经费支出表</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四、</w:t>
      </w:r>
      <w:r w:rsidRPr="00BE5453">
        <w:rPr>
          <w:rFonts w:ascii="仿宋_GB2312" w:eastAsia="仿宋_GB2312" w:hAnsi="宋体" w:cs="宋体"/>
          <w:color w:val="333333"/>
          <w:kern w:val="0"/>
          <w:sz w:val="33"/>
          <w:szCs w:val="33"/>
        </w:rPr>
        <w:t xml:space="preserve"> </w:t>
      </w:r>
      <w:r w:rsidRPr="00BE5453">
        <w:rPr>
          <w:rFonts w:ascii="仿宋_GB2312" w:eastAsia="仿宋_GB2312" w:hAnsi="宋体" w:cs="宋体" w:hint="eastAsia"/>
          <w:color w:val="333333"/>
          <w:kern w:val="0"/>
          <w:sz w:val="33"/>
          <w:szCs w:val="33"/>
        </w:rPr>
        <w:t>绩效预算信息</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总体目标：</w:t>
      </w:r>
    </w:p>
    <w:p w:rsidR="000F0BA4"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lastRenderedPageBreak/>
        <w:t>按照区委区政府部署，深化旅游立区战略思想，积极推进旅游综合试点改革工作，以打造全域旅游目的地和全区景区提升改造工作为切入点，夯实旅游基础设施，提升旅游服务质量，净化旅游市场环境，整治旅游市场秩序，完善智慧旅游体系，推进乡村旅游和民宿管理工作，助力全区实现两个率先的宏伟目标。</w:t>
      </w:r>
    </w:p>
    <w:p w:rsidR="000F0BA4"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p>
    <w:p w:rsidR="000F0BA4"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p>
    <w:p w:rsidR="000F0BA4" w:rsidRPr="002E6985" w:rsidRDefault="000F0BA4" w:rsidP="002E6985">
      <w:pPr>
        <w:jc w:val="center"/>
        <w:outlineLvl w:val="0"/>
        <w:rPr>
          <w:rFonts w:ascii="方正小标宋_GBK" w:eastAsia="方正小标宋_GBK"/>
          <w:sz w:val="32"/>
        </w:rPr>
      </w:pPr>
      <w:bookmarkStart w:id="0" w:name="_Toc476760147"/>
      <w:r w:rsidRPr="00C44380">
        <w:rPr>
          <w:rFonts w:ascii="方正小标宋_GBK" w:eastAsia="方正小标宋_GBK" w:hint="eastAsia"/>
          <w:sz w:val="32"/>
        </w:rPr>
        <w:t>部门职责</w:t>
      </w:r>
      <w:r w:rsidRPr="00C44380">
        <w:rPr>
          <w:rFonts w:ascii="方正小标宋_GBK" w:eastAsia="方正小标宋_GBK"/>
          <w:sz w:val="32"/>
        </w:rPr>
        <w:t>-</w:t>
      </w:r>
      <w:r w:rsidRPr="00C44380">
        <w:rPr>
          <w:rFonts w:ascii="方正小标宋_GBK" w:eastAsia="方正小标宋_GBK" w:hint="eastAsia"/>
          <w:sz w:val="32"/>
        </w:rPr>
        <w:t>工作活动绩效目标</w:t>
      </w:r>
      <w:bookmarkEnd w:id="0"/>
    </w:p>
    <w:tbl>
      <w:tblPr>
        <w:tblW w:w="1393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tblPr>
      <w:tblGrid>
        <w:gridCol w:w="2341"/>
        <w:gridCol w:w="1276"/>
        <w:gridCol w:w="2976"/>
        <w:gridCol w:w="2976"/>
        <w:gridCol w:w="1417"/>
        <w:gridCol w:w="737"/>
        <w:gridCol w:w="737"/>
        <w:gridCol w:w="737"/>
        <w:gridCol w:w="737"/>
      </w:tblGrid>
      <w:tr w:rsidR="000F0BA4" w:rsidRPr="00B126C9" w:rsidTr="00FC0167">
        <w:trPr>
          <w:trHeight w:val="227"/>
          <w:tblHeader/>
          <w:jc w:val="center"/>
        </w:trPr>
        <w:tc>
          <w:tcPr>
            <w:tcW w:w="10986" w:type="dxa"/>
            <w:gridSpan w:val="5"/>
            <w:tcBorders>
              <w:top w:val="single" w:sz="6" w:space="0" w:color="FFFFFF"/>
              <w:left w:val="single" w:sz="6" w:space="0" w:color="FFFFFF"/>
              <w:right w:val="single" w:sz="6" w:space="0" w:color="FFFFFF"/>
            </w:tcBorders>
            <w:vAlign w:val="center"/>
          </w:tcPr>
          <w:p w:rsidR="000F0BA4" w:rsidRPr="00B126C9" w:rsidRDefault="000F0BA4" w:rsidP="00FC0167">
            <w:pPr>
              <w:spacing w:line="300" w:lineRule="exact"/>
              <w:jc w:val="left"/>
              <w:rPr>
                <w:rFonts w:ascii="方正小标宋_GBK" w:eastAsia="方正小标宋_GBK"/>
                <w:sz w:val="24"/>
              </w:rPr>
            </w:pPr>
            <w:r w:rsidRPr="00B126C9">
              <w:rPr>
                <w:rFonts w:ascii="方正小标宋_GBK" w:eastAsia="方正小标宋_GBK"/>
                <w:sz w:val="24"/>
              </w:rPr>
              <w:t>420</w:t>
            </w:r>
            <w:r w:rsidRPr="00B126C9">
              <w:rPr>
                <w:rFonts w:ascii="方正小标宋_GBK" w:eastAsia="方正小标宋_GBK" w:hint="eastAsia"/>
                <w:sz w:val="24"/>
              </w:rPr>
              <w:t>旅游</w:t>
            </w:r>
          </w:p>
        </w:tc>
        <w:tc>
          <w:tcPr>
            <w:tcW w:w="2948" w:type="dxa"/>
            <w:gridSpan w:val="4"/>
            <w:tcBorders>
              <w:top w:val="single" w:sz="6" w:space="0" w:color="FFFFFF"/>
              <w:left w:val="single" w:sz="6" w:space="0" w:color="FFFFFF"/>
              <w:right w:val="single" w:sz="6" w:space="0" w:color="FFFFFF"/>
            </w:tcBorders>
            <w:vAlign w:val="center"/>
          </w:tcPr>
          <w:p w:rsidR="000F0BA4" w:rsidRPr="00B126C9" w:rsidRDefault="000F0BA4" w:rsidP="00FC0167">
            <w:pPr>
              <w:spacing w:line="300" w:lineRule="exact"/>
              <w:jc w:val="right"/>
              <w:rPr>
                <w:rFonts w:ascii="方正书宋_GBK" w:eastAsia="方正书宋_GBK"/>
                <w:sz w:val="24"/>
              </w:rPr>
            </w:pPr>
            <w:r w:rsidRPr="00B126C9">
              <w:rPr>
                <w:rFonts w:ascii="方正书宋_GBK" w:eastAsia="方正书宋_GBK" w:hint="eastAsia"/>
                <w:sz w:val="24"/>
              </w:rPr>
              <w:t>单位：万元</w:t>
            </w:r>
          </w:p>
        </w:tc>
      </w:tr>
      <w:tr w:rsidR="000F0BA4" w:rsidRPr="00B126C9" w:rsidTr="00FC0167">
        <w:trPr>
          <w:trHeight w:val="227"/>
          <w:tblHeader/>
          <w:jc w:val="center"/>
        </w:trPr>
        <w:tc>
          <w:tcPr>
            <w:tcW w:w="2341" w:type="dxa"/>
            <w:vMerge w:val="restart"/>
            <w:vAlign w:val="center"/>
          </w:tcPr>
          <w:p w:rsidR="000F0BA4" w:rsidRPr="00B126C9" w:rsidRDefault="000F0BA4" w:rsidP="00FC0167">
            <w:pPr>
              <w:spacing w:line="300" w:lineRule="exact"/>
              <w:jc w:val="center"/>
              <w:rPr>
                <w:rFonts w:ascii="方正书宋_GBK" w:eastAsia="方正书宋_GBK"/>
                <w:b/>
              </w:rPr>
            </w:pPr>
            <w:r w:rsidRPr="00B126C9">
              <w:rPr>
                <w:rFonts w:ascii="方正书宋_GBK" w:eastAsia="方正书宋_GBK" w:hint="eastAsia"/>
                <w:b/>
              </w:rPr>
              <w:t>职责活动</w:t>
            </w:r>
          </w:p>
        </w:tc>
        <w:tc>
          <w:tcPr>
            <w:tcW w:w="1276" w:type="dxa"/>
            <w:vMerge w:val="restart"/>
            <w:vAlign w:val="center"/>
          </w:tcPr>
          <w:p w:rsidR="000F0BA4" w:rsidRPr="00B126C9" w:rsidRDefault="000F0BA4" w:rsidP="00FC0167">
            <w:pPr>
              <w:spacing w:line="300" w:lineRule="exact"/>
              <w:jc w:val="center"/>
              <w:rPr>
                <w:rFonts w:ascii="方正书宋_GBK" w:eastAsia="方正书宋_GBK"/>
                <w:b/>
              </w:rPr>
            </w:pPr>
            <w:r w:rsidRPr="00B126C9">
              <w:rPr>
                <w:rFonts w:ascii="方正书宋_GBK" w:eastAsia="方正书宋_GBK" w:hint="eastAsia"/>
                <w:b/>
              </w:rPr>
              <w:t>年度预算数</w:t>
            </w:r>
          </w:p>
        </w:tc>
        <w:tc>
          <w:tcPr>
            <w:tcW w:w="2976" w:type="dxa"/>
            <w:vMerge w:val="restart"/>
            <w:vAlign w:val="center"/>
          </w:tcPr>
          <w:p w:rsidR="000F0BA4" w:rsidRPr="00B126C9" w:rsidRDefault="000F0BA4" w:rsidP="00FC0167">
            <w:pPr>
              <w:spacing w:line="300" w:lineRule="exact"/>
              <w:jc w:val="center"/>
              <w:rPr>
                <w:rFonts w:ascii="方正书宋_GBK" w:eastAsia="方正书宋_GBK"/>
                <w:b/>
              </w:rPr>
            </w:pPr>
            <w:r w:rsidRPr="00B126C9">
              <w:rPr>
                <w:rFonts w:ascii="方正书宋_GBK" w:eastAsia="方正书宋_GBK" w:hint="eastAsia"/>
                <w:b/>
              </w:rPr>
              <w:t>内容描述</w:t>
            </w:r>
          </w:p>
        </w:tc>
        <w:tc>
          <w:tcPr>
            <w:tcW w:w="2976" w:type="dxa"/>
            <w:vMerge w:val="restart"/>
            <w:vAlign w:val="center"/>
          </w:tcPr>
          <w:p w:rsidR="000F0BA4" w:rsidRPr="00B126C9" w:rsidRDefault="000F0BA4" w:rsidP="00FC0167">
            <w:pPr>
              <w:spacing w:line="300" w:lineRule="exact"/>
              <w:jc w:val="center"/>
              <w:rPr>
                <w:rFonts w:ascii="方正书宋_GBK" w:eastAsia="方正书宋_GBK"/>
                <w:b/>
              </w:rPr>
            </w:pPr>
            <w:r w:rsidRPr="00B126C9">
              <w:rPr>
                <w:rFonts w:ascii="方正书宋_GBK" w:eastAsia="方正书宋_GBK" w:hint="eastAsia"/>
                <w:b/>
              </w:rPr>
              <w:t>绩效目标</w:t>
            </w:r>
          </w:p>
        </w:tc>
        <w:tc>
          <w:tcPr>
            <w:tcW w:w="1417" w:type="dxa"/>
            <w:vMerge w:val="restart"/>
            <w:vAlign w:val="center"/>
          </w:tcPr>
          <w:p w:rsidR="000F0BA4" w:rsidRPr="00B126C9" w:rsidRDefault="000F0BA4" w:rsidP="00FC0167">
            <w:pPr>
              <w:spacing w:line="300" w:lineRule="exact"/>
              <w:jc w:val="center"/>
              <w:rPr>
                <w:rFonts w:ascii="方正书宋_GBK" w:eastAsia="方正书宋_GBK"/>
                <w:b/>
              </w:rPr>
            </w:pPr>
            <w:r w:rsidRPr="00B126C9">
              <w:rPr>
                <w:rFonts w:ascii="方正书宋_GBK" w:eastAsia="方正书宋_GBK" w:hint="eastAsia"/>
                <w:b/>
              </w:rPr>
              <w:t>绩效指标</w:t>
            </w:r>
          </w:p>
        </w:tc>
        <w:tc>
          <w:tcPr>
            <w:tcW w:w="2948" w:type="dxa"/>
            <w:gridSpan w:val="4"/>
            <w:vAlign w:val="center"/>
          </w:tcPr>
          <w:p w:rsidR="000F0BA4" w:rsidRPr="00B126C9" w:rsidRDefault="000F0BA4" w:rsidP="00FC0167">
            <w:pPr>
              <w:spacing w:line="300" w:lineRule="exact"/>
              <w:jc w:val="center"/>
              <w:rPr>
                <w:rFonts w:ascii="方正书宋_GBK" w:eastAsia="方正书宋_GBK"/>
                <w:b/>
              </w:rPr>
            </w:pPr>
            <w:r w:rsidRPr="00B126C9">
              <w:rPr>
                <w:rFonts w:ascii="方正书宋_GBK" w:eastAsia="方正书宋_GBK" w:hint="eastAsia"/>
                <w:b/>
              </w:rPr>
              <w:t>评价标准</w:t>
            </w:r>
          </w:p>
        </w:tc>
      </w:tr>
      <w:tr w:rsidR="000F0BA4" w:rsidRPr="00B126C9" w:rsidTr="00FC0167">
        <w:trPr>
          <w:trHeight w:val="227"/>
          <w:tblHeader/>
          <w:jc w:val="center"/>
        </w:trPr>
        <w:tc>
          <w:tcPr>
            <w:tcW w:w="2341" w:type="dxa"/>
            <w:vMerge/>
            <w:vAlign w:val="center"/>
          </w:tcPr>
          <w:p w:rsidR="000F0BA4" w:rsidRPr="00B126C9" w:rsidRDefault="000F0BA4" w:rsidP="00FC0167">
            <w:pPr>
              <w:spacing w:line="300" w:lineRule="exact"/>
              <w:jc w:val="left"/>
              <w:outlineLvl w:val="0"/>
            </w:pPr>
          </w:p>
        </w:tc>
        <w:tc>
          <w:tcPr>
            <w:tcW w:w="1276" w:type="dxa"/>
            <w:vMerge/>
            <w:vAlign w:val="center"/>
          </w:tcPr>
          <w:p w:rsidR="000F0BA4" w:rsidRPr="00B126C9" w:rsidRDefault="000F0BA4" w:rsidP="00FC0167">
            <w:pPr>
              <w:spacing w:line="300" w:lineRule="exact"/>
              <w:jc w:val="left"/>
              <w:outlineLvl w:val="0"/>
            </w:pPr>
          </w:p>
        </w:tc>
        <w:tc>
          <w:tcPr>
            <w:tcW w:w="2976" w:type="dxa"/>
            <w:vMerge/>
            <w:vAlign w:val="center"/>
          </w:tcPr>
          <w:p w:rsidR="000F0BA4" w:rsidRPr="00B126C9" w:rsidRDefault="000F0BA4" w:rsidP="00FC0167">
            <w:pPr>
              <w:spacing w:line="300" w:lineRule="exact"/>
              <w:jc w:val="left"/>
              <w:outlineLvl w:val="0"/>
            </w:pPr>
          </w:p>
        </w:tc>
        <w:tc>
          <w:tcPr>
            <w:tcW w:w="2976" w:type="dxa"/>
            <w:vMerge/>
            <w:vAlign w:val="center"/>
          </w:tcPr>
          <w:p w:rsidR="000F0BA4" w:rsidRPr="00B126C9" w:rsidRDefault="000F0BA4" w:rsidP="00FC0167">
            <w:pPr>
              <w:spacing w:line="300" w:lineRule="exact"/>
              <w:jc w:val="left"/>
              <w:outlineLvl w:val="0"/>
            </w:pPr>
          </w:p>
        </w:tc>
        <w:tc>
          <w:tcPr>
            <w:tcW w:w="1417" w:type="dxa"/>
            <w:vMerge/>
            <w:vAlign w:val="center"/>
          </w:tcPr>
          <w:p w:rsidR="000F0BA4" w:rsidRPr="00B126C9" w:rsidRDefault="000F0BA4" w:rsidP="00FC0167">
            <w:pPr>
              <w:spacing w:line="300" w:lineRule="exact"/>
              <w:jc w:val="left"/>
              <w:outlineLvl w:val="0"/>
            </w:pPr>
          </w:p>
        </w:tc>
        <w:tc>
          <w:tcPr>
            <w:tcW w:w="737" w:type="dxa"/>
            <w:vAlign w:val="center"/>
          </w:tcPr>
          <w:p w:rsidR="000F0BA4" w:rsidRPr="00B126C9" w:rsidRDefault="000F0BA4" w:rsidP="00FC0167">
            <w:pPr>
              <w:spacing w:line="300" w:lineRule="exact"/>
              <w:jc w:val="center"/>
              <w:rPr>
                <w:rFonts w:ascii="方正书宋_GBK" w:eastAsia="方正书宋_GBK"/>
                <w:b/>
              </w:rPr>
            </w:pPr>
            <w:r w:rsidRPr="00B126C9">
              <w:rPr>
                <w:rFonts w:ascii="方正书宋_GBK" w:eastAsia="方正书宋_GBK" w:hint="eastAsia"/>
                <w:b/>
              </w:rPr>
              <w:t>优</w:t>
            </w:r>
          </w:p>
        </w:tc>
        <w:tc>
          <w:tcPr>
            <w:tcW w:w="737" w:type="dxa"/>
            <w:vAlign w:val="center"/>
          </w:tcPr>
          <w:p w:rsidR="000F0BA4" w:rsidRPr="00B126C9" w:rsidRDefault="000F0BA4" w:rsidP="00FC0167">
            <w:pPr>
              <w:spacing w:line="300" w:lineRule="exact"/>
              <w:jc w:val="center"/>
              <w:rPr>
                <w:rFonts w:ascii="方正书宋_GBK" w:eastAsia="方正书宋_GBK"/>
                <w:b/>
              </w:rPr>
            </w:pPr>
            <w:r w:rsidRPr="00B126C9">
              <w:rPr>
                <w:rFonts w:ascii="方正书宋_GBK" w:eastAsia="方正书宋_GBK" w:hint="eastAsia"/>
                <w:b/>
              </w:rPr>
              <w:t>良</w:t>
            </w:r>
          </w:p>
        </w:tc>
        <w:tc>
          <w:tcPr>
            <w:tcW w:w="737" w:type="dxa"/>
            <w:vAlign w:val="center"/>
          </w:tcPr>
          <w:p w:rsidR="000F0BA4" w:rsidRPr="00B126C9" w:rsidRDefault="000F0BA4" w:rsidP="00FC0167">
            <w:pPr>
              <w:spacing w:line="300" w:lineRule="exact"/>
              <w:jc w:val="center"/>
              <w:rPr>
                <w:rFonts w:ascii="方正书宋_GBK" w:eastAsia="方正书宋_GBK"/>
                <w:b/>
              </w:rPr>
            </w:pPr>
            <w:r w:rsidRPr="00B126C9">
              <w:rPr>
                <w:rFonts w:ascii="方正书宋_GBK" w:eastAsia="方正书宋_GBK" w:hint="eastAsia"/>
                <w:b/>
              </w:rPr>
              <w:t>中</w:t>
            </w:r>
          </w:p>
        </w:tc>
        <w:tc>
          <w:tcPr>
            <w:tcW w:w="737" w:type="dxa"/>
            <w:vAlign w:val="center"/>
          </w:tcPr>
          <w:p w:rsidR="000F0BA4" w:rsidRPr="00B126C9" w:rsidRDefault="000F0BA4" w:rsidP="00FC0167">
            <w:pPr>
              <w:spacing w:line="300" w:lineRule="exact"/>
              <w:jc w:val="center"/>
              <w:rPr>
                <w:rFonts w:ascii="方正书宋_GBK" w:eastAsia="方正书宋_GBK"/>
                <w:b/>
              </w:rPr>
            </w:pPr>
            <w:r w:rsidRPr="00B126C9">
              <w:rPr>
                <w:rFonts w:ascii="方正书宋_GBK" w:eastAsia="方正书宋_GBK" w:hint="eastAsia"/>
                <w:b/>
              </w:rPr>
              <w:t>差</w:t>
            </w:r>
          </w:p>
        </w:tc>
      </w:tr>
      <w:tr w:rsidR="000F0BA4" w:rsidRPr="00B126C9" w:rsidTr="00FC0167">
        <w:trPr>
          <w:trHeight w:val="227"/>
          <w:jc w:val="center"/>
        </w:trPr>
        <w:tc>
          <w:tcPr>
            <w:tcW w:w="2341" w:type="dxa"/>
            <w:vAlign w:val="center"/>
          </w:tcPr>
          <w:p w:rsidR="000F0BA4" w:rsidRPr="00B126C9" w:rsidRDefault="000F0BA4" w:rsidP="00FC0167">
            <w:pPr>
              <w:spacing w:line="300" w:lineRule="exact"/>
              <w:jc w:val="left"/>
              <w:rPr>
                <w:rFonts w:ascii="方正书宋_GBK" w:eastAsia="方正书宋_GBK"/>
                <w:b/>
              </w:rPr>
            </w:pPr>
            <w:r w:rsidRPr="00B126C9">
              <w:rPr>
                <w:rFonts w:ascii="方正书宋_GBK" w:eastAsia="方正书宋_GBK" w:hint="eastAsia"/>
                <w:b/>
              </w:rPr>
              <w:t>旅游市场开发推广及交流合作</w:t>
            </w:r>
          </w:p>
        </w:tc>
        <w:tc>
          <w:tcPr>
            <w:tcW w:w="1276"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rPr>
              <w:t>60.00</w:t>
            </w:r>
          </w:p>
        </w:tc>
        <w:tc>
          <w:tcPr>
            <w:tcW w:w="2976"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hint="eastAsia"/>
              </w:rPr>
              <w:t>制定全区国内旅游、入境旅游和出境旅游的市场开发战略并组织实施；策划、推广全区旅游产品及旅游线路，开展国内外旅游市场促销工作，指导支持我区旅游市场开发工作。</w:t>
            </w:r>
          </w:p>
        </w:tc>
        <w:tc>
          <w:tcPr>
            <w:tcW w:w="2976"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hint="eastAsia"/>
              </w:rPr>
              <w:t>通过旅游市场开发推广及交流合作，有效提高我区旅游的知名度、美誉度和影响力，吸引更多游客来我区旅游，促进我区旅游经济更快更好发展。</w:t>
            </w:r>
          </w:p>
        </w:tc>
        <w:tc>
          <w:tcPr>
            <w:tcW w:w="1417" w:type="dxa"/>
            <w:vAlign w:val="center"/>
          </w:tcPr>
          <w:p w:rsidR="000F0BA4" w:rsidRPr="00B126C9" w:rsidRDefault="000F0BA4" w:rsidP="00FC0167">
            <w:pPr>
              <w:spacing w:line="300" w:lineRule="exact"/>
              <w:jc w:val="left"/>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r>
      <w:tr w:rsidR="000F0BA4" w:rsidRPr="00B126C9" w:rsidTr="00FC0167">
        <w:trPr>
          <w:trHeight w:val="227"/>
          <w:jc w:val="center"/>
        </w:trPr>
        <w:tc>
          <w:tcPr>
            <w:tcW w:w="2341" w:type="dxa"/>
            <w:vAlign w:val="center"/>
          </w:tcPr>
          <w:p w:rsidR="000F0BA4" w:rsidRPr="00B126C9" w:rsidRDefault="000F0BA4" w:rsidP="00FC0167">
            <w:pPr>
              <w:spacing w:line="300" w:lineRule="exact"/>
              <w:jc w:val="left"/>
              <w:rPr>
                <w:rFonts w:ascii="方正书宋_GBK" w:eastAsia="方正书宋_GBK"/>
                <w:b/>
              </w:rPr>
            </w:pPr>
            <w:r w:rsidRPr="00B126C9">
              <w:rPr>
                <w:rFonts w:ascii="方正书宋_GBK" w:eastAsia="方正书宋_GBK" w:hint="eastAsia"/>
                <w:b/>
              </w:rPr>
              <w:t xml:space="preserve">　　旅游市场开发推广及交流合作</w:t>
            </w:r>
          </w:p>
        </w:tc>
        <w:tc>
          <w:tcPr>
            <w:tcW w:w="1276"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rPr>
              <w:t>60.00</w:t>
            </w:r>
          </w:p>
        </w:tc>
        <w:tc>
          <w:tcPr>
            <w:tcW w:w="2976"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hint="eastAsia"/>
              </w:rPr>
              <w:t>制定我区国内旅游、入境旅游和出境旅游的市场开发战略并</w:t>
            </w:r>
            <w:r w:rsidRPr="00B126C9">
              <w:rPr>
                <w:rFonts w:ascii="方正书宋_GBK" w:eastAsia="方正书宋_GBK" w:hint="eastAsia"/>
              </w:rPr>
              <w:lastRenderedPageBreak/>
              <w:t>组织实施；策划、推广我区旅游产品及旅游线路，开展国内外旅游市场促销工作，指导支持我区旅游市场开发工作，重视乡村旅游推广宣传和管理工作。</w:t>
            </w:r>
          </w:p>
        </w:tc>
        <w:tc>
          <w:tcPr>
            <w:tcW w:w="2976" w:type="dxa"/>
            <w:vAlign w:val="center"/>
          </w:tcPr>
          <w:p w:rsidR="000F0BA4" w:rsidRPr="00B126C9" w:rsidRDefault="000F0BA4" w:rsidP="00FC0167">
            <w:pPr>
              <w:spacing w:line="300" w:lineRule="exact"/>
              <w:jc w:val="left"/>
              <w:rPr>
                <w:rFonts w:ascii="方正书宋_GBK" w:eastAsia="方正书宋_GBK"/>
              </w:rPr>
            </w:pPr>
          </w:p>
        </w:tc>
        <w:tc>
          <w:tcPr>
            <w:tcW w:w="1417" w:type="dxa"/>
            <w:vAlign w:val="center"/>
          </w:tcPr>
          <w:p w:rsidR="000F0BA4" w:rsidRPr="00B126C9" w:rsidRDefault="000F0BA4" w:rsidP="00FC0167">
            <w:pPr>
              <w:spacing w:line="300" w:lineRule="exact"/>
              <w:jc w:val="left"/>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r>
      <w:tr w:rsidR="000F0BA4" w:rsidRPr="00B126C9" w:rsidTr="00FC0167">
        <w:trPr>
          <w:trHeight w:val="227"/>
          <w:jc w:val="center"/>
        </w:trPr>
        <w:tc>
          <w:tcPr>
            <w:tcW w:w="2341" w:type="dxa"/>
            <w:vAlign w:val="center"/>
          </w:tcPr>
          <w:p w:rsidR="000F0BA4" w:rsidRPr="00B126C9" w:rsidRDefault="000F0BA4" w:rsidP="00FC0167">
            <w:pPr>
              <w:spacing w:line="300" w:lineRule="exact"/>
              <w:jc w:val="left"/>
              <w:rPr>
                <w:rFonts w:ascii="方正书宋_GBK" w:eastAsia="方正书宋_GBK"/>
                <w:b/>
              </w:rPr>
            </w:pPr>
            <w:r w:rsidRPr="00B126C9">
              <w:rPr>
                <w:rFonts w:ascii="方正书宋_GBK" w:eastAsia="方正书宋_GBK" w:hint="eastAsia"/>
                <w:b/>
              </w:rPr>
              <w:lastRenderedPageBreak/>
              <w:t>旅游宣传及信息化建设</w:t>
            </w:r>
          </w:p>
        </w:tc>
        <w:tc>
          <w:tcPr>
            <w:tcW w:w="1276"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rPr>
              <w:t>10.80</w:t>
            </w:r>
          </w:p>
        </w:tc>
        <w:tc>
          <w:tcPr>
            <w:tcW w:w="2976"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hint="eastAsia"/>
              </w:rPr>
              <w:t>制定北戴河智慧旅游建设发展的总体规划和分阶段实施计划，并组织实施；负责北戴河智慧旅游网、信息亭和其他应用系统的维护和管理；负责北戴河内外网的维护和管理。</w:t>
            </w:r>
          </w:p>
        </w:tc>
        <w:tc>
          <w:tcPr>
            <w:tcW w:w="2976"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hint="eastAsia"/>
              </w:rPr>
              <w:t>通过北戴河智慧旅游的建设发展，提升全行业的信息化建设，带动我区旅游企业信息化发展，旅游企业及时上网发布公众感兴趣的旅游信息，提高旅游企业竞争力，从而促进旅游业的健康快速发展。通过信息化手段更好的服务游客，为游客提供旅游资源推介、信息查询、免费</w:t>
            </w:r>
            <w:r w:rsidRPr="00B126C9">
              <w:rPr>
                <w:rFonts w:ascii="方正书宋_GBK" w:eastAsia="方正书宋_GBK"/>
              </w:rPr>
              <w:t>wifi</w:t>
            </w:r>
            <w:r w:rsidRPr="00B126C9">
              <w:rPr>
                <w:rFonts w:ascii="方正书宋_GBK" w:eastAsia="方正书宋_GBK" w:hint="eastAsia"/>
              </w:rPr>
              <w:t>等服务，达到游客对本地旅游信息的智能感知、方便利用的效果。扩大本地商家的宣传营销渠道，完善经营者的营销方式，打造全面的信息平台。</w:t>
            </w:r>
          </w:p>
        </w:tc>
        <w:tc>
          <w:tcPr>
            <w:tcW w:w="1417" w:type="dxa"/>
            <w:vAlign w:val="center"/>
          </w:tcPr>
          <w:p w:rsidR="000F0BA4" w:rsidRPr="00B126C9" w:rsidRDefault="000F0BA4" w:rsidP="00FC0167">
            <w:pPr>
              <w:spacing w:line="300" w:lineRule="exact"/>
              <w:jc w:val="left"/>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r>
      <w:tr w:rsidR="000F0BA4" w:rsidRPr="00B126C9" w:rsidTr="00FC0167">
        <w:trPr>
          <w:trHeight w:val="227"/>
          <w:jc w:val="center"/>
        </w:trPr>
        <w:tc>
          <w:tcPr>
            <w:tcW w:w="2341" w:type="dxa"/>
            <w:vAlign w:val="center"/>
          </w:tcPr>
          <w:p w:rsidR="000F0BA4" w:rsidRPr="00B126C9" w:rsidRDefault="000F0BA4" w:rsidP="00FC0167">
            <w:pPr>
              <w:spacing w:line="300" w:lineRule="exact"/>
              <w:jc w:val="left"/>
              <w:rPr>
                <w:rFonts w:ascii="方正书宋_GBK" w:eastAsia="方正书宋_GBK"/>
                <w:b/>
              </w:rPr>
            </w:pPr>
            <w:r w:rsidRPr="00B126C9">
              <w:rPr>
                <w:rFonts w:ascii="方正书宋_GBK" w:eastAsia="方正书宋_GBK" w:hint="eastAsia"/>
                <w:b/>
              </w:rPr>
              <w:t xml:space="preserve">　　旅游政务及形象宣传</w:t>
            </w:r>
          </w:p>
        </w:tc>
        <w:tc>
          <w:tcPr>
            <w:tcW w:w="1276" w:type="dxa"/>
            <w:vAlign w:val="center"/>
          </w:tcPr>
          <w:p w:rsidR="000F0BA4" w:rsidRPr="00B126C9" w:rsidRDefault="000F0BA4" w:rsidP="00FC0167">
            <w:pPr>
              <w:spacing w:line="300" w:lineRule="exact"/>
              <w:jc w:val="left"/>
              <w:rPr>
                <w:rFonts w:ascii="方正书宋_GBK" w:eastAsia="方正书宋_GBK"/>
              </w:rPr>
            </w:pPr>
          </w:p>
        </w:tc>
        <w:tc>
          <w:tcPr>
            <w:tcW w:w="2976"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hint="eastAsia"/>
              </w:rPr>
              <w:t>开展旅游政务宣传、形象宣传、网络宣传，投放旅游广告、组织重点旅游线路和旅游目的地</w:t>
            </w:r>
            <w:r w:rsidRPr="00B126C9">
              <w:rPr>
                <w:rFonts w:ascii="方正书宋_GBK" w:eastAsia="方正书宋_GBK" w:hint="eastAsia"/>
              </w:rPr>
              <w:lastRenderedPageBreak/>
              <w:t>的宣传推广，旅游宣传品的设计、制作；开展新闻媒体记者采访考察工作。</w:t>
            </w:r>
          </w:p>
        </w:tc>
        <w:tc>
          <w:tcPr>
            <w:tcW w:w="2976" w:type="dxa"/>
            <w:vAlign w:val="center"/>
          </w:tcPr>
          <w:p w:rsidR="000F0BA4" w:rsidRPr="00B126C9" w:rsidRDefault="000F0BA4" w:rsidP="00FC0167">
            <w:pPr>
              <w:spacing w:line="300" w:lineRule="exact"/>
              <w:jc w:val="left"/>
              <w:rPr>
                <w:rFonts w:ascii="方正书宋_GBK" w:eastAsia="方正书宋_GBK"/>
              </w:rPr>
            </w:pPr>
          </w:p>
        </w:tc>
        <w:tc>
          <w:tcPr>
            <w:tcW w:w="1417" w:type="dxa"/>
            <w:vAlign w:val="center"/>
          </w:tcPr>
          <w:p w:rsidR="000F0BA4" w:rsidRPr="00B126C9" w:rsidRDefault="000F0BA4" w:rsidP="00FC0167">
            <w:pPr>
              <w:spacing w:line="300" w:lineRule="exact"/>
              <w:jc w:val="left"/>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r>
      <w:tr w:rsidR="000F0BA4" w:rsidRPr="00B126C9" w:rsidTr="00FC0167">
        <w:trPr>
          <w:trHeight w:val="227"/>
          <w:jc w:val="center"/>
        </w:trPr>
        <w:tc>
          <w:tcPr>
            <w:tcW w:w="2341" w:type="dxa"/>
            <w:vAlign w:val="center"/>
          </w:tcPr>
          <w:p w:rsidR="000F0BA4" w:rsidRPr="00B126C9" w:rsidRDefault="000F0BA4" w:rsidP="00FC0167">
            <w:pPr>
              <w:spacing w:line="300" w:lineRule="exact"/>
              <w:jc w:val="left"/>
              <w:rPr>
                <w:rFonts w:ascii="方正书宋_GBK" w:eastAsia="方正书宋_GBK"/>
                <w:b/>
              </w:rPr>
            </w:pPr>
            <w:r w:rsidRPr="00B126C9">
              <w:rPr>
                <w:rFonts w:ascii="方正书宋_GBK" w:eastAsia="方正书宋_GBK" w:hint="eastAsia"/>
                <w:b/>
              </w:rPr>
              <w:lastRenderedPageBreak/>
              <w:t xml:space="preserve">　　北戴河智慧旅游建设</w:t>
            </w:r>
          </w:p>
        </w:tc>
        <w:tc>
          <w:tcPr>
            <w:tcW w:w="1276"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rPr>
              <w:t>10.80</w:t>
            </w:r>
          </w:p>
        </w:tc>
        <w:tc>
          <w:tcPr>
            <w:tcW w:w="2976"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hint="eastAsia"/>
              </w:rPr>
              <w:t>开发维护北戴河智慧旅游网，为游客、商家、景区搭建交流平台，打造北戴河旅游网络门户；开发网上应用系统，为游客提供免费</w:t>
            </w:r>
            <w:r w:rsidRPr="00B126C9">
              <w:rPr>
                <w:rFonts w:ascii="方正书宋_GBK" w:eastAsia="方正书宋_GBK"/>
              </w:rPr>
              <w:t>WiFi</w:t>
            </w:r>
            <w:r w:rsidRPr="00B126C9">
              <w:rPr>
                <w:rFonts w:ascii="方正书宋_GBK" w:eastAsia="方正书宋_GBK" w:hint="eastAsia"/>
              </w:rPr>
              <w:t>；搭建智慧旅游服务平台，为企业营销和游客提供高效便捷支持。</w:t>
            </w:r>
          </w:p>
        </w:tc>
        <w:tc>
          <w:tcPr>
            <w:tcW w:w="2976" w:type="dxa"/>
            <w:vAlign w:val="center"/>
          </w:tcPr>
          <w:p w:rsidR="000F0BA4" w:rsidRPr="00B126C9" w:rsidRDefault="000F0BA4" w:rsidP="00FC0167">
            <w:pPr>
              <w:spacing w:line="300" w:lineRule="exact"/>
              <w:jc w:val="left"/>
              <w:rPr>
                <w:rFonts w:ascii="方正书宋_GBK" w:eastAsia="方正书宋_GBK"/>
              </w:rPr>
            </w:pPr>
          </w:p>
        </w:tc>
        <w:tc>
          <w:tcPr>
            <w:tcW w:w="1417" w:type="dxa"/>
            <w:vAlign w:val="center"/>
          </w:tcPr>
          <w:p w:rsidR="000F0BA4" w:rsidRPr="00B126C9" w:rsidRDefault="000F0BA4" w:rsidP="00FC0167">
            <w:pPr>
              <w:spacing w:line="300" w:lineRule="exact"/>
              <w:jc w:val="left"/>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r>
      <w:tr w:rsidR="000F0BA4" w:rsidRPr="00B126C9" w:rsidTr="00FC0167">
        <w:trPr>
          <w:trHeight w:val="227"/>
          <w:jc w:val="center"/>
        </w:trPr>
        <w:tc>
          <w:tcPr>
            <w:tcW w:w="2341" w:type="dxa"/>
            <w:vAlign w:val="center"/>
          </w:tcPr>
          <w:p w:rsidR="000F0BA4" w:rsidRPr="00B126C9" w:rsidRDefault="000F0BA4" w:rsidP="00FC0167">
            <w:pPr>
              <w:spacing w:line="300" w:lineRule="exact"/>
              <w:jc w:val="left"/>
              <w:rPr>
                <w:rFonts w:ascii="方正书宋_GBK" w:eastAsia="方正书宋_GBK"/>
                <w:b/>
              </w:rPr>
            </w:pPr>
            <w:r w:rsidRPr="00B126C9">
              <w:rPr>
                <w:rFonts w:ascii="方正书宋_GBK" w:eastAsia="方正书宋_GBK" w:hint="eastAsia"/>
                <w:b/>
              </w:rPr>
              <w:t>旅游规划及重点项目建设</w:t>
            </w:r>
          </w:p>
        </w:tc>
        <w:tc>
          <w:tcPr>
            <w:tcW w:w="1276" w:type="dxa"/>
            <w:vAlign w:val="center"/>
          </w:tcPr>
          <w:p w:rsidR="000F0BA4" w:rsidRPr="00B126C9" w:rsidRDefault="000F0BA4" w:rsidP="00FC0167">
            <w:pPr>
              <w:spacing w:line="300" w:lineRule="exact"/>
              <w:jc w:val="left"/>
              <w:rPr>
                <w:rFonts w:ascii="方正书宋_GBK" w:eastAsia="方正书宋_GBK"/>
              </w:rPr>
            </w:pPr>
          </w:p>
        </w:tc>
        <w:tc>
          <w:tcPr>
            <w:tcW w:w="2976"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hint="eastAsia"/>
              </w:rPr>
              <w:t>组织我区旅游资源普查、规划、开发和相关保护。指导我区重点旅游区域、旅游目的地和旅游线路的规划开发，引导旅游业社会投资，提高资金使用效益。监测我区旅游经济运行；协调和指导我区假日旅游、红色旅游工作。</w:t>
            </w:r>
          </w:p>
        </w:tc>
        <w:tc>
          <w:tcPr>
            <w:tcW w:w="2976"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hint="eastAsia"/>
              </w:rPr>
              <w:t>引导撬动更多社会资金投资旅游产业，推动旅游与相关产业融合发展，为打造我区旅游升级版提供项目支撑。创建具有较强知名度、美誉度和影响力的旅游目的地体系。</w:t>
            </w:r>
          </w:p>
        </w:tc>
        <w:tc>
          <w:tcPr>
            <w:tcW w:w="1417" w:type="dxa"/>
            <w:vAlign w:val="center"/>
          </w:tcPr>
          <w:p w:rsidR="000F0BA4" w:rsidRPr="00B126C9" w:rsidRDefault="000F0BA4" w:rsidP="00FC0167">
            <w:pPr>
              <w:spacing w:line="300" w:lineRule="exact"/>
              <w:jc w:val="left"/>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r>
      <w:tr w:rsidR="000F0BA4" w:rsidRPr="00B126C9" w:rsidTr="00FC0167">
        <w:trPr>
          <w:trHeight w:val="227"/>
          <w:jc w:val="center"/>
        </w:trPr>
        <w:tc>
          <w:tcPr>
            <w:tcW w:w="2341" w:type="dxa"/>
            <w:vMerge w:val="restart"/>
            <w:vAlign w:val="center"/>
          </w:tcPr>
          <w:p w:rsidR="000F0BA4" w:rsidRPr="00B126C9" w:rsidRDefault="000F0BA4" w:rsidP="00FC0167">
            <w:pPr>
              <w:spacing w:line="300" w:lineRule="exact"/>
              <w:jc w:val="left"/>
              <w:rPr>
                <w:rFonts w:ascii="方正书宋_GBK" w:eastAsia="方正书宋_GBK"/>
                <w:b/>
              </w:rPr>
            </w:pPr>
            <w:r w:rsidRPr="00B126C9">
              <w:rPr>
                <w:rFonts w:ascii="方正书宋_GBK" w:eastAsia="方正书宋_GBK" w:hint="eastAsia"/>
                <w:b/>
              </w:rPr>
              <w:t xml:space="preserve">　　编制《北戴河全域旅游总体规划及行动方案》</w:t>
            </w:r>
          </w:p>
        </w:tc>
        <w:tc>
          <w:tcPr>
            <w:tcW w:w="1276" w:type="dxa"/>
            <w:vMerge w:val="restart"/>
            <w:vAlign w:val="center"/>
          </w:tcPr>
          <w:p w:rsidR="000F0BA4" w:rsidRPr="00B126C9" w:rsidRDefault="000F0BA4" w:rsidP="00FC0167">
            <w:pPr>
              <w:spacing w:line="300" w:lineRule="exact"/>
              <w:jc w:val="left"/>
              <w:rPr>
                <w:rFonts w:ascii="方正书宋_GBK" w:eastAsia="方正书宋_GBK"/>
              </w:rPr>
            </w:pPr>
          </w:p>
        </w:tc>
        <w:tc>
          <w:tcPr>
            <w:tcW w:w="2976" w:type="dxa"/>
            <w:vMerge w:val="restart"/>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hint="eastAsia"/>
              </w:rPr>
              <w:t>指导北戴河创建全域旅游示范区，树立</w:t>
            </w:r>
            <w:r w:rsidRPr="00B126C9">
              <w:rPr>
                <w:rFonts w:ascii="方正书宋_GBK" w:eastAsia="方正书宋_GBK"/>
              </w:rPr>
              <w:t>“</w:t>
            </w:r>
            <w:r w:rsidRPr="00B126C9">
              <w:rPr>
                <w:rFonts w:ascii="方正书宋_GBK" w:eastAsia="方正书宋_GBK" w:hint="eastAsia"/>
              </w:rPr>
              <w:t>城区即景区</w:t>
            </w:r>
            <w:r w:rsidRPr="00B126C9">
              <w:rPr>
                <w:rFonts w:ascii="方正书宋_GBK" w:eastAsia="方正书宋_GBK"/>
              </w:rPr>
              <w:t>”</w:t>
            </w:r>
            <w:r w:rsidRPr="00B126C9">
              <w:rPr>
                <w:rFonts w:ascii="方正书宋_GBK" w:eastAsia="方正书宋_GBK" w:hint="eastAsia"/>
              </w:rPr>
              <w:t>和</w:t>
            </w:r>
            <w:r w:rsidRPr="00B126C9">
              <w:rPr>
                <w:rFonts w:ascii="方正书宋_GBK" w:eastAsia="方正书宋_GBK"/>
              </w:rPr>
              <w:t>“</w:t>
            </w:r>
            <w:r w:rsidRPr="00B126C9">
              <w:rPr>
                <w:rFonts w:ascii="方正书宋_GBK" w:eastAsia="方正书宋_GBK" w:hint="eastAsia"/>
              </w:rPr>
              <w:t>四季北戴河</w:t>
            </w:r>
            <w:r w:rsidRPr="00B126C9">
              <w:rPr>
                <w:rFonts w:ascii="方正书宋_GBK" w:eastAsia="方正书宋_GBK"/>
              </w:rPr>
              <w:t>”</w:t>
            </w:r>
            <w:r w:rsidRPr="00B126C9">
              <w:rPr>
                <w:rFonts w:ascii="方正书宋_GBK" w:eastAsia="方正书宋_GBK" w:hint="eastAsia"/>
              </w:rPr>
              <w:t>理念，构建全域全季旅游空间布局，把景点旅游变成全域旅游、把一季旅游变成四季旅游、把小旅游变成大旅游，</w:t>
            </w:r>
            <w:r w:rsidRPr="00B126C9">
              <w:rPr>
                <w:rFonts w:ascii="方正书宋_GBK" w:eastAsia="方正书宋_GBK" w:hint="eastAsia"/>
              </w:rPr>
              <w:lastRenderedPageBreak/>
              <w:t>实现</w:t>
            </w:r>
            <w:r w:rsidRPr="00B126C9">
              <w:rPr>
                <w:rFonts w:ascii="方正书宋_GBK" w:eastAsia="方正书宋_GBK"/>
              </w:rPr>
              <w:t>“</w:t>
            </w:r>
            <w:r w:rsidRPr="00B126C9">
              <w:rPr>
                <w:rFonts w:ascii="方正书宋_GBK" w:eastAsia="方正书宋_GBK" w:hint="eastAsia"/>
              </w:rPr>
              <w:t>四季全时、全域发展、富民兴业</w:t>
            </w:r>
            <w:r w:rsidRPr="00B126C9">
              <w:rPr>
                <w:rFonts w:ascii="方正书宋_GBK" w:eastAsia="方正书宋_GBK"/>
              </w:rPr>
              <w:t>”</w:t>
            </w:r>
            <w:r w:rsidRPr="00B126C9">
              <w:rPr>
                <w:rFonts w:ascii="方正书宋_GBK" w:eastAsia="方正书宋_GBK" w:hint="eastAsia"/>
              </w:rPr>
              <w:t>的目标任务。</w:t>
            </w:r>
          </w:p>
          <w:p w:rsidR="000F0BA4" w:rsidRPr="00B126C9" w:rsidRDefault="000F0BA4" w:rsidP="00FC0167">
            <w:pPr>
              <w:spacing w:line="300" w:lineRule="exact"/>
              <w:jc w:val="left"/>
              <w:rPr>
                <w:rFonts w:ascii="方正书宋_GBK" w:eastAsia="方正书宋_GBK"/>
              </w:rPr>
            </w:pPr>
            <w:r w:rsidRPr="00B126C9">
              <w:rPr>
                <w:rFonts w:ascii="方正书宋_GBK" w:eastAsia="方正书宋_GBK" w:hint="eastAsia"/>
              </w:rPr>
              <w:t>组织全市旅游资源普查、规划、开发和相关保护。指导全市重点旅游区域、旅游目的地和旅游线路的规划开发，引导旅游业社会投资，提高资金使用效益。监测全市旅游经济运行；协调和指导全市假日旅游、红色旅游工作。</w:t>
            </w:r>
          </w:p>
        </w:tc>
        <w:tc>
          <w:tcPr>
            <w:tcW w:w="2976" w:type="dxa"/>
            <w:vMerge w:val="restart"/>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hint="eastAsia"/>
              </w:rPr>
              <w:lastRenderedPageBreak/>
              <w:t>引导撬动更多社会资金投资旅游产业，推动旅游与相关产业融合发展，为打造本市旅游升级版提供项目支撑，创建具有较强知名度、美誉度和影响力的全域旅游目的地体系。</w:t>
            </w:r>
          </w:p>
        </w:tc>
        <w:tc>
          <w:tcPr>
            <w:tcW w:w="1417"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hint="eastAsia"/>
              </w:rPr>
              <w:t>全区游客增长率</w:t>
            </w:r>
          </w:p>
        </w:tc>
        <w:tc>
          <w:tcPr>
            <w:tcW w:w="737" w:type="dxa"/>
            <w:vAlign w:val="center"/>
          </w:tcPr>
          <w:p w:rsidR="000F0BA4" w:rsidRPr="00B126C9" w:rsidRDefault="000F0BA4" w:rsidP="00FC0167">
            <w:pPr>
              <w:spacing w:line="300" w:lineRule="exact"/>
              <w:jc w:val="center"/>
              <w:rPr>
                <w:rFonts w:ascii="方正书宋_GBK" w:eastAsia="方正书宋_GBK"/>
              </w:rPr>
            </w:pPr>
            <w:r w:rsidRPr="00B126C9">
              <w:rPr>
                <w:rFonts w:ascii="方正书宋_GBK" w:eastAsia="方正书宋_GBK"/>
              </w:rPr>
              <w:t>8%</w:t>
            </w:r>
            <w:r w:rsidRPr="00B126C9">
              <w:rPr>
                <w:rFonts w:ascii="方正书宋_GBK" w:eastAsia="方正书宋_GBK" w:hint="eastAsia"/>
              </w:rPr>
              <w:t>及以上</w:t>
            </w:r>
          </w:p>
        </w:tc>
        <w:tc>
          <w:tcPr>
            <w:tcW w:w="737" w:type="dxa"/>
            <w:vAlign w:val="center"/>
          </w:tcPr>
          <w:p w:rsidR="000F0BA4" w:rsidRPr="00B126C9" w:rsidRDefault="000F0BA4" w:rsidP="00FC0167">
            <w:pPr>
              <w:spacing w:line="300" w:lineRule="exact"/>
              <w:jc w:val="center"/>
              <w:rPr>
                <w:rFonts w:ascii="方正书宋_GBK" w:eastAsia="方正书宋_GBK"/>
              </w:rPr>
            </w:pPr>
            <w:r w:rsidRPr="00B126C9">
              <w:rPr>
                <w:rFonts w:ascii="方正书宋_GBK" w:eastAsia="方正书宋_GBK"/>
              </w:rPr>
              <w:t>6%</w:t>
            </w:r>
            <w:r w:rsidRPr="00B126C9">
              <w:rPr>
                <w:rFonts w:ascii="方正书宋_GBK" w:eastAsia="方正书宋_GBK" w:hint="eastAsia"/>
              </w:rPr>
              <w:t>及以上</w:t>
            </w:r>
          </w:p>
        </w:tc>
        <w:tc>
          <w:tcPr>
            <w:tcW w:w="737" w:type="dxa"/>
            <w:vAlign w:val="center"/>
          </w:tcPr>
          <w:p w:rsidR="000F0BA4" w:rsidRPr="00B126C9" w:rsidRDefault="000F0BA4" w:rsidP="00FC0167">
            <w:pPr>
              <w:spacing w:line="300" w:lineRule="exact"/>
              <w:jc w:val="center"/>
              <w:rPr>
                <w:rFonts w:ascii="方正书宋_GBK" w:eastAsia="方正书宋_GBK"/>
              </w:rPr>
            </w:pPr>
            <w:r w:rsidRPr="00B126C9">
              <w:rPr>
                <w:rFonts w:ascii="方正书宋_GBK" w:eastAsia="方正书宋_GBK"/>
              </w:rPr>
              <w:t>4%</w:t>
            </w:r>
            <w:r w:rsidRPr="00B126C9">
              <w:rPr>
                <w:rFonts w:ascii="方正书宋_GBK" w:eastAsia="方正书宋_GBK" w:hint="eastAsia"/>
              </w:rPr>
              <w:t>及以上</w:t>
            </w:r>
          </w:p>
        </w:tc>
        <w:tc>
          <w:tcPr>
            <w:tcW w:w="737" w:type="dxa"/>
            <w:vAlign w:val="center"/>
          </w:tcPr>
          <w:p w:rsidR="000F0BA4" w:rsidRPr="00B126C9" w:rsidRDefault="000F0BA4" w:rsidP="00FC0167">
            <w:pPr>
              <w:spacing w:line="300" w:lineRule="exact"/>
              <w:jc w:val="center"/>
              <w:rPr>
                <w:rFonts w:ascii="方正书宋_GBK" w:eastAsia="方正书宋_GBK"/>
              </w:rPr>
            </w:pPr>
            <w:r w:rsidRPr="00B126C9">
              <w:rPr>
                <w:rFonts w:ascii="方正书宋_GBK" w:eastAsia="方正书宋_GBK"/>
              </w:rPr>
              <w:t>4%</w:t>
            </w:r>
            <w:r w:rsidRPr="00B126C9">
              <w:rPr>
                <w:rFonts w:ascii="方正书宋_GBK" w:eastAsia="方正书宋_GBK" w:hint="eastAsia"/>
              </w:rPr>
              <w:t>以下</w:t>
            </w:r>
          </w:p>
        </w:tc>
      </w:tr>
      <w:tr w:rsidR="000F0BA4" w:rsidRPr="00B126C9" w:rsidTr="00FC0167">
        <w:trPr>
          <w:trHeight w:val="227"/>
          <w:jc w:val="center"/>
        </w:trPr>
        <w:tc>
          <w:tcPr>
            <w:tcW w:w="2341" w:type="dxa"/>
            <w:vMerge/>
            <w:vAlign w:val="center"/>
          </w:tcPr>
          <w:p w:rsidR="000F0BA4" w:rsidRPr="00B126C9" w:rsidRDefault="000F0BA4" w:rsidP="00FC0167">
            <w:pPr>
              <w:spacing w:line="300" w:lineRule="exact"/>
              <w:jc w:val="left"/>
              <w:rPr>
                <w:rFonts w:ascii="方正书宋_GBK" w:eastAsia="方正书宋_GBK"/>
                <w:b/>
              </w:rPr>
            </w:pPr>
          </w:p>
        </w:tc>
        <w:tc>
          <w:tcPr>
            <w:tcW w:w="1276" w:type="dxa"/>
            <w:vMerge/>
            <w:vAlign w:val="center"/>
          </w:tcPr>
          <w:p w:rsidR="000F0BA4" w:rsidRPr="00B126C9" w:rsidRDefault="000F0BA4" w:rsidP="00FC0167">
            <w:pPr>
              <w:spacing w:line="300" w:lineRule="exact"/>
              <w:jc w:val="left"/>
              <w:rPr>
                <w:rFonts w:ascii="方正书宋_GBK" w:eastAsia="方正书宋_GBK"/>
              </w:rPr>
            </w:pPr>
          </w:p>
        </w:tc>
        <w:tc>
          <w:tcPr>
            <w:tcW w:w="2976" w:type="dxa"/>
            <w:vMerge/>
            <w:vAlign w:val="center"/>
          </w:tcPr>
          <w:p w:rsidR="000F0BA4" w:rsidRPr="00B126C9" w:rsidRDefault="000F0BA4" w:rsidP="00FC0167">
            <w:pPr>
              <w:spacing w:line="300" w:lineRule="exact"/>
              <w:jc w:val="left"/>
              <w:rPr>
                <w:rFonts w:ascii="方正书宋_GBK" w:eastAsia="方正书宋_GBK"/>
              </w:rPr>
            </w:pPr>
          </w:p>
        </w:tc>
        <w:tc>
          <w:tcPr>
            <w:tcW w:w="2976" w:type="dxa"/>
            <w:vMerge/>
            <w:vAlign w:val="center"/>
          </w:tcPr>
          <w:p w:rsidR="000F0BA4" w:rsidRPr="00B126C9" w:rsidRDefault="000F0BA4" w:rsidP="00FC0167">
            <w:pPr>
              <w:spacing w:line="300" w:lineRule="exact"/>
              <w:jc w:val="left"/>
              <w:rPr>
                <w:rFonts w:ascii="方正书宋_GBK" w:eastAsia="方正书宋_GBK"/>
              </w:rPr>
            </w:pPr>
          </w:p>
        </w:tc>
        <w:tc>
          <w:tcPr>
            <w:tcW w:w="1417"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hint="eastAsia"/>
              </w:rPr>
              <w:t>重大违规项目资金比例</w:t>
            </w:r>
          </w:p>
        </w:tc>
        <w:tc>
          <w:tcPr>
            <w:tcW w:w="737" w:type="dxa"/>
            <w:vAlign w:val="center"/>
          </w:tcPr>
          <w:p w:rsidR="000F0BA4" w:rsidRPr="00B126C9" w:rsidRDefault="000F0BA4" w:rsidP="00FC0167">
            <w:pPr>
              <w:spacing w:line="300" w:lineRule="exact"/>
              <w:jc w:val="center"/>
              <w:rPr>
                <w:rFonts w:ascii="方正书宋_GBK" w:eastAsia="方正书宋_GBK"/>
              </w:rPr>
            </w:pPr>
            <w:r w:rsidRPr="00B126C9">
              <w:rPr>
                <w:rFonts w:ascii="方正书宋_GBK" w:eastAsia="方正书宋_GBK"/>
              </w:rPr>
              <w:t>10%</w:t>
            </w:r>
            <w:r w:rsidRPr="00B126C9">
              <w:rPr>
                <w:rFonts w:ascii="方正书宋_GBK" w:eastAsia="方正书宋_GBK" w:hint="eastAsia"/>
              </w:rPr>
              <w:t>以下</w:t>
            </w:r>
          </w:p>
        </w:tc>
        <w:tc>
          <w:tcPr>
            <w:tcW w:w="737" w:type="dxa"/>
            <w:vAlign w:val="center"/>
          </w:tcPr>
          <w:p w:rsidR="000F0BA4" w:rsidRPr="00B126C9" w:rsidRDefault="000F0BA4" w:rsidP="00FC0167">
            <w:pPr>
              <w:spacing w:line="300" w:lineRule="exact"/>
              <w:jc w:val="center"/>
              <w:rPr>
                <w:rFonts w:ascii="方正书宋_GBK" w:eastAsia="方正书宋_GBK"/>
              </w:rPr>
            </w:pPr>
            <w:r w:rsidRPr="00B126C9">
              <w:rPr>
                <w:rFonts w:ascii="方正书宋_GBK" w:eastAsia="方正书宋_GBK"/>
              </w:rPr>
              <w:t>20%</w:t>
            </w:r>
            <w:r w:rsidRPr="00B126C9">
              <w:rPr>
                <w:rFonts w:ascii="方正书宋_GBK" w:eastAsia="方正书宋_GBK" w:hint="eastAsia"/>
              </w:rPr>
              <w:t>以下</w:t>
            </w:r>
          </w:p>
        </w:tc>
        <w:tc>
          <w:tcPr>
            <w:tcW w:w="737" w:type="dxa"/>
            <w:vAlign w:val="center"/>
          </w:tcPr>
          <w:p w:rsidR="000F0BA4" w:rsidRPr="00B126C9" w:rsidRDefault="000F0BA4" w:rsidP="00FC0167">
            <w:pPr>
              <w:spacing w:line="300" w:lineRule="exact"/>
              <w:jc w:val="center"/>
              <w:rPr>
                <w:rFonts w:ascii="方正书宋_GBK" w:eastAsia="方正书宋_GBK"/>
              </w:rPr>
            </w:pPr>
            <w:r w:rsidRPr="00B126C9">
              <w:rPr>
                <w:rFonts w:ascii="方正书宋_GBK" w:eastAsia="方正书宋_GBK"/>
              </w:rPr>
              <w:t>30%</w:t>
            </w:r>
            <w:r w:rsidRPr="00B126C9">
              <w:rPr>
                <w:rFonts w:ascii="方正书宋_GBK" w:eastAsia="方正书宋_GBK" w:hint="eastAsia"/>
              </w:rPr>
              <w:t>以下</w:t>
            </w:r>
          </w:p>
        </w:tc>
        <w:tc>
          <w:tcPr>
            <w:tcW w:w="737" w:type="dxa"/>
            <w:vAlign w:val="center"/>
          </w:tcPr>
          <w:p w:rsidR="000F0BA4" w:rsidRPr="00B126C9" w:rsidRDefault="000F0BA4" w:rsidP="00FC0167">
            <w:pPr>
              <w:spacing w:line="300" w:lineRule="exact"/>
              <w:jc w:val="center"/>
              <w:rPr>
                <w:rFonts w:ascii="方正书宋_GBK" w:eastAsia="方正书宋_GBK"/>
              </w:rPr>
            </w:pPr>
            <w:r w:rsidRPr="00B126C9">
              <w:rPr>
                <w:rFonts w:ascii="方正书宋_GBK" w:eastAsia="方正书宋_GBK"/>
              </w:rPr>
              <w:t>30%</w:t>
            </w:r>
            <w:r w:rsidRPr="00B126C9">
              <w:rPr>
                <w:rFonts w:ascii="方正书宋_GBK" w:eastAsia="方正书宋_GBK" w:hint="eastAsia"/>
              </w:rPr>
              <w:t>及以上</w:t>
            </w:r>
          </w:p>
        </w:tc>
      </w:tr>
      <w:tr w:rsidR="000F0BA4" w:rsidRPr="00B126C9" w:rsidTr="00FC0167">
        <w:trPr>
          <w:trHeight w:val="227"/>
          <w:jc w:val="center"/>
        </w:trPr>
        <w:tc>
          <w:tcPr>
            <w:tcW w:w="2341" w:type="dxa"/>
            <w:vAlign w:val="center"/>
          </w:tcPr>
          <w:p w:rsidR="000F0BA4" w:rsidRPr="00B126C9" w:rsidRDefault="000F0BA4" w:rsidP="00FC0167">
            <w:pPr>
              <w:spacing w:line="300" w:lineRule="exact"/>
              <w:jc w:val="left"/>
              <w:rPr>
                <w:rFonts w:ascii="方正书宋_GBK" w:eastAsia="方正书宋_GBK"/>
                <w:b/>
              </w:rPr>
            </w:pPr>
            <w:r w:rsidRPr="00B126C9">
              <w:rPr>
                <w:rFonts w:ascii="方正书宋_GBK" w:eastAsia="方正书宋_GBK" w:hint="eastAsia"/>
                <w:b/>
              </w:rPr>
              <w:lastRenderedPageBreak/>
              <w:t>旅游政务管理</w:t>
            </w:r>
          </w:p>
        </w:tc>
        <w:tc>
          <w:tcPr>
            <w:tcW w:w="1276" w:type="dxa"/>
            <w:vAlign w:val="center"/>
          </w:tcPr>
          <w:p w:rsidR="000F0BA4" w:rsidRPr="00B126C9" w:rsidRDefault="000F0BA4" w:rsidP="00FC0167">
            <w:pPr>
              <w:spacing w:line="300" w:lineRule="exact"/>
              <w:jc w:val="left"/>
              <w:rPr>
                <w:rFonts w:ascii="方正书宋_GBK" w:eastAsia="方正书宋_GBK"/>
              </w:rPr>
            </w:pPr>
          </w:p>
        </w:tc>
        <w:tc>
          <w:tcPr>
            <w:tcW w:w="2976"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hint="eastAsia"/>
              </w:rPr>
              <w:t>负责贯彻国家发展旅游业的方针、政策、法规，监督管理服务质量，维护旅游消费者和经营者合法权益；负责日常监管和行业培训。</w:t>
            </w:r>
          </w:p>
        </w:tc>
        <w:tc>
          <w:tcPr>
            <w:tcW w:w="2976"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hint="eastAsia"/>
              </w:rPr>
              <w:t>拟定我区重大旅游政策、标准，起草地方性法规、规章并监督实施，指导我区旅游工作；开展旅游行业管理，规范旅游行业行为，开展旅行社</w:t>
            </w:r>
            <w:r w:rsidRPr="00B126C9">
              <w:rPr>
                <w:rFonts w:ascii="方正书宋_GBK" w:eastAsia="方正书宋_GBK"/>
              </w:rPr>
              <w:t>A</w:t>
            </w:r>
            <w:r w:rsidRPr="00B126C9">
              <w:rPr>
                <w:rFonts w:ascii="方正书宋_GBK" w:eastAsia="方正书宋_GBK" w:hint="eastAsia"/>
              </w:rPr>
              <w:t>级评定推荐与上报工作，年度开展大型旅游行业培训</w:t>
            </w:r>
            <w:r w:rsidRPr="00B126C9">
              <w:rPr>
                <w:rFonts w:ascii="方正书宋_GBK" w:eastAsia="方正书宋_GBK"/>
              </w:rPr>
              <w:t>1</w:t>
            </w:r>
            <w:r w:rsidRPr="00B126C9">
              <w:rPr>
                <w:rFonts w:ascii="方正书宋_GBK" w:eastAsia="方正书宋_GBK" w:hint="eastAsia"/>
              </w:rPr>
              <w:t>次，参训人员达</w:t>
            </w:r>
            <w:r w:rsidRPr="00B126C9">
              <w:rPr>
                <w:rFonts w:ascii="方正书宋_GBK" w:eastAsia="方正书宋_GBK"/>
              </w:rPr>
              <w:t>102</w:t>
            </w:r>
            <w:r w:rsidRPr="00B126C9">
              <w:rPr>
                <w:rFonts w:ascii="方正书宋_GBK" w:eastAsia="方正书宋_GBK" w:hint="eastAsia"/>
              </w:rPr>
              <w:t>人次以上。保证机关正常运转，圆满完成区政府交办的各类事项。</w:t>
            </w:r>
          </w:p>
        </w:tc>
        <w:tc>
          <w:tcPr>
            <w:tcW w:w="1417" w:type="dxa"/>
            <w:vAlign w:val="center"/>
          </w:tcPr>
          <w:p w:rsidR="000F0BA4" w:rsidRPr="00B126C9" w:rsidRDefault="000F0BA4" w:rsidP="00FC0167">
            <w:pPr>
              <w:spacing w:line="300" w:lineRule="exact"/>
              <w:jc w:val="left"/>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r>
      <w:tr w:rsidR="000F0BA4" w:rsidRPr="00B126C9" w:rsidTr="00FC0167">
        <w:trPr>
          <w:trHeight w:val="227"/>
          <w:jc w:val="center"/>
        </w:trPr>
        <w:tc>
          <w:tcPr>
            <w:tcW w:w="2341" w:type="dxa"/>
            <w:vAlign w:val="center"/>
          </w:tcPr>
          <w:p w:rsidR="000F0BA4" w:rsidRPr="00B126C9" w:rsidRDefault="000F0BA4" w:rsidP="00FC0167">
            <w:pPr>
              <w:spacing w:line="300" w:lineRule="exact"/>
              <w:jc w:val="left"/>
              <w:rPr>
                <w:rFonts w:ascii="方正书宋_GBK" w:eastAsia="方正书宋_GBK"/>
                <w:b/>
              </w:rPr>
            </w:pPr>
            <w:r w:rsidRPr="00B126C9">
              <w:rPr>
                <w:rFonts w:ascii="方正书宋_GBK" w:eastAsia="方正书宋_GBK" w:hint="eastAsia"/>
                <w:b/>
              </w:rPr>
              <w:t xml:space="preserve">　　综合业务管理</w:t>
            </w:r>
          </w:p>
        </w:tc>
        <w:tc>
          <w:tcPr>
            <w:tcW w:w="1276" w:type="dxa"/>
            <w:vAlign w:val="center"/>
          </w:tcPr>
          <w:p w:rsidR="000F0BA4" w:rsidRPr="00B126C9" w:rsidRDefault="000F0BA4" w:rsidP="00FC0167">
            <w:pPr>
              <w:spacing w:line="300" w:lineRule="exact"/>
              <w:jc w:val="left"/>
              <w:rPr>
                <w:rFonts w:ascii="方正书宋_GBK" w:eastAsia="方正书宋_GBK"/>
              </w:rPr>
            </w:pPr>
          </w:p>
        </w:tc>
        <w:tc>
          <w:tcPr>
            <w:tcW w:w="2976" w:type="dxa"/>
            <w:vAlign w:val="center"/>
          </w:tcPr>
          <w:p w:rsidR="000F0BA4" w:rsidRPr="00B126C9" w:rsidRDefault="000F0BA4" w:rsidP="00FC0167">
            <w:pPr>
              <w:spacing w:line="300" w:lineRule="exact"/>
              <w:jc w:val="left"/>
              <w:rPr>
                <w:rFonts w:ascii="方正书宋_GBK" w:eastAsia="方正书宋_GBK"/>
              </w:rPr>
            </w:pPr>
            <w:r w:rsidRPr="00B126C9">
              <w:rPr>
                <w:rFonts w:ascii="方正书宋_GBK" w:eastAsia="方正书宋_GBK" w:hint="eastAsia"/>
              </w:rPr>
              <w:t>拟订全区重大旅游政策、标准，起草地方性法规、规章并监督实施，指导全区旅游工作；开展旅游行业管理，负责日常监</w:t>
            </w:r>
            <w:r w:rsidRPr="00B126C9">
              <w:rPr>
                <w:rFonts w:ascii="方正书宋_GBK" w:eastAsia="方正书宋_GBK" w:hint="eastAsia"/>
              </w:rPr>
              <w:lastRenderedPageBreak/>
              <w:t>管、行业培训。</w:t>
            </w:r>
          </w:p>
        </w:tc>
        <w:tc>
          <w:tcPr>
            <w:tcW w:w="2976" w:type="dxa"/>
            <w:vAlign w:val="center"/>
          </w:tcPr>
          <w:p w:rsidR="000F0BA4" w:rsidRPr="00B126C9" w:rsidRDefault="000F0BA4" w:rsidP="00FC0167">
            <w:pPr>
              <w:spacing w:line="300" w:lineRule="exact"/>
              <w:jc w:val="left"/>
              <w:rPr>
                <w:rFonts w:ascii="方正书宋_GBK" w:eastAsia="方正书宋_GBK"/>
              </w:rPr>
            </w:pPr>
          </w:p>
        </w:tc>
        <w:tc>
          <w:tcPr>
            <w:tcW w:w="1417" w:type="dxa"/>
            <w:vAlign w:val="center"/>
          </w:tcPr>
          <w:p w:rsidR="000F0BA4" w:rsidRPr="00B126C9" w:rsidRDefault="000F0BA4" w:rsidP="00FC0167">
            <w:pPr>
              <w:spacing w:line="300" w:lineRule="exact"/>
              <w:jc w:val="left"/>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c>
          <w:tcPr>
            <w:tcW w:w="737" w:type="dxa"/>
            <w:vAlign w:val="center"/>
          </w:tcPr>
          <w:p w:rsidR="000F0BA4" w:rsidRPr="00B126C9" w:rsidRDefault="000F0BA4" w:rsidP="00FC0167">
            <w:pPr>
              <w:spacing w:line="300" w:lineRule="exact"/>
              <w:jc w:val="center"/>
              <w:rPr>
                <w:rFonts w:ascii="方正书宋_GBK" w:eastAsia="方正书宋_GBK"/>
              </w:rPr>
            </w:pPr>
          </w:p>
        </w:tc>
      </w:tr>
    </w:tbl>
    <w:p w:rsidR="000F0BA4" w:rsidRPr="00CD10C0"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五、</w:t>
      </w:r>
      <w:r w:rsidRPr="00BE5453">
        <w:rPr>
          <w:rFonts w:ascii="仿宋_GB2312" w:eastAsia="仿宋_GB2312" w:hAnsi="宋体" w:cs="宋体"/>
          <w:color w:val="333333"/>
          <w:kern w:val="0"/>
          <w:sz w:val="33"/>
          <w:szCs w:val="33"/>
        </w:rPr>
        <w:t xml:space="preserve"> </w:t>
      </w:r>
      <w:r w:rsidRPr="00BE5453">
        <w:rPr>
          <w:rFonts w:ascii="仿宋_GB2312" w:eastAsia="仿宋_GB2312" w:hAnsi="宋体" w:cs="宋体" w:hint="eastAsia"/>
          <w:color w:val="333333"/>
          <w:kern w:val="0"/>
          <w:sz w:val="33"/>
          <w:szCs w:val="33"/>
        </w:rPr>
        <w:t>政府采购情况的说明。</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本部门预算没有此项公开内容。</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六、国有资产信息情况。</w:t>
      </w:r>
    </w:p>
    <w:p w:rsidR="000F0BA4" w:rsidRDefault="000F0BA4" w:rsidP="00BE5453">
      <w:pPr>
        <w:widowControl/>
        <w:spacing w:before="144" w:line="432" w:lineRule="atLeast"/>
        <w:ind w:left="300" w:firstLine="480"/>
        <w:jc w:val="left"/>
        <w:rPr>
          <w:rFonts w:ascii="仿宋_GB2312" w:eastAsia="仿宋_GB2312" w:hAnsi="宋体" w:cs="宋体" w:hint="eastAsia"/>
          <w:color w:val="333333"/>
          <w:kern w:val="0"/>
          <w:sz w:val="33"/>
          <w:szCs w:val="33"/>
        </w:rPr>
      </w:pPr>
      <w:r w:rsidRPr="00BE5453">
        <w:rPr>
          <w:rFonts w:ascii="仿宋_GB2312" w:eastAsia="仿宋_GB2312" w:hAnsi="宋体" w:cs="宋体" w:hint="eastAsia"/>
          <w:color w:val="333333"/>
          <w:kern w:val="0"/>
          <w:sz w:val="33"/>
          <w:szCs w:val="33"/>
        </w:rPr>
        <w:t>截至</w:t>
      </w:r>
      <w:r w:rsidRPr="00BE5453">
        <w:rPr>
          <w:rFonts w:ascii="仿宋_GB2312" w:eastAsia="仿宋_GB2312" w:hAnsi="宋体" w:cs="宋体"/>
          <w:color w:val="333333"/>
          <w:kern w:val="0"/>
          <w:sz w:val="33"/>
          <w:szCs w:val="33"/>
        </w:rPr>
        <w:t>2016</w:t>
      </w:r>
      <w:r w:rsidRPr="00BE5453">
        <w:rPr>
          <w:rFonts w:ascii="仿宋_GB2312" w:eastAsia="仿宋_GB2312" w:hAnsi="宋体" w:cs="宋体" w:hint="eastAsia"/>
          <w:color w:val="333333"/>
          <w:kern w:val="0"/>
          <w:sz w:val="33"/>
          <w:szCs w:val="33"/>
        </w:rPr>
        <w:t>年</w:t>
      </w:r>
      <w:r w:rsidRPr="00BE5453">
        <w:rPr>
          <w:rFonts w:ascii="仿宋_GB2312" w:eastAsia="仿宋_GB2312" w:hAnsi="宋体" w:cs="宋体"/>
          <w:color w:val="333333"/>
          <w:kern w:val="0"/>
          <w:sz w:val="33"/>
          <w:szCs w:val="33"/>
        </w:rPr>
        <w:t>12</w:t>
      </w:r>
      <w:r w:rsidRPr="00BE5453">
        <w:rPr>
          <w:rFonts w:ascii="仿宋_GB2312" w:eastAsia="仿宋_GB2312" w:hAnsi="宋体" w:cs="宋体" w:hint="eastAsia"/>
          <w:color w:val="333333"/>
          <w:kern w:val="0"/>
          <w:sz w:val="33"/>
          <w:szCs w:val="33"/>
        </w:rPr>
        <w:t>月</w:t>
      </w:r>
      <w:r w:rsidRPr="00BE5453">
        <w:rPr>
          <w:rFonts w:ascii="仿宋_GB2312" w:eastAsia="仿宋_GB2312" w:hAnsi="宋体" w:cs="宋体"/>
          <w:color w:val="333333"/>
          <w:kern w:val="0"/>
          <w:sz w:val="33"/>
          <w:szCs w:val="33"/>
        </w:rPr>
        <w:t>31</w:t>
      </w:r>
      <w:r w:rsidRPr="00BE5453">
        <w:rPr>
          <w:rFonts w:ascii="仿宋_GB2312" w:eastAsia="仿宋_GB2312" w:hAnsi="宋体" w:cs="宋体" w:hint="eastAsia"/>
          <w:color w:val="333333"/>
          <w:kern w:val="0"/>
          <w:sz w:val="33"/>
          <w:szCs w:val="33"/>
        </w:rPr>
        <w:t>日，</w:t>
      </w:r>
      <w:r>
        <w:rPr>
          <w:rFonts w:ascii="仿宋_GB2312" w:eastAsia="仿宋_GB2312" w:hAnsi="仿宋_GB2312" w:cs="仿宋_GB2312" w:hint="eastAsia"/>
          <w:color w:val="333333"/>
          <w:sz w:val="33"/>
          <w:szCs w:val="33"/>
        </w:rPr>
        <w:t>本部门固定资产金额为</w:t>
      </w:r>
      <w:r>
        <w:rPr>
          <w:rFonts w:ascii="仿宋_GB2312" w:eastAsia="仿宋_GB2312" w:hAnsi="仿宋_GB2312" w:cs="仿宋_GB2312"/>
          <w:color w:val="333333"/>
          <w:sz w:val="33"/>
          <w:szCs w:val="33"/>
        </w:rPr>
        <w:t>206.13</w:t>
      </w:r>
      <w:r>
        <w:rPr>
          <w:rFonts w:ascii="仿宋_GB2312" w:eastAsia="仿宋_GB2312" w:hAnsi="仿宋_GB2312" w:cs="仿宋_GB2312" w:hint="eastAsia"/>
          <w:color w:val="333333"/>
          <w:sz w:val="33"/>
          <w:szCs w:val="33"/>
        </w:rPr>
        <w:t>万元。</w:t>
      </w:r>
      <w:r w:rsidRPr="00BE5453">
        <w:rPr>
          <w:rFonts w:ascii="仿宋_GB2312" w:eastAsia="仿宋_GB2312" w:hAnsi="宋体" w:cs="宋体" w:hint="eastAsia"/>
          <w:color w:val="333333"/>
          <w:kern w:val="0"/>
          <w:sz w:val="33"/>
          <w:szCs w:val="33"/>
        </w:rPr>
        <w:t>本部门共有车辆</w:t>
      </w:r>
      <w:r>
        <w:rPr>
          <w:rFonts w:ascii="仿宋_GB2312" w:eastAsia="仿宋_GB2312" w:hAnsi="宋体" w:cs="宋体"/>
          <w:color w:val="333333"/>
          <w:kern w:val="0"/>
          <w:sz w:val="33"/>
          <w:szCs w:val="33"/>
        </w:rPr>
        <w:t>7</w:t>
      </w:r>
      <w:r w:rsidRPr="00BE5453">
        <w:rPr>
          <w:rFonts w:ascii="仿宋_GB2312" w:eastAsia="仿宋_GB2312" w:hAnsi="宋体" w:cs="宋体" w:hint="eastAsia"/>
          <w:color w:val="333333"/>
          <w:kern w:val="0"/>
          <w:sz w:val="33"/>
          <w:szCs w:val="33"/>
        </w:rPr>
        <w:t>辆，其中，一般公务用车</w:t>
      </w:r>
      <w:r w:rsidRPr="00BE5453">
        <w:rPr>
          <w:rFonts w:ascii="仿宋_GB2312" w:eastAsia="仿宋_GB2312" w:hAnsi="宋体" w:cs="宋体"/>
          <w:color w:val="333333"/>
          <w:kern w:val="0"/>
          <w:sz w:val="33"/>
          <w:szCs w:val="33"/>
        </w:rPr>
        <w:t>2</w:t>
      </w:r>
      <w:r w:rsidRPr="00BE5453">
        <w:rPr>
          <w:rFonts w:ascii="仿宋_GB2312" w:eastAsia="仿宋_GB2312" w:hAnsi="宋体" w:cs="宋体" w:hint="eastAsia"/>
          <w:color w:val="333333"/>
          <w:kern w:val="0"/>
          <w:sz w:val="33"/>
          <w:szCs w:val="33"/>
        </w:rPr>
        <w:t>辆</w:t>
      </w:r>
      <w:r>
        <w:rPr>
          <w:rFonts w:ascii="仿宋_GB2312" w:eastAsia="仿宋_GB2312" w:hAnsi="宋体" w:cs="宋体" w:hint="eastAsia"/>
          <w:color w:val="333333"/>
          <w:kern w:val="0"/>
          <w:sz w:val="33"/>
          <w:szCs w:val="33"/>
        </w:rPr>
        <w:t>，其他用车</w:t>
      </w:r>
      <w:r>
        <w:rPr>
          <w:rFonts w:ascii="仿宋_GB2312" w:eastAsia="仿宋_GB2312" w:hAnsi="宋体" w:cs="宋体"/>
          <w:color w:val="333333"/>
          <w:kern w:val="0"/>
          <w:sz w:val="33"/>
          <w:szCs w:val="33"/>
        </w:rPr>
        <w:t>5</w:t>
      </w:r>
      <w:r>
        <w:rPr>
          <w:rFonts w:ascii="仿宋_GB2312" w:eastAsia="仿宋_GB2312" w:hAnsi="宋体" w:cs="宋体" w:hint="eastAsia"/>
          <w:color w:val="333333"/>
          <w:kern w:val="0"/>
          <w:sz w:val="33"/>
          <w:szCs w:val="33"/>
        </w:rPr>
        <w:t>辆（</w:t>
      </w:r>
      <w:r>
        <w:rPr>
          <w:rFonts w:ascii="仿宋_GB2312" w:eastAsia="仿宋_GB2312" w:hAnsi="宋体" w:cs="宋体"/>
          <w:color w:val="333333"/>
          <w:kern w:val="0"/>
          <w:sz w:val="33"/>
          <w:szCs w:val="33"/>
        </w:rPr>
        <w:t>3</w:t>
      </w:r>
      <w:r>
        <w:rPr>
          <w:rFonts w:ascii="仿宋_GB2312" w:eastAsia="仿宋_GB2312" w:hAnsi="宋体" w:cs="宋体" w:hint="eastAsia"/>
          <w:color w:val="333333"/>
          <w:kern w:val="0"/>
          <w:sz w:val="33"/>
          <w:szCs w:val="33"/>
        </w:rPr>
        <w:t>辆摩托车，一辆面包车，一辆微型双排）</w:t>
      </w:r>
      <w:r w:rsidRPr="00BE5453">
        <w:rPr>
          <w:rFonts w:ascii="仿宋_GB2312" w:eastAsia="仿宋_GB2312" w:hAnsi="宋体" w:cs="宋体" w:hint="eastAsia"/>
          <w:color w:val="333333"/>
          <w:kern w:val="0"/>
          <w:sz w:val="33"/>
          <w:szCs w:val="33"/>
        </w:rPr>
        <w:t>。</w:t>
      </w:r>
      <w:r w:rsidRPr="00BE5453">
        <w:rPr>
          <w:rFonts w:ascii="仿宋_GB2312" w:eastAsia="仿宋_GB2312" w:hAnsi="宋体" w:cs="宋体"/>
          <w:color w:val="333333"/>
          <w:kern w:val="0"/>
          <w:sz w:val="33"/>
          <w:szCs w:val="33"/>
        </w:rPr>
        <w:t>2017</w:t>
      </w:r>
      <w:r w:rsidRPr="00BE5453">
        <w:rPr>
          <w:rFonts w:ascii="仿宋_GB2312" w:eastAsia="仿宋_GB2312" w:hAnsi="宋体" w:cs="宋体" w:hint="eastAsia"/>
          <w:color w:val="333333"/>
          <w:kern w:val="0"/>
          <w:sz w:val="33"/>
          <w:szCs w:val="33"/>
        </w:rPr>
        <w:t>年未安排国有资产购置预算。</w:t>
      </w:r>
    </w:p>
    <w:p w:rsidR="005613AD" w:rsidRDefault="005613AD" w:rsidP="005613AD">
      <w:pPr>
        <w:ind w:firstLineChars="1204" w:firstLine="3868"/>
        <w:rPr>
          <w:rFonts w:ascii="宋体" w:hAnsi="宋体" w:hint="eastAsia"/>
          <w:b/>
          <w:bCs/>
          <w:color w:val="000000"/>
          <w:sz w:val="32"/>
        </w:rPr>
      </w:pPr>
    </w:p>
    <w:p w:rsidR="005613AD" w:rsidRDefault="005613AD" w:rsidP="005613AD">
      <w:pPr>
        <w:ind w:firstLineChars="1204" w:firstLine="3868"/>
        <w:rPr>
          <w:rFonts w:ascii="宋体" w:hAnsi="宋体" w:hint="eastAsia"/>
          <w:b/>
          <w:bCs/>
          <w:color w:val="000000"/>
          <w:sz w:val="32"/>
        </w:rPr>
      </w:pPr>
    </w:p>
    <w:p w:rsidR="005613AD" w:rsidRDefault="005613AD" w:rsidP="005613AD">
      <w:pPr>
        <w:ind w:firstLineChars="1204" w:firstLine="3868"/>
        <w:rPr>
          <w:rFonts w:ascii="宋体" w:hAnsi="宋体" w:hint="eastAsia"/>
          <w:b/>
          <w:bCs/>
          <w:color w:val="000000"/>
          <w:sz w:val="32"/>
        </w:rPr>
      </w:pPr>
    </w:p>
    <w:p w:rsidR="005613AD" w:rsidRDefault="005613AD" w:rsidP="005613AD">
      <w:pPr>
        <w:ind w:firstLineChars="1204" w:firstLine="3868"/>
      </w:pPr>
      <w:r>
        <w:rPr>
          <w:rFonts w:ascii="宋体" w:hAnsi="宋体" w:hint="eastAsia"/>
          <w:b/>
          <w:bCs/>
          <w:color w:val="000000"/>
          <w:sz w:val="32"/>
        </w:rPr>
        <w:lastRenderedPageBreak/>
        <w:t>部门固定资产占用情况表</w:t>
      </w:r>
    </w:p>
    <w:tbl>
      <w:tblPr>
        <w:tblW w:w="0" w:type="auto"/>
        <w:tblLayout w:type="fixed"/>
        <w:tblLook w:val="0000"/>
      </w:tblPr>
      <w:tblGrid>
        <w:gridCol w:w="4012"/>
        <w:gridCol w:w="2006"/>
        <w:gridCol w:w="2006"/>
        <w:gridCol w:w="4013"/>
      </w:tblGrid>
      <w:tr w:rsidR="005613AD" w:rsidTr="0097246E">
        <w:trPr>
          <w:trHeight w:val="110"/>
        </w:trPr>
        <w:tc>
          <w:tcPr>
            <w:tcW w:w="6018" w:type="dxa"/>
            <w:gridSpan w:val="2"/>
            <w:tcBorders>
              <w:top w:val="nil"/>
              <w:left w:val="nil"/>
              <w:bottom w:val="single" w:sz="4" w:space="0" w:color="auto"/>
              <w:right w:val="nil"/>
            </w:tcBorders>
          </w:tcPr>
          <w:p w:rsidR="005613AD" w:rsidRPr="00CD25DF"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编制部门：</w:t>
            </w:r>
            <w:r w:rsidRPr="00BE5453">
              <w:rPr>
                <w:rFonts w:ascii="仿宋_GB2312" w:eastAsia="仿宋_GB2312" w:hAnsi="宋体" w:cs="宋体" w:hint="eastAsia"/>
                <w:color w:val="333333"/>
                <w:kern w:val="0"/>
                <w:sz w:val="33"/>
                <w:szCs w:val="33"/>
              </w:rPr>
              <w:t>秦皇岛市北戴河区旅游局</w:t>
            </w:r>
          </w:p>
        </w:tc>
        <w:tc>
          <w:tcPr>
            <w:tcW w:w="6019" w:type="dxa"/>
            <w:gridSpan w:val="2"/>
            <w:tcBorders>
              <w:top w:val="nil"/>
              <w:left w:val="nil"/>
              <w:bottom w:val="single" w:sz="4" w:space="0" w:color="auto"/>
              <w:right w:val="nil"/>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截止时间：</w:t>
            </w:r>
            <w:smartTag w:uri="urn:schemas-microsoft-com:office:smarttags" w:element="chsdate">
              <w:smartTagPr>
                <w:attr w:name="Year" w:val="2016"/>
                <w:attr w:name="Month" w:val="12"/>
                <w:attr w:name="Day" w:val="31"/>
                <w:attr w:name="IsLunarDate" w:val="False"/>
                <w:attr w:name="IsROCDate" w:val="False"/>
              </w:smartTagPr>
              <w:r>
                <w:rPr>
                  <w:rFonts w:ascii="仿宋" w:eastAsia="仿宋" w:hAnsi="仿宋" w:cs="仿宋" w:hint="eastAsia"/>
                  <w:color w:val="000000"/>
                  <w:sz w:val="28"/>
                  <w:szCs w:val="28"/>
                </w:rPr>
                <w:t>2016年12月31日</w:t>
              </w:r>
            </w:smartTag>
            <w:r>
              <w:rPr>
                <w:rFonts w:ascii="仿宋" w:eastAsia="仿宋" w:hAnsi="仿宋" w:cs="仿宋" w:hint="eastAsia"/>
                <w:color w:val="000000"/>
                <w:sz w:val="28"/>
                <w:szCs w:val="28"/>
              </w:rPr>
              <w:t xml:space="preserve"> </w:t>
            </w:r>
          </w:p>
        </w:tc>
      </w:tr>
      <w:tr w:rsidR="005613AD" w:rsidTr="0097246E">
        <w:trPr>
          <w:trHeight w:val="110"/>
        </w:trPr>
        <w:tc>
          <w:tcPr>
            <w:tcW w:w="4012" w:type="dxa"/>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黑体" w:eastAsia="黑体" w:hAnsi="黑体" w:cs="黑体" w:hint="eastAsia"/>
                <w:color w:val="000000"/>
                <w:sz w:val="28"/>
                <w:szCs w:val="28"/>
              </w:rPr>
            </w:pPr>
            <w:r>
              <w:rPr>
                <w:rFonts w:ascii="黑体" w:eastAsia="黑体" w:hAnsi="黑体" w:cs="黑体" w:hint="eastAsia"/>
                <w:color w:val="000000"/>
                <w:sz w:val="28"/>
                <w:szCs w:val="28"/>
              </w:rPr>
              <w:t xml:space="preserve">项 目 </w:t>
            </w:r>
          </w:p>
        </w:tc>
        <w:tc>
          <w:tcPr>
            <w:tcW w:w="4012" w:type="dxa"/>
            <w:gridSpan w:val="2"/>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黑体" w:eastAsia="黑体" w:hAnsi="黑体" w:cs="黑体" w:hint="eastAsia"/>
                <w:color w:val="000000"/>
                <w:sz w:val="28"/>
                <w:szCs w:val="28"/>
              </w:rPr>
            </w:pPr>
            <w:r>
              <w:rPr>
                <w:rFonts w:ascii="黑体" w:eastAsia="黑体" w:hAnsi="黑体" w:cs="黑体" w:hint="eastAsia"/>
                <w:color w:val="000000"/>
                <w:sz w:val="28"/>
                <w:szCs w:val="28"/>
              </w:rPr>
              <w:t xml:space="preserve">数量 </w:t>
            </w:r>
          </w:p>
        </w:tc>
        <w:tc>
          <w:tcPr>
            <w:tcW w:w="4013" w:type="dxa"/>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黑体" w:eastAsia="黑体" w:hAnsi="黑体" w:cs="黑体" w:hint="eastAsia"/>
                <w:color w:val="000000"/>
                <w:sz w:val="28"/>
                <w:szCs w:val="28"/>
              </w:rPr>
            </w:pPr>
            <w:r>
              <w:rPr>
                <w:rFonts w:ascii="黑体" w:eastAsia="黑体" w:hAnsi="黑体" w:cs="黑体" w:hint="eastAsia"/>
                <w:color w:val="000000"/>
                <w:sz w:val="28"/>
                <w:szCs w:val="28"/>
              </w:rPr>
              <w:t xml:space="preserve">价值（金额单位：万元） </w:t>
            </w:r>
          </w:p>
        </w:tc>
      </w:tr>
      <w:tr w:rsidR="005613AD" w:rsidTr="0097246E">
        <w:trPr>
          <w:trHeight w:val="110"/>
        </w:trPr>
        <w:tc>
          <w:tcPr>
            <w:tcW w:w="4012" w:type="dxa"/>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 xml:space="preserve">资产总额 </w:t>
            </w:r>
          </w:p>
        </w:tc>
        <w:tc>
          <w:tcPr>
            <w:tcW w:w="4012" w:type="dxa"/>
            <w:gridSpan w:val="2"/>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 xml:space="preserve">—— </w:t>
            </w:r>
          </w:p>
        </w:tc>
        <w:tc>
          <w:tcPr>
            <w:tcW w:w="4013" w:type="dxa"/>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206.13</w:t>
            </w:r>
          </w:p>
        </w:tc>
      </w:tr>
      <w:tr w:rsidR="005613AD" w:rsidTr="0097246E">
        <w:trPr>
          <w:trHeight w:val="110"/>
        </w:trPr>
        <w:tc>
          <w:tcPr>
            <w:tcW w:w="4012" w:type="dxa"/>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 xml:space="preserve">1、房屋（平方米） </w:t>
            </w:r>
          </w:p>
        </w:tc>
        <w:tc>
          <w:tcPr>
            <w:tcW w:w="4012" w:type="dxa"/>
            <w:gridSpan w:val="2"/>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0</w:t>
            </w:r>
          </w:p>
        </w:tc>
        <w:tc>
          <w:tcPr>
            <w:tcW w:w="4013" w:type="dxa"/>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0</w:t>
            </w:r>
          </w:p>
        </w:tc>
      </w:tr>
      <w:tr w:rsidR="005613AD" w:rsidTr="0097246E">
        <w:trPr>
          <w:trHeight w:val="110"/>
        </w:trPr>
        <w:tc>
          <w:tcPr>
            <w:tcW w:w="4012" w:type="dxa"/>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 xml:space="preserve">其中：办公用房（平方米） </w:t>
            </w:r>
          </w:p>
        </w:tc>
        <w:tc>
          <w:tcPr>
            <w:tcW w:w="4012" w:type="dxa"/>
            <w:gridSpan w:val="2"/>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0</w:t>
            </w:r>
          </w:p>
        </w:tc>
        <w:tc>
          <w:tcPr>
            <w:tcW w:w="4013" w:type="dxa"/>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0</w:t>
            </w:r>
          </w:p>
        </w:tc>
      </w:tr>
      <w:tr w:rsidR="005613AD" w:rsidTr="0097246E">
        <w:trPr>
          <w:trHeight w:val="110"/>
        </w:trPr>
        <w:tc>
          <w:tcPr>
            <w:tcW w:w="4012" w:type="dxa"/>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 xml:space="preserve">2、车辆（台、辆） </w:t>
            </w:r>
          </w:p>
        </w:tc>
        <w:tc>
          <w:tcPr>
            <w:tcW w:w="4012" w:type="dxa"/>
            <w:gridSpan w:val="2"/>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7</w:t>
            </w:r>
          </w:p>
        </w:tc>
        <w:tc>
          <w:tcPr>
            <w:tcW w:w="4013" w:type="dxa"/>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46.14</w:t>
            </w:r>
          </w:p>
        </w:tc>
      </w:tr>
      <w:tr w:rsidR="005613AD" w:rsidTr="0097246E">
        <w:trPr>
          <w:trHeight w:val="110"/>
        </w:trPr>
        <w:tc>
          <w:tcPr>
            <w:tcW w:w="4012" w:type="dxa"/>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 xml:space="preserve">3、单价在20万元以上的设备 </w:t>
            </w:r>
          </w:p>
        </w:tc>
        <w:tc>
          <w:tcPr>
            <w:tcW w:w="4012" w:type="dxa"/>
            <w:gridSpan w:val="2"/>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 xml:space="preserve">—— </w:t>
            </w:r>
          </w:p>
        </w:tc>
        <w:tc>
          <w:tcPr>
            <w:tcW w:w="4013" w:type="dxa"/>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 xml:space="preserve">—— </w:t>
            </w:r>
          </w:p>
        </w:tc>
      </w:tr>
      <w:tr w:rsidR="005613AD" w:rsidTr="0097246E">
        <w:trPr>
          <w:trHeight w:val="110"/>
        </w:trPr>
        <w:tc>
          <w:tcPr>
            <w:tcW w:w="4012" w:type="dxa"/>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 xml:space="preserve">4、其他固定资产 </w:t>
            </w:r>
          </w:p>
        </w:tc>
        <w:tc>
          <w:tcPr>
            <w:tcW w:w="4012" w:type="dxa"/>
            <w:gridSpan w:val="2"/>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 xml:space="preserve">—— </w:t>
            </w:r>
          </w:p>
        </w:tc>
        <w:tc>
          <w:tcPr>
            <w:tcW w:w="4013" w:type="dxa"/>
            <w:tcBorders>
              <w:top w:val="single" w:sz="4" w:space="0" w:color="auto"/>
              <w:left w:val="single" w:sz="4" w:space="0" w:color="auto"/>
              <w:bottom w:val="single" w:sz="4" w:space="0" w:color="auto"/>
              <w:right w:val="single" w:sz="4" w:space="0" w:color="auto"/>
            </w:tcBorders>
          </w:tcPr>
          <w:p w:rsidR="005613AD" w:rsidRDefault="005613AD" w:rsidP="0097246E">
            <w:pPr>
              <w:jc w:val="left"/>
              <w:rPr>
                <w:rFonts w:ascii="仿宋" w:eastAsia="仿宋" w:hAnsi="仿宋" w:cs="仿宋" w:hint="eastAsia"/>
                <w:color w:val="000000"/>
                <w:sz w:val="28"/>
                <w:szCs w:val="28"/>
              </w:rPr>
            </w:pPr>
            <w:r>
              <w:rPr>
                <w:rFonts w:ascii="仿宋" w:eastAsia="仿宋" w:hAnsi="仿宋" w:cs="仿宋" w:hint="eastAsia"/>
                <w:color w:val="000000"/>
                <w:sz w:val="28"/>
                <w:szCs w:val="28"/>
              </w:rPr>
              <w:t>159.99</w:t>
            </w:r>
          </w:p>
        </w:tc>
      </w:tr>
    </w:tbl>
    <w:p w:rsidR="005613AD" w:rsidRPr="00BE5453" w:rsidRDefault="005613AD" w:rsidP="00BE5453">
      <w:pPr>
        <w:widowControl/>
        <w:spacing w:before="144" w:line="432" w:lineRule="atLeast"/>
        <w:ind w:left="300" w:firstLine="480"/>
        <w:jc w:val="left"/>
        <w:rPr>
          <w:rFonts w:ascii="仿宋_GB2312" w:eastAsia="仿宋_GB2312" w:hAnsi="宋体" w:cs="宋体"/>
          <w:color w:val="333333"/>
          <w:kern w:val="0"/>
          <w:sz w:val="33"/>
          <w:szCs w:val="33"/>
        </w:rPr>
      </w:pPr>
    </w:p>
    <w:p w:rsidR="000F0BA4"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七、秦皇岛市北戴河区旅游局</w:t>
      </w:r>
      <w:r w:rsidRPr="00BE5453">
        <w:rPr>
          <w:rFonts w:ascii="仿宋_GB2312" w:eastAsia="仿宋_GB2312" w:hAnsi="宋体" w:cs="宋体"/>
          <w:color w:val="333333"/>
          <w:kern w:val="0"/>
          <w:sz w:val="33"/>
          <w:szCs w:val="33"/>
        </w:rPr>
        <w:t>2017</w:t>
      </w:r>
      <w:r w:rsidRPr="00BE5453">
        <w:rPr>
          <w:rFonts w:ascii="仿宋_GB2312" w:eastAsia="仿宋_GB2312" w:hAnsi="宋体" w:cs="宋体" w:hint="eastAsia"/>
          <w:color w:val="333333"/>
          <w:kern w:val="0"/>
          <w:sz w:val="33"/>
          <w:szCs w:val="33"/>
        </w:rPr>
        <w:t>年部门预算有关事项说明</w:t>
      </w:r>
    </w:p>
    <w:p w:rsidR="000F0BA4"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Pr>
          <w:rFonts w:ascii="仿宋_GB2312" w:eastAsia="仿宋_GB2312" w:hAnsi="宋体" w:cs="宋体" w:hint="eastAsia"/>
          <w:color w:val="333333"/>
          <w:kern w:val="0"/>
          <w:sz w:val="33"/>
          <w:szCs w:val="33"/>
        </w:rPr>
        <w:t>（一）部门预算安排的总体情况。</w:t>
      </w:r>
    </w:p>
    <w:p w:rsidR="000F0BA4"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Pr>
          <w:rFonts w:ascii="仿宋_GB2312" w:eastAsia="仿宋_GB2312" w:hAnsi="宋体" w:cs="宋体" w:hint="eastAsia"/>
          <w:color w:val="333333"/>
          <w:kern w:val="0"/>
          <w:sz w:val="33"/>
          <w:szCs w:val="33"/>
        </w:rPr>
        <w:lastRenderedPageBreak/>
        <w:t>秦皇岛市北戴河区旅游局机关及所属单位的收支都包含在部门预算中。</w:t>
      </w:r>
    </w:p>
    <w:p w:rsidR="000F0BA4" w:rsidRPr="008A7D61" w:rsidRDefault="000F0BA4" w:rsidP="008A7D61">
      <w:pPr>
        <w:pStyle w:val="a8"/>
        <w:widowControl/>
        <w:numPr>
          <w:ilvl w:val="0"/>
          <w:numId w:val="1"/>
        </w:numPr>
        <w:spacing w:before="144" w:line="432" w:lineRule="atLeast"/>
        <w:ind w:firstLineChars="0"/>
        <w:jc w:val="left"/>
        <w:rPr>
          <w:rFonts w:ascii="仿宋_GB2312" w:eastAsia="仿宋_GB2312" w:hAnsi="宋体" w:cs="宋体"/>
          <w:color w:val="333333"/>
          <w:kern w:val="0"/>
          <w:sz w:val="33"/>
          <w:szCs w:val="33"/>
        </w:rPr>
      </w:pPr>
      <w:r w:rsidRPr="008A7D61">
        <w:rPr>
          <w:rFonts w:ascii="仿宋_GB2312" w:eastAsia="仿宋_GB2312" w:hAnsi="宋体" w:cs="宋体" w:hint="eastAsia"/>
          <w:color w:val="333333"/>
          <w:kern w:val="0"/>
          <w:sz w:val="33"/>
          <w:szCs w:val="33"/>
        </w:rPr>
        <w:t>收入说明</w:t>
      </w:r>
    </w:p>
    <w:p w:rsidR="000F0BA4" w:rsidRDefault="000F0BA4" w:rsidP="008A7D61">
      <w:pPr>
        <w:widowControl/>
        <w:spacing w:before="144" w:line="432" w:lineRule="atLeast"/>
        <w:ind w:left="780"/>
        <w:jc w:val="left"/>
        <w:rPr>
          <w:rFonts w:ascii="仿宋_GB2312" w:eastAsia="仿宋_GB2312" w:hAnsi="宋体" w:cs="宋体"/>
          <w:color w:val="333333"/>
          <w:kern w:val="0"/>
          <w:sz w:val="33"/>
          <w:szCs w:val="33"/>
        </w:rPr>
      </w:pPr>
      <w:r>
        <w:rPr>
          <w:rFonts w:ascii="仿宋_GB2312" w:eastAsia="仿宋_GB2312" w:hAnsi="宋体" w:cs="宋体" w:hint="eastAsia"/>
          <w:color w:val="333333"/>
          <w:kern w:val="0"/>
          <w:sz w:val="33"/>
          <w:szCs w:val="33"/>
        </w:rPr>
        <w:t>反映本部门当年全部收入。</w:t>
      </w:r>
      <w:r>
        <w:rPr>
          <w:rFonts w:ascii="仿宋_GB2312" w:eastAsia="仿宋_GB2312" w:hAnsi="宋体" w:cs="宋体"/>
          <w:color w:val="333333"/>
          <w:kern w:val="0"/>
          <w:sz w:val="33"/>
          <w:szCs w:val="33"/>
        </w:rPr>
        <w:t>2017</w:t>
      </w:r>
      <w:r>
        <w:rPr>
          <w:rFonts w:ascii="仿宋_GB2312" w:eastAsia="仿宋_GB2312" w:hAnsi="宋体" w:cs="宋体" w:hint="eastAsia"/>
          <w:color w:val="333333"/>
          <w:kern w:val="0"/>
          <w:sz w:val="33"/>
          <w:szCs w:val="33"/>
        </w:rPr>
        <w:t>年预算收入</w:t>
      </w:r>
      <w:r>
        <w:rPr>
          <w:rFonts w:ascii="仿宋_GB2312" w:eastAsia="仿宋_GB2312" w:hAnsi="宋体" w:cs="宋体"/>
          <w:color w:val="333333"/>
          <w:kern w:val="0"/>
          <w:sz w:val="33"/>
          <w:szCs w:val="33"/>
        </w:rPr>
        <w:t>457.36</w:t>
      </w:r>
      <w:r>
        <w:rPr>
          <w:rFonts w:ascii="仿宋_GB2312" w:eastAsia="仿宋_GB2312" w:hAnsi="宋体" w:cs="宋体" w:hint="eastAsia"/>
          <w:color w:val="333333"/>
          <w:kern w:val="0"/>
          <w:sz w:val="33"/>
          <w:szCs w:val="33"/>
        </w:rPr>
        <w:t>万元，其中：一般公共预算收入</w:t>
      </w:r>
      <w:r>
        <w:rPr>
          <w:rFonts w:ascii="仿宋_GB2312" w:eastAsia="仿宋_GB2312" w:hAnsi="宋体" w:cs="宋体"/>
          <w:color w:val="333333"/>
          <w:kern w:val="0"/>
          <w:sz w:val="33"/>
          <w:szCs w:val="33"/>
        </w:rPr>
        <w:t>457.36</w:t>
      </w:r>
      <w:r>
        <w:rPr>
          <w:rFonts w:ascii="仿宋_GB2312" w:eastAsia="仿宋_GB2312" w:hAnsi="宋体" w:cs="宋体" w:hint="eastAsia"/>
          <w:color w:val="333333"/>
          <w:kern w:val="0"/>
          <w:sz w:val="33"/>
          <w:szCs w:val="33"/>
        </w:rPr>
        <w:t>万元，事业收入</w:t>
      </w:r>
      <w:r>
        <w:rPr>
          <w:rFonts w:ascii="仿宋_GB2312" w:eastAsia="仿宋_GB2312" w:hAnsi="宋体" w:cs="宋体"/>
          <w:color w:val="333333"/>
          <w:kern w:val="0"/>
          <w:sz w:val="33"/>
          <w:szCs w:val="33"/>
        </w:rPr>
        <w:t>0</w:t>
      </w:r>
      <w:r>
        <w:rPr>
          <w:rFonts w:ascii="仿宋_GB2312" w:eastAsia="仿宋_GB2312" w:hAnsi="宋体" w:cs="宋体" w:hint="eastAsia"/>
          <w:color w:val="333333"/>
          <w:kern w:val="0"/>
          <w:sz w:val="33"/>
          <w:szCs w:val="33"/>
        </w:rPr>
        <w:t>万元，其他收入</w:t>
      </w:r>
      <w:r>
        <w:rPr>
          <w:rFonts w:ascii="仿宋_GB2312" w:eastAsia="仿宋_GB2312" w:hAnsi="宋体" w:cs="宋体"/>
          <w:color w:val="333333"/>
          <w:kern w:val="0"/>
          <w:sz w:val="33"/>
          <w:szCs w:val="33"/>
        </w:rPr>
        <w:t>0</w:t>
      </w:r>
      <w:r>
        <w:rPr>
          <w:rFonts w:ascii="仿宋_GB2312" w:eastAsia="仿宋_GB2312" w:hAnsi="宋体" w:cs="宋体" w:hint="eastAsia"/>
          <w:color w:val="333333"/>
          <w:kern w:val="0"/>
          <w:sz w:val="33"/>
          <w:szCs w:val="33"/>
        </w:rPr>
        <w:t>万元。</w:t>
      </w:r>
    </w:p>
    <w:p w:rsidR="000F0BA4" w:rsidRDefault="000F0BA4" w:rsidP="008A7D61">
      <w:pPr>
        <w:widowControl/>
        <w:spacing w:before="144" w:line="432" w:lineRule="atLeast"/>
        <w:ind w:left="780"/>
        <w:jc w:val="left"/>
        <w:rPr>
          <w:rFonts w:ascii="仿宋_GB2312" w:eastAsia="仿宋_GB2312" w:hAnsi="宋体" w:cs="宋体"/>
          <w:color w:val="333333"/>
          <w:kern w:val="0"/>
          <w:sz w:val="33"/>
          <w:szCs w:val="33"/>
        </w:rPr>
      </w:pPr>
      <w:r>
        <w:rPr>
          <w:rFonts w:ascii="仿宋_GB2312" w:eastAsia="仿宋_GB2312" w:hAnsi="宋体" w:cs="宋体"/>
          <w:color w:val="333333"/>
          <w:kern w:val="0"/>
          <w:sz w:val="33"/>
          <w:szCs w:val="33"/>
        </w:rPr>
        <w:t>2</w:t>
      </w:r>
      <w:r>
        <w:rPr>
          <w:rFonts w:ascii="仿宋_GB2312" w:eastAsia="仿宋_GB2312" w:hAnsi="宋体" w:cs="宋体" w:hint="eastAsia"/>
          <w:color w:val="333333"/>
          <w:kern w:val="0"/>
          <w:sz w:val="33"/>
          <w:szCs w:val="33"/>
        </w:rPr>
        <w:t>、支出说明</w:t>
      </w:r>
    </w:p>
    <w:p w:rsidR="000F0BA4" w:rsidRDefault="000F0BA4" w:rsidP="008A7D61">
      <w:pPr>
        <w:widowControl/>
        <w:spacing w:before="144" w:line="432" w:lineRule="atLeast"/>
        <w:ind w:left="300" w:firstLine="480"/>
        <w:jc w:val="left"/>
        <w:rPr>
          <w:rFonts w:ascii="仿宋_GB2312" w:eastAsia="仿宋_GB2312" w:hAnsi="宋体" w:cs="宋体"/>
          <w:color w:val="333333"/>
          <w:kern w:val="0"/>
          <w:sz w:val="33"/>
          <w:szCs w:val="33"/>
        </w:rPr>
      </w:pPr>
      <w:r>
        <w:rPr>
          <w:rFonts w:ascii="仿宋_GB2312" w:eastAsia="仿宋_GB2312" w:hAnsi="宋体" w:cs="宋体"/>
          <w:color w:val="333333"/>
          <w:kern w:val="0"/>
          <w:sz w:val="33"/>
          <w:szCs w:val="33"/>
        </w:rPr>
        <w:t>2017</w:t>
      </w:r>
      <w:r>
        <w:rPr>
          <w:rFonts w:ascii="仿宋_GB2312" w:eastAsia="仿宋_GB2312" w:hAnsi="宋体" w:cs="宋体" w:hint="eastAsia"/>
          <w:color w:val="333333"/>
          <w:kern w:val="0"/>
          <w:sz w:val="33"/>
          <w:szCs w:val="33"/>
        </w:rPr>
        <w:t>年度预算总体安排</w:t>
      </w:r>
      <w:r>
        <w:rPr>
          <w:rFonts w:ascii="仿宋_GB2312" w:eastAsia="仿宋_GB2312" w:hAnsi="宋体" w:cs="宋体"/>
          <w:color w:val="333333"/>
          <w:kern w:val="0"/>
          <w:sz w:val="33"/>
          <w:szCs w:val="33"/>
        </w:rPr>
        <w:t>457.36</w:t>
      </w:r>
      <w:r>
        <w:rPr>
          <w:rFonts w:ascii="仿宋_GB2312" w:eastAsia="仿宋_GB2312" w:hAnsi="宋体" w:cs="宋体" w:hint="eastAsia"/>
          <w:color w:val="333333"/>
          <w:kern w:val="0"/>
          <w:sz w:val="33"/>
          <w:szCs w:val="33"/>
        </w:rPr>
        <w:t>万元。其中</w:t>
      </w:r>
      <w:r w:rsidRPr="00BE5453">
        <w:rPr>
          <w:rFonts w:ascii="仿宋_GB2312" w:eastAsia="仿宋_GB2312" w:hAnsi="宋体" w:cs="宋体" w:hint="eastAsia"/>
          <w:color w:val="333333"/>
          <w:kern w:val="0"/>
          <w:sz w:val="33"/>
          <w:szCs w:val="33"/>
        </w:rPr>
        <w:t>基本支出</w:t>
      </w:r>
      <w:r w:rsidRPr="00BE5453">
        <w:rPr>
          <w:rFonts w:ascii="仿宋_GB2312" w:eastAsia="仿宋_GB2312" w:hAnsi="宋体" w:cs="宋体"/>
          <w:color w:val="333333"/>
          <w:kern w:val="0"/>
          <w:sz w:val="33"/>
          <w:szCs w:val="33"/>
        </w:rPr>
        <w:t>386.56</w:t>
      </w:r>
      <w:r w:rsidRPr="00BE5453">
        <w:rPr>
          <w:rFonts w:ascii="仿宋_GB2312" w:eastAsia="仿宋_GB2312" w:hAnsi="宋体" w:cs="宋体" w:hint="eastAsia"/>
          <w:color w:val="333333"/>
          <w:kern w:val="0"/>
          <w:sz w:val="33"/>
          <w:szCs w:val="33"/>
        </w:rPr>
        <w:t>万元；项目支出</w:t>
      </w:r>
      <w:r w:rsidRPr="00BE5453">
        <w:rPr>
          <w:rFonts w:ascii="仿宋_GB2312" w:eastAsia="仿宋_GB2312" w:hAnsi="宋体" w:cs="宋体"/>
          <w:color w:val="333333"/>
          <w:kern w:val="0"/>
          <w:sz w:val="33"/>
          <w:szCs w:val="33"/>
        </w:rPr>
        <w:t>70.8</w:t>
      </w:r>
      <w:r w:rsidRPr="00BE5453">
        <w:rPr>
          <w:rFonts w:ascii="仿宋_GB2312" w:eastAsia="仿宋_GB2312" w:hAnsi="宋体" w:cs="宋体" w:hint="eastAsia"/>
          <w:color w:val="333333"/>
          <w:kern w:val="0"/>
          <w:sz w:val="33"/>
          <w:szCs w:val="33"/>
        </w:rPr>
        <w:t>万元，项目支出</w:t>
      </w:r>
      <w:r>
        <w:rPr>
          <w:rFonts w:ascii="仿宋_GB2312" w:eastAsia="仿宋_GB2312" w:hAnsi="宋体" w:cs="宋体" w:hint="eastAsia"/>
          <w:color w:val="333333"/>
          <w:kern w:val="0"/>
          <w:sz w:val="33"/>
          <w:szCs w:val="33"/>
        </w:rPr>
        <w:t>包括：</w:t>
      </w:r>
    </w:p>
    <w:p w:rsidR="000F0BA4" w:rsidRDefault="000F0BA4" w:rsidP="008A7D61">
      <w:pPr>
        <w:widowControl/>
        <w:spacing w:before="144" w:line="432" w:lineRule="atLeast"/>
        <w:ind w:leftChars="143" w:left="300" w:firstLineChars="195" w:firstLine="643"/>
        <w:jc w:val="left"/>
        <w:rPr>
          <w:rFonts w:ascii="仿宋_GB2312" w:eastAsia="仿宋_GB2312" w:hAnsi="宋体" w:cs="宋体"/>
          <w:color w:val="333333"/>
          <w:kern w:val="0"/>
          <w:sz w:val="33"/>
          <w:szCs w:val="33"/>
        </w:rPr>
      </w:pPr>
      <w:r>
        <w:rPr>
          <w:rFonts w:ascii="仿宋_GB2312" w:eastAsia="仿宋_GB2312" w:hAnsi="宋体" w:cs="宋体" w:hint="eastAsia"/>
          <w:color w:val="333333"/>
          <w:kern w:val="0"/>
          <w:sz w:val="33"/>
          <w:szCs w:val="33"/>
        </w:rPr>
        <w:t>（</w:t>
      </w:r>
      <w:r>
        <w:rPr>
          <w:rFonts w:ascii="仿宋_GB2312" w:eastAsia="仿宋_GB2312" w:hAnsi="宋体" w:cs="宋体"/>
          <w:color w:val="333333"/>
          <w:kern w:val="0"/>
          <w:sz w:val="33"/>
          <w:szCs w:val="33"/>
        </w:rPr>
        <w:t>1</w:t>
      </w:r>
      <w:r>
        <w:rPr>
          <w:rFonts w:ascii="仿宋_GB2312" w:eastAsia="仿宋_GB2312" w:hAnsi="宋体" w:cs="宋体" w:hint="eastAsia"/>
          <w:color w:val="333333"/>
          <w:kern w:val="0"/>
          <w:sz w:val="33"/>
          <w:szCs w:val="33"/>
        </w:rPr>
        <w:t>）</w:t>
      </w:r>
      <w:r w:rsidRPr="00BE5453">
        <w:rPr>
          <w:rFonts w:ascii="仿宋_GB2312" w:eastAsia="仿宋_GB2312" w:hAnsi="宋体" w:cs="宋体" w:hint="eastAsia"/>
          <w:color w:val="333333"/>
          <w:kern w:val="0"/>
          <w:sz w:val="33"/>
          <w:szCs w:val="33"/>
        </w:rPr>
        <w:t>旅游市场开发推广经费</w:t>
      </w:r>
      <w:r w:rsidRPr="00BE5453">
        <w:rPr>
          <w:rFonts w:ascii="仿宋_GB2312" w:eastAsia="仿宋_GB2312" w:hAnsi="宋体" w:cs="宋体"/>
          <w:color w:val="333333"/>
          <w:kern w:val="0"/>
          <w:sz w:val="33"/>
          <w:szCs w:val="33"/>
        </w:rPr>
        <w:t>60</w:t>
      </w:r>
      <w:r w:rsidRPr="00BE5453">
        <w:rPr>
          <w:rFonts w:ascii="仿宋_GB2312" w:eastAsia="仿宋_GB2312" w:hAnsi="宋体" w:cs="宋体" w:hint="eastAsia"/>
          <w:color w:val="333333"/>
          <w:kern w:val="0"/>
          <w:sz w:val="33"/>
          <w:szCs w:val="33"/>
        </w:rPr>
        <w:t>万元</w:t>
      </w:r>
      <w:r>
        <w:rPr>
          <w:rFonts w:ascii="仿宋_GB2312" w:eastAsia="仿宋_GB2312" w:hAnsi="宋体" w:cs="宋体" w:hint="eastAsia"/>
          <w:color w:val="333333"/>
          <w:kern w:val="0"/>
          <w:sz w:val="33"/>
          <w:szCs w:val="33"/>
        </w:rPr>
        <w:t>；</w:t>
      </w:r>
    </w:p>
    <w:p w:rsidR="000F0BA4" w:rsidRPr="008A7D61" w:rsidRDefault="000F0BA4" w:rsidP="008A7D61">
      <w:pPr>
        <w:widowControl/>
        <w:spacing w:before="144" w:line="432" w:lineRule="atLeast"/>
        <w:ind w:leftChars="143" w:left="300" w:firstLineChars="195" w:firstLine="643"/>
        <w:jc w:val="left"/>
        <w:rPr>
          <w:rFonts w:ascii="仿宋_GB2312" w:eastAsia="仿宋_GB2312" w:hAnsi="宋体" w:cs="宋体"/>
          <w:color w:val="333333"/>
          <w:kern w:val="0"/>
          <w:sz w:val="33"/>
          <w:szCs w:val="33"/>
        </w:rPr>
      </w:pPr>
      <w:r>
        <w:rPr>
          <w:rFonts w:ascii="仿宋_GB2312" w:eastAsia="仿宋_GB2312" w:hAnsi="宋体" w:cs="宋体"/>
          <w:color w:val="333333"/>
          <w:kern w:val="0"/>
          <w:sz w:val="33"/>
          <w:szCs w:val="33"/>
        </w:rPr>
        <w:t>(2)</w:t>
      </w:r>
      <w:r w:rsidRPr="00BE5453">
        <w:rPr>
          <w:rFonts w:ascii="仿宋_GB2312" w:eastAsia="仿宋_GB2312" w:hAnsi="宋体" w:cs="宋体"/>
          <w:color w:val="333333"/>
          <w:kern w:val="0"/>
          <w:sz w:val="33"/>
          <w:szCs w:val="33"/>
        </w:rPr>
        <w:t xml:space="preserve"> </w:t>
      </w:r>
      <w:r w:rsidRPr="00BE5453">
        <w:rPr>
          <w:rFonts w:ascii="仿宋_GB2312" w:eastAsia="仿宋_GB2312" w:hAnsi="宋体" w:cs="宋体" w:hint="eastAsia"/>
          <w:color w:val="333333"/>
          <w:kern w:val="0"/>
          <w:sz w:val="33"/>
          <w:szCs w:val="33"/>
        </w:rPr>
        <w:t>智慧旅游网更新与维护</w:t>
      </w:r>
      <w:r w:rsidRPr="00BE5453">
        <w:rPr>
          <w:rFonts w:ascii="仿宋_GB2312" w:eastAsia="仿宋_GB2312" w:hAnsi="宋体" w:cs="宋体"/>
          <w:color w:val="333333"/>
          <w:kern w:val="0"/>
          <w:sz w:val="33"/>
          <w:szCs w:val="33"/>
        </w:rPr>
        <w:t>10.8</w:t>
      </w:r>
      <w:r w:rsidRPr="00BE5453">
        <w:rPr>
          <w:rFonts w:ascii="仿宋_GB2312" w:eastAsia="仿宋_GB2312" w:hAnsi="宋体" w:cs="宋体" w:hint="eastAsia"/>
          <w:color w:val="333333"/>
          <w:kern w:val="0"/>
          <w:sz w:val="33"/>
          <w:szCs w:val="33"/>
        </w:rPr>
        <w:t>万元</w:t>
      </w:r>
      <w:r>
        <w:rPr>
          <w:rFonts w:ascii="仿宋_GB2312" w:eastAsia="仿宋_GB2312" w:hAnsi="宋体" w:cs="宋体" w:hint="eastAsia"/>
          <w:color w:val="333333"/>
          <w:kern w:val="0"/>
          <w:sz w:val="33"/>
          <w:szCs w:val="33"/>
        </w:rPr>
        <w:t>。</w:t>
      </w:r>
    </w:p>
    <w:p w:rsidR="000F0BA4"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Pr>
          <w:rFonts w:ascii="仿宋_GB2312" w:eastAsia="仿宋_GB2312" w:hAnsi="宋体" w:cs="宋体"/>
          <w:color w:val="333333"/>
          <w:kern w:val="0"/>
          <w:sz w:val="33"/>
          <w:szCs w:val="33"/>
        </w:rPr>
        <w:t>3</w:t>
      </w:r>
      <w:r>
        <w:rPr>
          <w:rFonts w:ascii="仿宋_GB2312" w:eastAsia="仿宋_GB2312" w:hAnsi="宋体" w:cs="宋体" w:hint="eastAsia"/>
          <w:color w:val="333333"/>
          <w:kern w:val="0"/>
          <w:sz w:val="33"/>
          <w:szCs w:val="33"/>
        </w:rPr>
        <w:t>、比上年增减情况</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Pr>
          <w:rFonts w:ascii="仿宋_GB2312" w:eastAsia="仿宋_GB2312" w:hAnsi="宋体" w:cs="宋体"/>
          <w:color w:val="333333"/>
          <w:kern w:val="0"/>
          <w:sz w:val="33"/>
          <w:szCs w:val="33"/>
        </w:rPr>
        <w:lastRenderedPageBreak/>
        <w:t>2017</w:t>
      </w:r>
      <w:r>
        <w:rPr>
          <w:rFonts w:ascii="仿宋_GB2312" w:eastAsia="仿宋_GB2312" w:hAnsi="宋体" w:cs="宋体" w:hint="eastAsia"/>
          <w:color w:val="333333"/>
          <w:kern w:val="0"/>
          <w:sz w:val="33"/>
          <w:szCs w:val="33"/>
        </w:rPr>
        <w:t>年预算收支安排</w:t>
      </w:r>
      <w:r>
        <w:rPr>
          <w:rFonts w:ascii="仿宋_GB2312" w:eastAsia="仿宋_GB2312" w:hAnsi="宋体" w:cs="宋体"/>
          <w:color w:val="333333"/>
          <w:kern w:val="0"/>
          <w:sz w:val="33"/>
          <w:szCs w:val="33"/>
        </w:rPr>
        <w:t>457.36</w:t>
      </w:r>
      <w:r>
        <w:rPr>
          <w:rFonts w:ascii="仿宋_GB2312" w:eastAsia="仿宋_GB2312" w:hAnsi="宋体" w:cs="宋体" w:hint="eastAsia"/>
          <w:color w:val="333333"/>
          <w:kern w:val="0"/>
          <w:sz w:val="33"/>
          <w:szCs w:val="33"/>
        </w:rPr>
        <w:t>万元，较</w:t>
      </w:r>
      <w:r>
        <w:rPr>
          <w:rFonts w:ascii="仿宋_GB2312" w:eastAsia="仿宋_GB2312" w:hAnsi="宋体" w:cs="宋体"/>
          <w:color w:val="333333"/>
          <w:kern w:val="0"/>
          <w:sz w:val="33"/>
          <w:szCs w:val="33"/>
        </w:rPr>
        <w:t>2016</w:t>
      </w:r>
      <w:r>
        <w:rPr>
          <w:rFonts w:ascii="仿宋_GB2312" w:eastAsia="仿宋_GB2312" w:hAnsi="宋体" w:cs="宋体" w:hint="eastAsia"/>
          <w:color w:val="333333"/>
          <w:kern w:val="0"/>
          <w:sz w:val="33"/>
          <w:szCs w:val="33"/>
        </w:rPr>
        <w:t>年预算减少</w:t>
      </w:r>
      <w:r>
        <w:rPr>
          <w:rFonts w:ascii="仿宋_GB2312" w:eastAsia="仿宋_GB2312" w:hAnsi="宋体" w:cs="宋体"/>
          <w:color w:val="333333"/>
          <w:kern w:val="0"/>
          <w:sz w:val="33"/>
          <w:szCs w:val="33"/>
        </w:rPr>
        <w:t>13.01</w:t>
      </w:r>
      <w:r>
        <w:rPr>
          <w:rFonts w:ascii="仿宋_GB2312" w:eastAsia="仿宋_GB2312" w:hAnsi="宋体" w:cs="宋体" w:hint="eastAsia"/>
          <w:color w:val="333333"/>
          <w:kern w:val="0"/>
          <w:sz w:val="33"/>
          <w:szCs w:val="33"/>
        </w:rPr>
        <w:t>万元，其中：基本支出增加</w:t>
      </w:r>
      <w:r>
        <w:rPr>
          <w:rFonts w:ascii="仿宋_GB2312" w:eastAsia="仿宋_GB2312" w:hAnsi="宋体" w:cs="宋体"/>
          <w:color w:val="333333"/>
          <w:kern w:val="0"/>
          <w:sz w:val="33"/>
          <w:szCs w:val="33"/>
        </w:rPr>
        <w:t>31.99</w:t>
      </w:r>
      <w:r>
        <w:rPr>
          <w:rFonts w:ascii="仿宋_GB2312" w:eastAsia="仿宋_GB2312" w:hAnsi="宋体" w:cs="宋体" w:hint="eastAsia"/>
          <w:color w:val="333333"/>
          <w:kern w:val="0"/>
          <w:sz w:val="33"/>
          <w:szCs w:val="33"/>
        </w:rPr>
        <w:t>万元，主要增加人员经费支出；项目支出减少</w:t>
      </w:r>
      <w:r>
        <w:rPr>
          <w:rFonts w:ascii="仿宋_GB2312" w:eastAsia="仿宋_GB2312" w:hAnsi="宋体" w:cs="宋体"/>
          <w:color w:val="333333"/>
          <w:kern w:val="0"/>
          <w:sz w:val="33"/>
          <w:szCs w:val="33"/>
        </w:rPr>
        <w:t>45</w:t>
      </w:r>
      <w:r>
        <w:rPr>
          <w:rFonts w:ascii="仿宋_GB2312" w:eastAsia="仿宋_GB2312" w:hAnsi="宋体" w:cs="宋体" w:hint="eastAsia"/>
          <w:color w:val="333333"/>
          <w:kern w:val="0"/>
          <w:sz w:val="33"/>
          <w:szCs w:val="33"/>
        </w:rPr>
        <w:t>万元，主要压缩专项资金项目支出。</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Pr>
          <w:rFonts w:ascii="仿宋_GB2312" w:eastAsia="仿宋_GB2312" w:hAnsi="宋体" w:cs="宋体" w:hint="eastAsia"/>
          <w:color w:val="333333"/>
          <w:kern w:val="0"/>
          <w:sz w:val="33"/>
          <w:szCs w:val="33"/>
        </w:rPr>
        <w:t>（二）</w:t>
      </w:r>
      <w:r w:rsidRPr="00BE5453">
        <w:rPr>
          <w:rFonts w:ascii="仿宋_GB2312" w:eastAsia="仿宋_GB2312" w:hAnsi="宋体" w:cs="宋体" w:hint="eastAsia"/>
          <w:color w:val="333333"/>
          <w:kern w:val="0"/>
          <w:sz w:val="33"/>
          <w:szCs w:val="33"/>
        </w:rPr>
        <w:t>机关运行经费支出情况的说明。</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color w:val="333333"/>
          <w:kern w:val="0"/>
          <w:sz w:val="33"/>
          <w:szCs w:val="33"/>
        </w:rPr>
        <w:t>2017</w:t>
      </w:r>
      <w:r w:rsidRPr="00BE5453">
        <w:rPr>
          <w:rFonts w:ascii="仿宋_GB2312" w:eastAsia="仿宋_GB2312" w:hAnsi="宋体" w:cs="宋体" w:hint="eastAsia"/>
          <w:color w:val="333333"/>
          <w:kern w:val="0"/>
          <w:sz w:val="33"/>
          <w:szCs w:val="33"/>
        </w:rPr>
        <w:t>年秦皇岛市北戴河区旅游局机关运行经费支出</w:t>
      </w:r>
      <w:r w:rsidRPr="00BE5453">
        <w:rPr>
          <w:rFonts w:ascii="仿宋_GB2312" w:eastAsia="仿宋_GB2312" w:hAnsi="宋体" w:cs="宋体"/>
          <w:color w:val="333333"/>
          <w:kern w:val="0"/>
          <w:sz w:val="33"/>
          <w:szCs w:val="33"/>
        </w:rPr>
        <w:t>38.15</w:t>
      </w:r>
      <w:r w:rsidRPr="00BE5453">
        <w:rPr>
          <w:rFonts w:ascii="仿宋_GB2312" w:eastAsia="仿宋_GB2312" w:hAnsi="宋体" w:cs="宋体" w:hint="eastAsia"/>
          <w:color w:val="333333"/>
          <w:kern w:val="0"/>
          <w:sz w:val="33"/>
          <w:szCs w:val="33"/>
        </w:rPr>
        <w:t>万元，其中办公及印刷费</w:t>
      </w:r>
      <w:r w:rsidRPr="00BE5453">
        <w:rPr>
          <w:rFonts w:ascii="仿宋_GB2312" w:eastAsia="仿宋_GB2312" w:hAnsi="宋体" w:cs="宋体"/>
          <w:color w:val="333333"/>
          <w:kern w:val="0"/>
          <w:sz w:val="33"/>
          <w:szCs w:val="33"/>
        </w:rPr>
        <w:t xml:space="preserve">4.16 </w:t>
      </w:r>
      <w:r w:rsidRPr="00BE5453">
        <w:rPr>
          <w:rFonts w:ascii="仿宋_GB2312" w:eastAsia="仿宋_GB2312" w:hAnsi="宋体" w:cs="宋体" w:hint="eastAsia"/>
          <w:color w:val="333333"/>
          <w:kern w:val="0"/>
          <w:sz w:val="33"/>
          <w:szCs w:val="33"/>
        </w:rPr>
        <w:t>万元、邮电费</w:t>
      </w:r>
      <w:r w:rsidRPr="00BE5453">
        <w:rPr>
          <w:rFonts w:ascii="仿宋_GB2312" w:eastAsia="仿宋_GB2312" w:hAnsi="宋体" w:cs="宋体"/>
          <w:color w:val="333333"/>
          <w:kern w:val="0"/>
          <w:sz w:val="33"/>
          <w:szCs w:val="33"/>
        </w:rPr>
        <w:t>1.6</w:t>
      </w:r>
      <w:r w:rsidRPr="00BE5453">
        <w:rPr>
          <w:rFonts w:ascii="仿宋_GB2312" w:eastAsia="仿宋_GB2312" w:hAnsi="宋体" w:cs="宋体" w:hint="eastAsia"/>
          <w:color w:val="333333"/>
          <w:kern w:val="0"/>
          <w:sz w:val="33"/>
          <w:szCs w:val="33"/>
        </w:rPr>
        <w:t>万元、差旅费</w:t>
      </w:r>
      <w:r w:rsidRPr="00BE5453">
        <w:rPr>
          <w:rFonts w:ascii="仿宋_GB2312" w:eastAsia="仿宋_GB2312" w:hAnsi="宋体" w:cs="宋体"/>
          <w:color w:val="333333"/>
          <w:kern w:val="0"/>
          <w:sz w:val="33"/>
          <w:szCs w:val="33"/>
        </w:rPr>
        <w:t>1.92</w:t>
      </w:r>
      <w:r w:rsidRPr="00BE5453">
        <w:rPr>
          <w:rFonts w:ascii="仿宋_GB2312" w:eastAsia="仿宋_GB2312" w:hAnsi="宋体" w:cs="宋体" w:hint="eastAsia"/>
          <w:color w:val="333333"/>
          <w:kern w:val="0"/>
          <w:sz w:val="33"/>
          <w:szCs w:val="33"/>
        </w:rPr>
        <w:t>万元、会议费</w:t>
      </w:r>
      <w:r w:rsidRPr="00BE5453">
        <w:rPr>
          <w:rFonts w:ascii="仿宋_GB2312" w:eastAsia="仿宋_GB2312" w:hAnsi="宋体" w:cs="宋体"/>
          <w:color w:val="333333"/>
          <w:kern w:val="0"/>
          <w:sz w:val="33"/>
          <w:szCs w:val="33"/>
        </w:rPr>
        <w:t>0.96</w:t>
      </w:r>
      <w:r w:rsidRPr="00BE5453">
        <w:rPr>
          <w:rFonts w:ascii="仿宋_GB2312" w:eastAsia="仿宋_GB2312" w:hAnsi="宋体" w:cs="宋体" w:hint="eastAsia"/>
          <w:color w:val="333333"/>
          <w:kern w:val="0"/>
          <w:sz w:val="33"/>
          <w:szCs w:val="33"/>
        </w:rPr>
        <w:t>万元、福利费</w:t>
      </w:r>
      <w:r w:rsidRPr="00BE5453">
        <w:rPr>
          <w:rFonts w:ascii="仿宋_GB2312" w:eastAsia="仿宋_GB2312" w:hAnsi="宋体" w:cs="宋体"/>
          <w:color w:val="333333"/>
          <w:kern w:val="0"/>
          <w:sz w:val="33"/>
          <w:szCs w:val="33"/>
        </w:rPr>
        <w:t>2.88</w:t>
      </w:r>
      <w:r w:rsidRPr="00BE5453">
        <w:rPr>
          <w:rFonts w:ascii="仿宋_GB2312" w:eastAsia="仿宋_GB2312" w:hAnsi="宋体" w:cs="宋体" w:hint="eastAsia"/>
          <w:color w:val="333333"/>
          <w:kern w:val="0"/>
          <w:sz w:val="33"/>
          <w:szCs w:val="33"/>
        </w:rPr>
        <w:t>万元、日常维修费</w:t>
      </w:r>
      <w:r w:rsidRPr="00BE5453">
        <w:rPr>
          <w:rFonts w:ascii="仿宋_GB2312" w:eastAsia="仿宋_GB2312" w:hAnsi="宋体" w:cs="宋体"/>
          <w:color w:val="333333"/>
          <w:kern w:val="0"/>
          <w:sz w:val="33"/>
          <w:szCs w:val="33"/>
        </w:rPr>
        <w:t>1.6</w:t>
      </w:r>
      <w:r w:rsidRPr="00BE5453">
        <w:rPr>
          <w:rFonts w:ascii="仿宋_GB2312" w:eastAsia="仿宋_GB2312" w:hAnsi="宋体" w:cs="宋体" w:hint="eastAsia"/>
          <w:color w:val="333333"/>
          <w:kern w:val="0"/>
          <w:sz w:val="33"/>
          <w:szCs w:val="33"/>
        </w:rPr>
        <w:t>万元、一般设备购置</w:t>
      </w:r>
      <w:r w:rsidRPr="00BE5453">
        <w:rPr>
          <w:rFonts w:ascii="仿宋_GB2312" w:eastAsia="仿宋_GB2312" w:hAnsi="宋体" w:cs="宋体"/>
          <w:color w:val="333333"/>
          <w:kern w:val="0"/>
          <w:sz w:val="33"/>
          <w:szCs w:val="33"/>
        </w:rPr>
        <w:t>1.6</w:t>
      </w:r>
      <w:r w:rsidRPr="00BE5453">
        <w:rPr>
          <w:rFonts w:ascii="仿宋_GB2312" w:eastAsia="仿宋_GB2312" w:hAnsi="宋体" w:cs="宋体" w:hint="eastAsia"/>
          <w:color w:val="333333"/>
          <w:kern w:val="0"/>
          <w:sz w:val="33"/>
          <w:szCs w:val="33"/>
        </w:rPr>
        <w:t>万元、公务用车运行维护费</w:t>
      </w:r>
      <w:r w:rsidRPr="00BE5453">
        <w:rPr>
          <w:rFonts w:ascii="仿宋_GB2312" w:eastAsia="仿宋_GB2312" w:hAnsi="宋体" w:cs="宋体"/>
          <w:color w:val="333333"/>
          <w:kern w:val="0"/>
          <w:sz w:val="33"/>
          <w:szCs w:val="33"/>
        </w:rPr>
        <w:t>5</w:t>
      </w:r>
      <w:r w:rsidRPr="00BE5453">
        <w:rPr>
          <w:rFonts w:ascii="仿宋_GB2312" w:eastAsia="仿宋_GB2312" w:hAnsi="宋体" w:cs="宋体" w:hint="eastAsia"/>
          <w:color w:val="333333"/>
          <w:kern w:val="0"/>
          <w:sz w:val="33"/>
          <w:szCs w:val="33"/>
        </w:rPr>
        <w:t>万元。</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color w:val="333333"/>
          <w:kern w:val="0"/>
          <w:sz w:val="33"/>
          <w:szCs w:val="33"/>
        </w:rPr>
        <w:t>3</w:t>
      </w:r>
      <w:r w:rsidRPr="00BE5453">
        <w:rPr>
          <w:rFonts w:ascii="仿宋_GB2312" w:eastAsia="仿宋_GB2312" w:hAnsi="宋体" w:cs="宋体" w:hint="eastAsia"/>
          <w:color w:val="333333"/>
          <w:kern w:val="0"/>
          <w:sz w:val="33"/>
          <w:szCs w:val="33"/>
        </w:rPr>
        <w:t>、一般公共预算财政拨款“三公”经费支出情况说明。</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秦皇岛市北戴河区旅游局</w:t>
      </w:r>
      <w:r w:rsidRPr="00BE5453">
        <w:rPr>
          <w:rFonts w:ascii="仿宋_GB2312" w:eastAsia="仿宋_GB2312" w:hAnsi="宋体" w:cs="宋体"/>
          <w:color w:val="333333"/>
          <w:kern w:val="0"/>
          <w:sz w:val="33"/>
          <w:szCs w:val="33"/>
        </w:rPr>
        <w:t>2017</w:t>
      </w:r>
      <w:r w:rsidRPr="00BE5453">
        <w:rPr>
          <w:rFonts w:ascii="仿宋_GB2312" w:eastAsia="仿宋_GB2312" w:hAnsi="宋体" w:cs="宋体" w:hint="eastAsia"/>
          <w:color w:val="333333"/>
          <w:kern w:val="0"/>
          <w:sz w:val="33"/>
          <w:szCs w:val="33"/>
        </w:rPr>
        <w:t>年度“三公”经费财政拨款支出预算为</w:t>
      </w:r>
      <w:r w:rsidRPr="00BE5453">
        <w:rPr>
          <w:rFonts w:ascii="仿宋_GB2312" w:eastAsia="仿宋_GB2312" w:hAnsi="宋体" w:cs="宋体"/>
          <w:color w:val="333333"/>
          <w:kern w:val="0"/>
          <w:sz w:val="33"/>
          <w:szCs w:val="33"/>
        </w:rPr>
        <w:t>5.64</w:t>
      </w:r>
      <w:r w:rsidRPr="00BE5453">
        <w:rPr>
          <w:rFonts w:ascii="仿宋_GB2312" w:eastAsia="仿宋_GB2312" w:hAnsi="宋体" w:cs="宋体" w:hint="eastAsia"/>
          <w:color w:val="333333"/>
          <w:kern w:val="0"/>
          <w:sz w:val="33"/>
          <w:szCs w:val="33"/>
        </w:rPr>
        <w:t>万元，比上年减少</w:t>
      </w:r>
      <w:r w:rsidRPr="00BE5453">
        <w:rPr>
          <w:rFonts w:ascii="仿宋_GB2312" w:eastAsia="仿宋_GB2312" w:hAnsi="宋体" w:cs="宋体"/>
          <w:color w:val="333333"/>
          <w:kern w:val="0"/>
          <w:sz w:val="33"/>
          <w:szCs w:val="33"/>
        </w:rPr>
        <w:t>19.47</w:t>
      </w:r>
      <w:r w:rsidRPr="00BE5453">
        <w:rPr>
          <w:rFonts w:ascii="仿宋_GB2312" w:eastAsia="仿宋_GB2312" w:hAnsi="宋体" w:cs="宋体" w:hint="eastAsia"/>
          <w:color w:val="333333"/>
          <w:kern w:val="0"/>
          <w:sz w:val="33"/>
          <w:szCs w:val="33"/>
        </w:rPr>
        <w:t>万元，减少</w:t>
      </w:r>
      <w:r w:rsidRPr="00BE5453">
        <w:rPr>
          <w:rFonts w:ascii="仿宋_GB2312" w:eastAsia="仿宋_GB2312" w:hAnsi="宋体" w:cs="宋体"/>
          <w:color w:val="333333"/>
          <w:kern w:val="0"/>
          <w:sz w:val="33"/>
          <w:szCs w:val="33"/>
        </w:rPr>
        <w:t>77.5%</w:t>
      </w:r>
      <w:r w:rsidRPr="00BE5453">
        <w:rPr>
          <w:rFonts w:ascii="仿宋_GB2312" w:eastAsia="仿宋_GB2312" w:hAnsi="宋体" w:cs="宋体" w:hint="eastAsia"/>
          <w:color w:val="333333"/>
          <w:kern w:val="0"/>
          <w:sz w:val="33"/>
          <w:szCs w:val="33"/>
        </w:rPr>
        <w:t>。</w:t>
      </w:r>
      <w:r w:rsidRPr="00BE5453">
        <w:rPr>
          <w:rFonts w:ascii="仿宋_GB2312" w:eastAsia="仿宋_GB2312" w:hAnsi="宋体" w:cs="宋体"/>
          <w:color w:val="333333"/>
          <w:kern w:val="0"/>
          <w:sz w:val="33"/>
          <w:szCs w:val="33"/>
        </w:rPr>
        <w:t>2017</w:t>
      </w:r>
      <w:r w:rsidRPr="00BE5453">
        <w:rPr>
          <w:rFonts w:ascii="仿宋_GB2312" w:eastAsia="仿宋_GB2312" w:hAnsi="宋体" w:cs="宋体" w:hint="eastAsia"/>
          <w:color w:val="333333"/>
          <w:kern w:val="0"/>
          <w:sz w:val="33"/>
          <w:szCs w:val="33"/>
        </w:rPr>
        <w:t>年度“三公”经费财政拨款支出预算中，因公出国费我单位未安排此项支出，公务用车购置及运行费</w:t>
      </w:r>
      <w:r w:rsidRPr="00BE5453">
        <w:rPr>
          <w:rFonts w:ascii="仿宋_GB2312" w:eastAsia="仿宋_GB2312" w:hAnsi="宋体" w:cs="宋体"/>
          <w:color w:val="333333"/>
          <w:kern w:val="0"/>
          <w:sz w:val="33"/>
          <w:szCs w:val="33"/>
        </w:rPr>
        <w:t xml:space="preserve"> 5</w:t>
      </w:r>
      <w:r w:rsidRPr="00BE5453">
        <w:rPr>
          <w:rFonts w:ascii="仿宋_GB2312" w:eastAsia="仿宋_GB2312" w:hAnsi="宋体" w:cs="宋体" w:hint="eastAsia"/>
          <w:color w:val="333333"/>
          <w:kern w:val="0"/>
          <w:sz w:val="33"/>
          <w:szCs w:val="33"/>
        </w:rPr>
        <w:t>万元，其中公务用车购置费我单位无此项支出，公务用车运行费支出</w:t>
      </w:r>
      <w:r w:rsidRPr="00BE5453">
        <w:rPr>
          <w:rFonts w:ascii="仿宋_GB2312" w:eastAsia="仿宋_GB2312" w:hAnsi="宋体" w:cs="宋体"/>
          <w:color w:val="333333"/>
          <w:kern w:val="0"/>
          <w:sz w:val="33"/>
          <w:szCs w:val="33"/>
        </w:rPr>
        <w:t>5</w:t>
      </w:r>
      <w:r w:rsidRPr="00BE5453">
        <w:rPr>
          <w:rFonts w:ascii="仿宋_GB2312" w:eastAsia="仿宋_GB2312" w:hAnsi="宋体" w:cs="宋体" w:hint="eastAsia"/>
          <w:color w:val="333333"/>
          <w:kern w:val="0"/>
          <w:sz w:val="33"/>
          <w:szCs w:val="33"/>
        </w:rPr>
        <w:t>万元，占</w:t>
      </w:r>
      <w:r w:rsidRPr="00BE5453">
        <w:rPr>
          <w:rFonts w:ascii="仿宋_GB2312" w:eastAsia="仿宋_GB2312" w:hAnsi="宋体" w:cs="宋体"/>
          <w:color w:val="333333"/>
          <w:kern w:val="0"/>
          <w:sz w:val="33"/>
          <w:szCs w:val="33"/>
        </w:rPr>
        <w:t>89%</w:t>
      </w:r>
      <w:r w:rsidRPr="00BE5453">
        <w:rPr>
          <w:rFonts w:ascii="仿宋_GB2312" w:eastAsia="仿宋_GB2312" w:hAnsi="宋体" w:cs="宋体" w:hint="eastAsia"/>
          <w:color w:val="333333"/>
          <w:kern w:val="0"/>
          <w:sz w:val="33"/>
          <w:szCs w:val="33"/>
        </w:rPr>
        <w:t>，公务接待费支出</w:t>
      </w:r>
      <w:r w:rsidRPr="00BE5453">
        <w:rPr>
          <w:rFonts w:ascii="仿宋_GB2312" w:eastAsia="仿宋_GB2312" w:hAnsi="宋体" w:cs="宋体"/>
          <w:color w:val="333333"/>
          <w:kern w:val="0"/>
          <w:sz w:val="33"/>
          <w:szCs w:val="33"/>
        </w:rPr>
        <w:t>0.64</w:t>
      </w:r>
      <w:r w:rsidRPr="00BE5453">
        <w:rPr>
          <w:rFonts w:ascii="仿宋_GB2312" w:eastAsia="仿宋_GB2312" w:hAnsi="宋体" w:cs="宋体" w:hint="eastAsia"/>
          <w:color w:val="333333"/>
          <w:kern w:val="0"/>
          <w:sz w:val="33"/>
          <w:szCs w:val="33"/>
        </w:rPr>
        <w:t>万元，占</w:t>
      </w:r>
      <w:r w:rsidRPr="00BE5453">
        <w:rPr>
          <w:rFonts w:ascii="仿宋_GB2312" w:eastAsia="仿宋_GB2312" w:hAnsi="宋体" w:cs="宋体"/>
          <w:color w:val="333333"/>
          <w:kern w:val="0"/>
          <w:sz w:val="33"/>
          <w:szCs w:val="33"/>
        </w:rPr>
        <w:t>11%</w:t>
      </w:r>
      <w:r w:rsidRPr="00BE5453">
        <w:rPr>
          <w:rFonts w:ascii="仿宋_GB2312" w:eastAsia="仿宋_GB2312" w:hAnsi="宋体" w:cs="宋体" w:hint="eastAsia"/>
          <w:color w:val="333333"/>
          <w:kern w:val="0"/>
          <w:sz w:val="33"/>
          <w:szCs w:val="33"/>
        </w:rPr>
        <w:t>。</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lastRenderedPageBreak/>
        <w:t>秦皇岛市北戴河区旅游局</w:t>
      </w:r>
      <w:r w:rsidRPr="00BE5453">
        <w:rPr>
          <w:rFonts w:ascii="仿宋_GB2312" w:eastAsia="仿宋_GB2312" w:hAnsi="宋体" w:cs="宋体"/>
          <w:color w:val="333333"/>
          <w:kern w:val="0"/>
          <w:sz w:val="33"/>
          <w:szCs w:val="33"/>
        </w:rPr>
        <w:t>2017</w:t>
      </w:r>
      <w:r w:rsidRPr="00BE5453">
        <w:rPr>
          <w:rFonts w:ascii="仿宋_GB2312" w:eastAsia="仿宋_GB2312" w:hAnsi="宋体" w:cs="宋体" w:hint="eastAsia"/>
          <w:color w:val="333333"/>
          <w:kern w:val="0"/>
          <w:sz w:val="33"/>
          <w:szCs w:val="33"/>
        </w:rPr>
        <w:t>年度“三公”经费预算支出减少的主要原因：一是严格落实党政机关厉行节约、反对浪费条例规定，加强支出管理，强化预算约束，节约了经费开支；二是贯彻落实公务用车制度改革精神，公务用车数量减少，公务用车运维费降低。</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Pr>
          <w:rFonts w:ascii="仿宋_GB2312" w:eastAsia="仿宋_GB2312" w:hAnsi="宋体" w:cs="宋体" w:hint="eastAsia"/>
          <w:color w:val="333333"/>
          <w:kern w:val="0"/>
          <w:sz w:val="33"/>
          <w:szCs w:val="33"/>
        </w:rPr>
        <w:t>八</w:t>
      </w:r>
      <w:r w:rsidRPr="00BE5453">
        <w:rPr>
          <w:rFonts w:ascii="仿宋_GB2312" w:eastAsia="仿宋_GB2312" w:hAnsi="宋体" w:cs="宋体" w:hint="eastAsia"/>
          <w:color w:val="333333"/>
          <w:kern w:val="0"/>
          <w:sz w:val="33"/>
          <w:szCs w:val="33"/>
        </w:rPr>
        <w:t>、名词解释</w:t>
      </w:r>
      <w:r w:rsidRPr="00BE5453">
        <w:rPr>
          <w:rFonts w:ascii="仿宋_GB2312" w:eastAsia="仿宋_GB2312" w:hAnsi="宋体" w:cs="宋体"/>
          <w:color w:val="333333"/>
          <w:kern w:val="0"/>
          <w:sz w:val="33"/>
          <w:szCs w:val="33"/>
        </w:rPr>
        <w:t>:</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color w:val="333333"/>
          <w:kern w:val="0"/>
          <w:sz w:val="33"/>
          <w:szCs w:val="33"/>
        </w:rPr>
        <w:t>1</w:t>
      </w:r>
      <w:r w:rsidRPr="00BE5453">
        <w:rPr>
          <w:rFonts w:ascii="仿宋_GB2312" w:eastAsia="仿宋_GB2312" w:hAnsi="宋体" w:cs="宋体" w:hint="eastAsia"/>
          <w:color w:val="333333"/>
          <w:kern w:val="0"/>
          <w:sz w:val="33"/>
          <w:szCs w:val="33"/>
        </w:rPr>
        <w:t>、财政拨款收入：指区级财政当年拨付的资金。</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color w:val="333333"/>
          <w:kern w:val="0"/>
          <w:sz w:val="33"/>
          <w:szCs w:val="33"/>
        </w:rPr>
        <w:t>2</w:t>
      </w:r>
      <w:r w:rsidRPr="00BE5453">
        <w:rPr>
          <w:rFonts w:ascii="仿宋_GB2312" w:eastAsia="仿宋_GB2312" w:hAnsi="宋体" w:cs="宋体" w:hint="eastAsia"/>
          <w:color w:val="333333"/>
          <w:kern w:val="0"/>
          <w:sz w:val="33"/>
          <w:szCs w:val="33"/>
        </w:rPr>
        <w:t>、事业收入：指事业单位开展专业业务活动及辅助活动所取得的收入。</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color w:val="333333"/>
          <w:kern w:val="0"/>
          <w:sz w:val="33"/>
          <w:szCs w:val="33"/>
        </w:rPr>
        <w:t>3</w:t>
      </w:r>
      <w:r w:rsidRPr="00BE5453">
        <w:rPr>
          <w:rFonts w:ascii="仿宋_GB2312" w:eastAsia="仿宋_GB2312" w:hAnsi="宋体" w:cs="宋体" w:hint="eastAsia"/>
          <w:color w:val="333333"/>
          <w:kern w:val="0"/>
          <w:sz w:val="33"/>
          <w:szCs w:val="33"/>
        </w:rPr>
        <w:t>、其他收入：指除上述“财政拨款收入”、“事业收入”等以外的收入。主要是按规定动用的租房收入、存款利息收入等。</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color w:val="333333"/>
          <w:kern w:val="0"/>
          <w:sz w:val="33"/>
          <w:szCs w:val="33"/>
        </w:rPr>
        <w:t>4</w:t>
      </w:r>
      <w:r w:rsidRPr="00BE5453">
        <w:rPr>
          <w:rFonts w:ascii="仿宋_GB2312" w:eastAsia="仿宋_GB2312" w:hAnsi="宋体" w:cs="宋体" w:hint="eastAsia"/>
          <w:color w:val="333333"/>
          <w:kern w:val="0"/>
          <w:sz w:val="33"/>
          <w:szCs w:val="33"/>
        </w:rPr>
        <w:t>、“三公”经费：纳入财政预算管理的“三公”经费，是指部门用财政拨款安排的因公出国（境）费、公务用车购置及运行费和公务接待费。其中，因公出国（境）费反映单位公务出国（境）的国际旅费、国外城市间交通费、住宿费、伙食费、公杂费等支出；公务用车购置及运行费反映单位公务用车车辆购置支出（含车辆购置税）费及租用费、燃料费、维修费、过路</w:t>
      </w:r>
      <w:r w:rsidRPr="00BE5453">
        <w:rPr>
          <w:rFonts w:ascii="仿宋_GB2312" w:eastAsia="仿宋_GB2312" w:hAnsi="宋体" w:cs="宋体" w:hint="eastAsia"/>
          <w:color w:val="333333"/>
          <w:kern w:val="0"/>
          <w:sz w:val="33"/>
          <w:szCs w:val="33"/>
        </w:rPr>
        <w:lastRenderedPageBreak/>
        <w:t>过桥费、保险费、安全奖励费用等支出；公务接待费反映单位按规定开支的各类公务接待（含外宾接待）支出。</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color w:val="333333"/>
          <w:kern w:val="0"/>
          <w:sz w:val="33"/>
          <w:szCs w:val="33"/>
        </w:rPr>
        <w:t>5</w:t>
      </w:r>
      <w:r w:rsidRPr="00BE5453">
        <w:rPr>
          <w:rFonts w:ascii="仿宋_GB2312" w:eastAsia="仿宋_GB2312" w:hAnsi="宋体" w:cs="宋体" w:hint="eastAsia"/>
          <w:color w:val="333333"/>
          <w:kern w:val="0"/>
          <w:sz w:val="33"/>
          <w:szCs w:val="33"/>
        </w:rPr>
        <w:t>、机关运行费：各部门的公用经费，包括办公及印刷费、邮电费、差旅费、会议费、福利费、日常维修费、专用材料及一般设备购置费、办公用房水电费、办公用房取暖费、办公用房物业管理费、公务用车运行维护费以及其他费用。</w:t>
      </w:r>
    </w:p>
    <w:p w:rsidR="000F0BA4"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color w:val="333333"/>
          <w:kern w:val="0"/>
          <w:sz w:val="33"/>
          <w:szCs w:val="33"/>
        </w:rPr>
        <w:t>6</w:t>
      </w:r>
      <w:r w:rsidRPr="00BE5453">
        <w:rPr>
          <w:rFonts w:ascii="仿宋_GB2312" w:eastAsia="仿宋_GB2312" w:hAnsi="宋体" w:cs="宋体" w:hint="eastAsia"/>
          <w:color w:val="333333"/>
          <w:kern w:val="0"/>
          <w:sz w:val="33"/>
          <w:szCs w:val="33"/>
        </w:rPr>
        <w:t>、本单位无政府性基金预算和国有资本经营预算支出。</w:t>
      </w:r>
    </w:p>
    <w:p w:rsidR="000F0BA4"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Pr>
          <w:rFonts w:ascii="仿宋_GB2312" w:eastAsia="仿宋_GB2312" w:hAnsi="宋体" w:cs="宋体" w:hint="eastAsia"/>
          <w:color w:val="333333"/>
          <w:kern w:val="0"/>
          <w:sz w:val="33"/>
          <w:szCs w:val="33"/>
        </w:rPr>
        <w:t>九、其他需说明的事项</w:t>
      </w:r>
    </w:p>
    <w:p w:rsidR="000F0BA4" w:rsidRPr="00BE5453" w:rsidRDefault="000F0BA4" w:rsidP="00BE5453">
      <w:pPr>
        <w:widowControl/>
        <w:spacing w:before="144" w:line="432" w:lineRule="atLeast"/>
        <w:ind w:left="300" w:firstLine="480"/>
        <w:jc w:val="left"/>
        <w:rPr>
          <w:rFonts w:ascii="仿宋_GB2312" w:eastAsia="仿宋_GB2312" w:hAnsi="宋体" w:cs="宋体"/>
          <w:color w:val="333333"/>
          <w:kern w:val="0"/>
          <w:sz w:val="33"/>
          <w:szCs w:val="33"/>
        </w:rPr>
      </w:pPr>
      <w:r w:rsidRPr="00BE5453">
        <w:rPr>
          <w:rFonts w:ascii="仿宋_GB2312" w:eastAsia="仿宋_GB2312" w:hAnsi="宋体" w:cs="宋体" w:hint="eastAsia"/>
          <w:color w:val="333333"/>
          <w:kern w:val="0"/>
          <w:sz w:val="33"/>
          <w:szCs w:val="33"/>
        </w:rPr>
        <w:t>无其他需说明的事项。</w:t>
      </w:r>
    </w:p>
    <w:p w:rsidR="000F0BA4" w:rsidRDefault="000F0BA4" w:rsidP="00BE5453">
      <w:pPr>
        <w:widowControl/>
        <w:spacing w:line="432" w:lineRule="atLeast"/>
        <w:ind w:left="300" w:firstLine="480"/>
        <w:jc w:val="left"/>
      </w:pPr>
    </w:p>
    <w:p w:rsidR="000F0BA4" w:rsidRPr="00BE5453" w:rsidRDefault="002B6A31" w:rsidP="00BE5453">
      <w:pPr>
        <w:widowControl/>
        <w:spacing w:line="432" w:lineRule="atLeast"/>
        <w:ind w:left="300" w:firstLine="480"/>
        <w:jc w:val="left"/>
        <w:rPr>
          <w:rFonts w:ascii="仿宋_GB2312" w:eastAsia="仿宋_GB2312" w:hAnsi="宋体" w:cs="宋体"/>
          <w:color w:val="333333"/>
          <w:kern w:val="0"/>
          <w:sz w:val="33"/>
          <w:szCs w:val="33"/>
        </w:rPr>
      </w:pPr>
      <w:hyperlink r:id="rId7" w:history="1">
        <w:r w:rsidR="000F0BA4" w:rsidRPr="00BE5453">
          <w:rPr>
            <w:rFonts w:ascii="仿宋_GB2312" w:eastAsia="仿宋_GB2312" w:hAnsi="宋体" w:cs="宋体" w:hint="eastAsia"/>
            <w:color w:val="333333"/>
            <w:kern w:val="0"/>
            <w:sz w:val="33"/>
          </w:rPr>
          <w:t>附件：表</w:t>
        </w:r>
        <w:r w:rsidR="000F0BA4" w:rsidRPr="00BE5453">
          <w:rPr>
            <w:rFonts w:ascii="仿宋_GB2312" w:eastAsia="仿宋_GB2312" w:hAnsi="宋体" w:cs="宋体"/>
            <w:color w:val="333333"/>
            <w:kern w:val="0"/>
            <w:sz w:val="33"/>
          </w:rPr>
          <w:t>1</w:t>
        </w:r>
        <w:r w:rsidR="000F0BA4" w:rsidRPr="00BE5453">
          <w:rPr>
            <w:rFonts w:ascii="仿宋_GB2312" w:eastAsia="仿宋_GB2312" w:hAnsi="宋体" w:cs="宋体" w:hint="eastAsia"/>
            <w:color w:val="333333"/>
            <w:kern w:val="0"/>
            <w:sz w:val="33"/>
          </w:rPr>
          <w:t>至表</w:t>
        </w:r>
        <w:r w:rsidR="000F0BA4" w:rsidRPr="00BE5453">
          <w:rPr>
            <w:rFonts w:ascii="仿宋_GB2312" w:eastAsia="仿宋_GB2312" w:hAnsi="宋体" w:cs="宋体"/>
            <w:color w:val="333333"/>
            <w:kern w:val="0"/>
            <w:sz w:val="33"/>
          </w:rPr>
          <w:t>9</w:t>
        </w:r>
      </w:hyperlink>
    </w:p>
    <w:p w:rsidR="000F0BA4" w:rsidRDefault="000F0BA4"/>
    <w:sectPr w:rsidR="000F0BA4" w:rsidSect="008A7D61">
      <w:headerReference w:type="default" r:id="rId8"/>
      <w:pgSz w:w="16838" w:h="11906" w:orient="landscape"/>
      <w:pgMar w:top="1797" w:right="1440" w:bottom="1797" w:left="144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B7F1D" w:rsidRDefault="008B7F1D" w:rsidP="00952C37">
      <w:r>
        <w:separator/>
      </w:r>
    </w:p>
  </w:endnote>
  <w:endnote w:type="continuationSeparator" w:id="1">
    <w:p w:rsidR="008B7F1D" w:rsidRDefault="008B7F1D" w:rsidP="00952C3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_GBK">
    <w:altName w:val="宋体"/>
    <w:charset w:val="86"/>
    <w:family w:val="roman"/>
    <w:pitch w:val="default"/>
    <w:sig w:usb0="00000000" w:usb1="00000000" w:usb2="00000000" w:usb3="00000000" w:csb0="00040001" w:csb1="00000000"/>
  </w:font>
  <w:font w:name="方正书宋_GBK">
    <w:altName w:val="宋体"/>
    <w:charset w:val="86"/>
    <w:family w:val="roman"/>
    <w:pitch w:val="default"/>
    <w:sig w:usb0="00000000" w:usb1="00000000" w:usb2="00000000" w:usb3="00000000" w:csb0="00040001" w:csb1="00000000"/>
  </w:font>
  <w:font w:name="仿宋">
    <w:altName w:val="Arial Unicode MS"/>
    <w:charset w:val="86"/>
    <w:family w:val="modern"/>
    <w:pitch w:val="fixed"/>
    <w:sig w:usb0="00000000" w:usb1="38CF7CFA" w:usb2="00000016" w:usb3="00000000" w:csb0="00040001"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B7F1D" w:rsidRDefault="008B7F1D" w:rsidP="00952C37">
      <w:r>
        <w:separator/>
      </w:r>
    </w:p>
  </w:footnote>
  <w:footnote w:type="continuationSeparator" w:id="1">
    <w:p w:rsidR="008B7F1D" w:rsidRDefault="008B7F1D" w:rsidP="00952C3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0BA4" w:rsidRDefault="000F0BA4" w:rsidP="00AC083F">
    <w:pPr>
      <w:pStyle w:val="a6"/>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C0B78BF"/>
    <w:multiLevelType w:val="hybridMultilevel"/>
    <w:tmpl w:val="AFB09D3E"/>
    <w:lvl w:ilvl="0" w:tplc="9A5C4670">
      <w:start w:val="1"/>
      <w:numFmt w:val="decimal"/>
      <w:lvlText w:val="%1."/>
      <w:lvlJc w:val="left"/>
      <w:pPr>
        <w:ind w:left="1140" w:hanging="360"/>
      </w:pPr>
      <w:rPr>
        <w:rFonts w:cs="Times New Roman" w:hint="default"/>
      </w:rPr>
    </w:lvl>
    <w:lvl w:ilvl="1" w:tplc="04090019" w:tentative="1">
      <w:start w:val="1"/>
      <w:numFmt w:val="lowerLetter"/>
      <w:lvlText w:val="%2)"/>
      <w:lvlJc w:val="left"/>
      <w:pPr>
        <w:ind w:left="1620" w:hanging="420"/>
      </w:pPr>
      <w:rPr>
        <w:rFonts w:cs="Times New Roman"/>
      </w:rPr>
    </w:lvl>
    <w:lvl w:ilvl="2" w:tplc="0409001B" w:tentative="1">
      <w:start w:val="1"/>
      <w:numFmt w:val="lowerRoman"/>
      <w:lvlText w:val="%3."/>
      <w:lvlJc w:val="right"/>
      <w:pPr>
        <w:ind w:left="2040" w:hanging="420"/>
      </w:pPr>
      <w:rPr>
        <w:rFonts w:cs="Times New Roman"/>
      </w:rPr>
    </w:lvl>
    <w:lvl w:ilvl="3" w:tplc="0409000F" w:tentative="1">
      <w:start w:val="1"/>
      <w:numFmt w:val="decimal"/>
      <w:lvlText w:val="%4."/>
      <w:lvlJc w:val="left"/>
      <w:pPr>
        <w:ind w:left="2460" w:hanging="420"/>
      </w:pPr>
      <w:rPr>
        <w:rFonts w:cs="Times New Roman"/>
      </w:rPr>
    </w:lvl>
    <w:lvl w:ilvl="4" w:tplc="04090019" w:tentative="1">
      <w:start w:val="1"/>
      <w:numFmt w:val="lowerLetter"/>
      <w:lvlText w:val="%5)"/>
      <w:lvlJc w:val="left"/>
      <w:pPr>
        <w:ind w:left="2880" w:hanging="420"/>
      </w:pPr>
      <w:rPr>
        <w:rFonts w:cs="Times New Roman"/>
      </w:rPr>
    </w:lvl>
    <w:lvl w:ilvl="5" w:tplc="0409001B" w:tentative="1">
      <w:start w:val="1"/>
      <w:numFmt w:val="lowerRoman"/>
      <w:lvlText w:val="%6."/>
      <w:lvlJc w:val="right"/>
      <w:pPr>
        <w:ind w:left="3300" w:hanging="420"/>
      </w:pPr>
      <w:rPr>
        <w:rFonts w:cs="Times New Roman"/>
      </w:rPr>
    </w:lvl>
    <w:lvl w:ilvl="6" w:tplc="0409000F" w:tentative="1">
      <w:start w:val="1"/>
      <w:numFmt w:val="decimal"/>
      <w:lvlText w:val="%7."/>
      <w:lvlJc w:val="left"/>
      <w:pPr>
        <w:ind w:left="3720" w:hanging="420"/>
      </w:pPr>
      <w:rPr>
        <w:rFonts w:cs="Times New Roman"/>
      </w:rPr>
    </w:lvl>
    <w:lvl w:ilvl="7" w:tplc="04090019" w:tentative="1">
      <w:start w:val="1"/>
      <w:numFmt w:val="lowerLetter"/>
      <w:lvlText w:val="%8)"/>
      <w:lvlJc w:val="left"/>
      <w:pPr>
        <w:ind w:left="4140" w:hanging="420"/>
      </w:pPr>
      <w:rPr>
        <w:rFonts w:cs="Times New Roman"/>
      </w:rPr>
    </w:lvl>
    <w:lvl w:ilvl="8" w:tplc="0409001B" w:tentative="1">
      <w:start w:val="1"/>
      <w:numFmt w:val="lowerRoman"/>
      <w:lvlText w:val="%9."/>
      <w:lvlJc w:val="right"/>
      <w:pPr>
        <w:ind w:left="4560" w:hanging="42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oNotTrackMoves/>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E5453"/>
    <w:rsid w:val="000F0BA4"/>
    <w:rsid w:val="001C09D9"/>
    <w:rsid w:val="001C7D89"/>
    <w:rsid w:val="001D655E"/>
    <w:rsid w:val="002B6A31"/>
    <w:rsid w:val="002E6985"/>
    <w:rsid w:val="00330DD7"/>
    <w:rsid w:val="00354963"/>
    <w:rsid w:val="004E1669"/>
    <w:rsid w:val="00541458"/>
    <w:rsid w:val="005613AD"/>
    <w:rsid w:val="00614CB3"/>
    <w:rsid w:val="00663F18"/>
    <w:rsid w:val="00684FA6"/>
    <w:rsid w:val="007D47AE"/>
    <w:rsid w:val="007E76BA"/>
    <w:rsid w:val="007F7C24"/>
    <w:rsid w:val="00860553"/>
    <w:rsid w:val="008A7D61"/>
    <w:rsid w:val="008B7F1D"/>
    <w:rsid w:val="00952C37"/>
    <w:rsid w:val="00A3546C"/>
    <w:rsid w:val="00AC083F"/>
    <w:rsid w:val="00B074C9"/>
    <w:rsid w:val="00B126C9"/>
    <w:rsid w:val="00B225F7"/>
    <w:rsid w:val="00BE5453"/>
    <w:rsid w:val="00C44380"/>
    <w:rsid w:val="00C7121D"/>
    <w:rsid w:val="00CD10C0"/>
    <w:rsid w:val="00D544AA"/>
    <w:rsid w:val="00DE32DB"/>
    <w:rsid w:val="00F8770B"/>
    <w:rsid w:val="00FC0167"/>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25F7"/>
    <w:pPr>
      <w:widowControl w:val="0"/>
      <w:jc w:val="both"/>
    </w:pPr>
    <w:rPr>
      <w:kern w:val="2"/>
      <w:sz w:val="21"/>
      <w:szCs w:val="22"/>
    </w:rPr>
  </w:style>
  <w:style w:type="paragraph" w:styleId="1">
    <w:name w:val="heading 1"/>
    <w:basedOn w:val="a"/>
    <w:link w:val="1Char"/>
    <w:uiPriority w:val="99"/>
    <w:qFormat/>
    <w:rsid w:val="00BE5453"/>
    <w:pPr>
      <w:widowControl/>
      <w:spacing w:before="100" w:beforeAutospacing="1" w:after="100" w:afterAutospacing="1"/>
      <w:jc w:val="left"/>
      <w:outlineLvl w:val="0"/>
    </w:pPr>
    <w:rPr>
      <w:rFonts w:ascii="宋体" w:hAnsi="宋体" w:cs="宋体"/>
      <w:b/>
      <w:bCs/>
      <w:kern w:val="36"/>
      <w:sz w:val="48"/>
      <w:szCs w:val="48"/>
    </w:rPr>
  </w:style>
  <w:style w:type="paragraph" w:styleId="3">
    <w:name w:val="heading 3"/>
    <w:basedOn w:val="a"/>
    <w:link w:val="3Char"/>
    <w:uiPriority w:val="99"/>
    <w:qFormat/>
    <w:rsid w:val="00BE5453"/>
    <w:pPr>
      <w:widowControl/>
      <w:spacing w:before="100" w:beforeAutospacing="1" w:after="100" w:afterAutospacing="1"/>
      <w:jc w:val="left"/>
      <w:outlineLvl w:val="2"/>
    </w:pPr>
    <w:rPr>
      <w:rFonts w:ascii="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locked/>
    <w:rsid w:val="00BE5453"/>
    <w:rPr>
      <w:rFonts w:ascii="宋体" w:eastAsia="宋体" w:hAnsi="宋体" w:cs="宋体"/>
      <w:b/>
      <w:bCs/>
      <w:kern w:val="36"/>
      <w:sz w:val="48"/>
      <w:szCs w:val="48"/>
    </w:rPr>
  </w:style>
  <w:style w:type="character" w:customStyle="1" w:styleId="3Char">
    <w:name w:val="标题 3 Char"/>
    <w:basedOn w:val="a0"/>
    <w:link w:val="3"/>
    <w:uiPriority w:val="99"/>
    <w:locked/>
    <w:rsid w:val="00BE5453"/>
    <w:rPr>
      <w:rFonts w:ascii="宋体" w:eastAsia="宋体" w:hAnsi="宋体" w:cs="宋体"/>
      <w:b/>
      <w:bCs/>
      <w:kern w:val="0"/>
      <w:sz w:val="27"/>
      <w:szCs w:val="27"/>
    </w:rPr>
  </w:style>
  <w:style w:type="character" w:styleId="a3">
    <w:name w:val="Hyperlink"/>
    <w:basedOn w:val="a0"/>
    <w:uiPriority w:val="99"/>
    <w:semiHidden/>
    <w:rsid w:val="00BE5453"/>
    <w:rPr>
      <w:rFonts w:cs="Times New Roman"/>
      <w:color w:val="0000FF"/>
      <w:u w:val="single"/>
    </w:rPr>
  </w:style>
  <w:style w:type="character" w:customStyle="1" w:styleId="apple-converted-space">
    <w:name w:val="apple-converted-space"/>
    <w:basedOn w:val="a0"/>
    <w:uiPriority w:val="99"/>
    <w:rsid w:val="00BE5453"/>
    <w:rPr>
      <w:rFonts w:cs="Times New Roman"/>
    </w:rPr>
  </w:style>
  <w:style w:type="paragraph" w:styleId="a4">
    <w:name w:val="Normal (Web)"/>
    <w:basedOn w:val="a"/>
    <w:uiPriority w:val="99"/>
    <w:semiHidden/>
    <w:rsid w:val="00BE5453"/>
    <w:pPr>
      <w:widowControl/>
      <w:spacing w:before="100" w:beforeAutospacing="1" w:after="100" w:afterAutospacing="1"/>
      <w:jc w:val="left"/>
    </w:pPr>
    <w:rPr>
      <w:rFonts w:ascii="宋体" w:hAnsi="宋体" w:cs="宋体"/>
      <w:kern w:val="0"/>
      <w:sz w:val="24"/>
      <w:szCs w:val="24"/>
    </w:rPr>
  </w:style>
  <w:style w:type="character" w:styleId="a5">
    <w:name w:val="Strong"/>
    <w:basedOn w:val="a0"/>
    <w:uiPriority w:val="99"/>
    <w:qFormat/>
    <w:rsid w:val="00BE5453"/>
    <w:rPr>
      <w:rFonts w:cs="Times New Roman"/>
      <w:b/>
      <w:bCs/>
    </w:rPr>
  </w:style>
  <w:style w:type="paragraph" w:styleId="a6">
    <w:name w:val="header"/>
    <w:basedOn w:val="a"/>
    <w:link w:val="Char"/>
    <w:uiPriority w:val="99"/>
    <w:semiHidden/>
    <w:rsid w:val="00952C3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semiHidden/>
    <w:locked/>
    <w:rsid w:val="00952C37"/>
    <w:rPr>
      <w:rFonts w:cs="Times New Roman"/>
      <w:sz w:val="18"/>
      <w:szCs w:val="18"/>
    </w:rPr>
  </w:style>
  <w:style w:type="paragraph" w:styleId="a7">
    <w:name w:val="footer"/>
    <w:basedOn w:val="a"/>
    <w:link w:val="Char0"/>
    <w:uiPriority w:val="99"/>
    <w:semiHidden/>
    <w:rsid w:val="00952C37"/>
    <w:pPr>
      <w:tabs>
        <w:tab w:val="center" w:pos="4153"/>
        <w:tab w:val="right" w:pos="8306"/>
      </w:tabs>
      <w:snapToGrid w:val="0"/>
      <w:jc w:val="left"/>
    </w:pPr>
    <w:rPr>
      <w:sz w:val="18"/>
      <w:szCs w:val="18"/>
    </w:rPr>
  </w:style>
  <w:style w:type="character" w:customStyle="1" w:styleId="Char0">
    <w:name w:val="页脚 Char"/>
    <w:basedOn w:val="a0"/>
    <w:link w:val="a7"/>
    <w:uiPriority w:val="99"/>
    <w:semiHidden/>
    <w:locked/>
    <w:rsid w:val="00952C37"/>
    <w:rPr>
      <w:rFonts w:cs="Times New Roman"/>
      <w:sz w:val="18"/>
      <w:szCs w:val="18"/>
    </w:rPr>
  </w:style>
  <w:style w:type="paragraph" w:styleId="a8">
    <w:name w:val="List Paragraph"/>
    <w:basedOn w:val="a"/>
    <w:uiPriority w:val="99"/>
    <w:qFormat/>
    <w:rsid w:val="008A7D61"/>
    <w:pPr>
      <w:ind w:firstLineChars="200" w:firstLine="420"/>
    </w:pPr>
  </w:style>
</w:styles>
</file>

<file path=word/webSettings.xml><?xml version="1.0" encoding="utf-8"?>
<w:webSettings xmlns:r="http://schemas.openxmlformats.org/officeDocument/2006/relationships" xmlns:w="http://schemas.openxmlformats.org/wordprocessingml/2006/main">
  <w:divs>
    <w:div w:id="1034573724">
      <w:marLeft w:val="0"/>
      <w:marRight w:val="0"/>
      <w:marTop w:val="0"/>
      <w:marBottom w:val="0"/>
      <w:divBdr>
        <w:top w:val="none" w:sz="0" w:space="0" w:color="auto"/>
        <w:left w:val="none" w:sz="0" w:space="0" w:color="auto"/>
        <w:bottom w:val="none" w:sz="0" w:space="0" w:color="auto"/>
        <w:right w:val="none" w:sz="0" w:space="0" w:color="auto"/>
      </w:divBdr>
      <w:divsChild>
        <w:div w:id="103457372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beidaihe.gov.cn/uploadfile/2017/0706/20170706044814883.xl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57</TotalTime>
  <Pages>15</Pages>
  <Words>727</Words>
  <Characters>4149</Characters>
  <Application>Microsoft Office Word</Application>
  <DocSecurity>0</DocSecurity>
  <Lines>34</Lines>
  <Paragraphs>9</Paragraphs>
  <ScaleCrop>false</ScaleCrop>
  <Company>lyj</Company>
  <LinksUpToDate>false</LinksUpToDate>
  <CharactersWithSpaces>4867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 SYSTEM</dc:creator>
  <cp:keywords/>
  <dc:description/>
  <cp:lastModifiedBy>微软用户</cp:lastModifiedBy>
  <cp:revision>17</cp:revision>
  <dcterms:created xsi:type="dcterms:W3CDTF">2017-10-27T03:02:00Z</dcterms:created>
  <dcterms:modified xsi:type="dcterms:W3CDTF">2017-11-17T09:41:00Z</dcterms:modified>
</cp:coreProperties>
</file>