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7E" w:rsidRPr="0023771D" w:rsidRDefault="00E60B7E" w:rsidP="0023771D">
      <w:pPr>
        <w:widowControl/>
        <w:jc w:val="center"/>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秦皇岛市北戴河区节水办公室</w:t>
      </w:r>
      <w:r w:rsidRPr="0023771D">
        <w:rPr>
          <w:rFonts w:ascii="FangSong_GB2312" w:hAnsi="FangSong_GB2312" w:cs="宋体"/>
          <w:color w:val="333333"/>
          <w:kern w:val="0"/>
          <w:sz w:val="33"/>
          <w:szCs w:val="33"/>
        </w:rPr>
        <w:t>2017</w:t>
      </w:r>
      <w:r w:rsidRPr="0023771D">
        <w:rPr>
          <w:rFonts w:ascii="FangSong_GB2312" w:hAnsi="FangSong_GB2312" w:cs="宋体" w:hint="eastAsia"/>
          <w:color w:val="333333"/>
          <w:kern w:val="0"/>
          <w:sz w:val="33"/>
          <w:szCs w:val="33"/>
        </w:rPr>
        <w:t>年部门预算</w:t>
      </w:r>
    </w:p>
    <w:p w:rsidR="00E60B7E" w:rsidRPr="0023771D" w:rsidRDefault="00E60B7E" w:rsidP="0023771D">
      <w:pPr>
        <w:widowControl/>
        <w:jc w:val="left"/>
        <w:rPr>
          <w:rFonts w:ascii="宋体" w:cs="宋体"/>
          <w:kern w:val="0"/>
          <w:sz w:val="24"/>
          <w:szCs w:val="24"/>
        </w:rPr>
      </w:pPr>
      <w:r w:rsidRPr="0023771D">
        <w:rPr>
          <w:rFonts w:ascii="FangSong_GB2312" w:hAnsi="FangSong_GB2312" w:cs="宋体" w:hint="eastAsia"/>
          <w:b/>
          <w:bCs/>
          <w:color w:val="333333"/>
          <w:kern w:val="0"/>
          <w:sz w:val="33"/>
        </w:rPr>
        <w:t>目</w:t>
      </w:r>
      <w:r w:rsidRPr="0023771D">
        <w:rPr>
          <w:rFonts w:ascii="FangSong_GB2312" w:hAnsi="FangSong_GB2312" w:cs="宋体"/>
          <w:b/>
          <w:bCs/>
          <w:color w:val="333333"/>
          <w:kern w:val="0"/>
          <w:sz w:val="33"/>
        </w:rPr>
        <w:t xml:space="preserve"> </w:t>
      </w:r>
      <w:r w:rsidRPr="0023771D">
        <w:rPr>
          <w:rFonts w:ascii="FangSong_GB2312" w:hAnsi="FangSong_GB2312" w:cs="宋体" w:hint="eastAsia"/>
          <w:b/>
          <w:bCs/>
          <w:color w:val="333333"/>
          <w:kern w:val="0"/>
          <w:sz w:val="33"/>
        </w:rPr>
        <w:t>录</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一、部门职责、机构设置等基本情况</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二、部门预算收支总体情况表</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三、财政拨款收支情况表</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四、绩效预算信息</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五、政府采购情况的说明</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六、国有资产信息情况。</w:t>
      </w:r>
    </w:p>
    <w:p w:rsidR="00E60B7E"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七、部门预算有关事项说明</w:t>
      </w:r>
    </w:p>
    <w:p w:rsidR="00E60B7E" w:rsidRPr="00C857AB" w:rsidRDefault="00E60B7E" w:rsidP="00C857AB">
      <w:pPr>
        <w:widowControl/>
        <w:spacing w:before="144"/>
        <w:ind w:left="200" w:firstLine="480"/>
        <w:jc w:val="left"/>
        <w:rPr>
          <w:rFonts w:ascii="宋体" w:cs="宋体"/>
          <w:color w:val="000000"/>
          <w:kern w:val="0"/>
          <w:sz w:val="32"/>
          <w:szCs w:val="32"/>
        </w:rPr>
      </w:pPr>
      <w:r>
        <w:rPr>
          <w:rFonts w:ascii="FangSong_GB2312" w:hAnsi="FangSong_GB2312" w:cs="宋体"/>
          <w:color w:val="333333"/>
          <w:kern w:val="0"/>
          <w:sz w:val="33"/>
          <w:szCs w:val="33"/>
        </w:rPr>
        <w:t xml:space="preserve"> </w:t>
      </w:r>
      <w:r>
        <w:rPr>
          <w:rFonts w:ascii="FangSong_GB2312" w:hAnsi="FangSong_GB2312" w:cs="宋体" w:hint="eastAsia"/>
          <w:color w:val="333333"/>
          <w:kern w:val="0"/>
          <w:sz w:val="33"/>
          <w:szCs w:val="33"/>
        </w:rPr>
        <w:t>八、</w:t>
      </w:r>
      <w:r w:rsidRPr="00C857AB">
        <w:rPr>
          <w:rFonts w:ascii="宋体" w:hAnsi="宋体" w:cs="宋体" w:hint="eastAsia"/>
          <w:color w:val="000000"/>
          <w:kern w:val="0"/>
          <w:sz w:val="32"/>
          <w:szCs w:val="32"/>
        </w:rPr>
        <w:t>名词解释</w:t>
      </w:r>
    </w:p>
    <w:p w:rsidR="00E60B7E" w:rsidRPr="00C857AB" w:rsidRDefault="00E60B7E" w:rsidP="00C857AB">
      <w:pPr>
        <w:widowControl/>
        <w:spacing w:before="144"/>
        <w:ind w:left="300" w:firstLine="480"/>
        <w:jc w:val="left"/>
        <w:rPr>
          <w:rFonts w:ascii="FangSong_GB2312" w:eastAsia="FangSong_GB2312" w:cs="宋体"/>
          <w:color w:val="000000"/>
          <w:kern w:val="0"/>
          <w:sz w:val="33"/>
          <w:szCs w:val="33"/>
        </w:rPr>
      </w:pPr>
      <w:r w:rsidRPr="00C857AB">
        <w:rPr>
          <w:rFonts w:ascii="宋体" w:hAnsi="宋体" w:cs="宋体" w:hint="eastAsia"/>
          <w:color w:val="000000"/>
          <w:kern w:val="0"/>
          <w:sz w:val="32"/>
          <w:szCs w:val="32"/>
        </w:rPr>
        <w:t>九、其他需说明的情况</w:t>
      </w:r>
    </w:p>
    <w:p w:rsidR="00E60B7E" w:rsidRPr="0023771D" w:rsidRDefault="00E60B7E" w:rsidP="0023771D">
      <w:pPr>
        <w:widowControl/>
        <w:ind w:left="300" w:firstLine="480"/>
        <w:jc w:val="left"/>
        <w:rPr>
          <w:rFonts w:ascii="FangSong_GB2312" w:eastAsia="FangSong_GB2312" w:cs="宋体"/>
          <w:color w:val="333333"/>
          <w:kern w:val="0"/>
          <w:sz w:val="33"/>
          <w:szCs w:val="33"/>
        </w:rPr>
      </w:pPr>
      <w:r w:rsidRPr="0023771D">
        <w:rPr>
          <w:rFonts w:ascii="FangSong_GB2312" w:hAnsi="FangSong_GB2312" w:cs="宋体" w:hint="eastAsia"/>
          <w:b/>
          <w:bCs/>
          <w:color w:val="333333"/>
          <w:kern w:val="0"/>
          <w:sz w:val="33"/>
        </w:rPr>
        <w:t>公开内容如下：</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一、部门职责、机构设置等基本情况</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部门职责如下：</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水利水电项目建设与管理、水利工程建设、水利工程运行与维护、农田水利建设、保障农村饮水安全、水库移民安置及后期管理、水利水电项目前期管理、水资源保护和生态建设、水资源管理、水土保持、水利科技支撑和公共服务、防汛抗旱、水利科技</w:t>
      </w:r>
      <w:r w:rsidRPr="0023771D">
        <w:rPr>
          <w:rFonts w:ascii="FangSong_GB2312" w:hAnsi="FangSong_GB2312" w:cs="宋体" w:hint="eastAsia"/>
          <w:color w:val="333333"/>
          <w:kern w:val="0"/>
          <w:sz w:val="33"/>
          <w:szCs w:val="33"/>
        </w:rPr>
        <w:lastRenderedPageBreak/>
        <w:t>创新及成果转化、示范推广、水利政务管理、综合业务管理、综合事务管理</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机构设置如下：</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纳入秦皇岛市北戴河区节水办公室</w:t>
      </w:r>
      <w:r w:rsidRPr="0023771D">
        <w:rPr>
          <w:rFonts w:ascii="FangSong_GB2312" w:hAnsi="FangSong_GB2312" w:cs="宋体"/>
          <w:color w:val="333333"/>
          <w:kern w:val="0"/>
          <w:sz w:val="33"/>
          <w:szCs w:val="33"/>
        </w:rPr>
        <w:t>2017</w:t>
      </w:r>
      <w:r w:rsidRPr="0023771D">
        <w:rPr>
          <w:rFonts w:ascii="FangSong_GB2312" w:hAnsi="FangSong_GB2312" w:cs="宋体" w:hint="eastAsia"/>
          <w:color w:val="333333"/>
          <w:kern w:val="0"/>
          <w:sz w:val="33"/>
          <w:szCs w:val="33"/>
        </w:rPr>
        <w:t>年度部门预算编制范围的二级预算单位包括：</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t>1</w:t>
      </w:r>
      <w:r w:rsidRPr="0023771D">
        <w:rPr>
          <w:rFonts w:ascii="FangSong_GB2312" w:hAnsi="FangSong_GB2312" w:cs="宋体" w:hint="eastAsia"/>
          <w:color w:val="333333"/>
          <w:kern w:val="0"/>
          <w:sz w:val="33"/>
          <w:szCs w:val="33"/>
        </w:rPr>
        <w:t>、秦皇岛市北戴河区节水办公室</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t>2</w:t>
      </w:r>
      <w:r w:rsidRPr="0023771D">
        <w:rPr>
          <w:rFonts w:ascii="FangSong_GB2312" w:hAnsi="FangSong_GB2312" w:cs="宋体" w:hint="eastAsia"/>
          <w:color w:val="333333"/>
          <w:kern w:val="0"/>
          <w:sz w:val="33"/>
          <w:szCs w:val="33"/>
        </w:rPr>
        <w:t>、秦皇岛市北戴河区水务局</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二、部门预算收支总体情况表：（见附件）</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表</w:t>
      </w:r>
      <w:r w:rsidRPr="0023771D">
        <w:rPr>
          <w:rFonts w:ascii="FangSong_GB2312" w:hAnsi="FangSong_GB2312" w:cs="宋体"/>
          <w:color w:val="333333"/>
          <w:kern w:val="0"/>
          <w:sz w:val="33"/>
          <w:szCs w:val="33"/>
        </w:rPr>
        <w:t>1.</w:t>
      </w:r>
      <w:r w:rsidRPr="0023771D">
        <w:rPr>
          <w:rFonts w:ascii="FangSong_GB2312" w:hAnsi="FangSong_GB2312" w:cs="宋体" w:hint="eastAsia"/>
          <w:color w:val="333333"/>
          <w:kern w:val="0"/>
          <w:sz w:val="33"/>
          <w:szCs w:val="33"/>
        </w:rPr>
        <w:t>部门预算收支总表</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表</w:t>
      </w:r>
      <w:r w:rsidRPr="0023771D">
        <w:rPr>
          <w:rFonts w:ascii="FangSong_GB2312" w:hAnsi="FangSong_GB2312" w:cs="宋体"/>
          <w:color w:val="333333"/>
          <w:kern w:val="0"/>
          <w:sz w:val="33"/>
          <w:szCs w:val="33"/>
        </w:rPr>
        <w:t>2</w:t>
      </w:r>
      <w:r w:rsidRPr="0023771D">
        <w:rPr>
          <w:rFonts w:ascii="FangSong_GB2312" w:hAnsi="FangSong_GB2312" w:cs="宋体" w:hint="eastAsia"/>
          <w:color w:val="333333"/>
          <w:kern w:val="0"/>
          <w:sz w:val="33"/>
          <w:szCs w:val="33"/>
        </w:rPr>
        <w:t>、部门预算收入总表</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表</w:t>
      </w:r>
      <w:r w:rsidRPr="0023771D">
        <w:rPr>
          <w:rFonts w:ascii="FangSong_GB2312" w:hAnsi="FangSong_GB2312" w:cs="宋体"/>
          <w:color w:val="333333"/>
          <w:kern w:val="0"/>
          <w:sz w:val="33"/>
          <w:szCs w:val="33"/>
        </w:rPr>
        <w:t>3</w:t>
      </w:r>
      <w:r w:rsidRPr="0023771D">
        <w:rPr>
          <w:rFonts w:ascii="FangSong_GB2312" w:hAnsi="FangSong_GB2312" w:cs="宋体" w:hint="eastAsia"/>
          <w:color w:val="333333"/>
          <w:kern w:val="0"/>
          <w:sz w:val="33"/>
          <w:szCs w:val="33"/>
        </w:rPr>
        <w:t>、部门预算支出总表</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三、财政拨款收支情况表</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表</w:t>
      </w:r>
      <w:r w:rsidRPr="0023771D">
        <w:rPr>
          <w:rFonts w:ascii="FangSong_GB2312" w:hAnsi="FangSong_GB2312" w:cs="宋体"/>
          <w:color w:val="333333"/>
          <w:kern w:val="0"/>
          <w:sz w:val="33"/>
          <w:szCs w:val="33"/>
        </w:rPr>
        <w:t>4</w:t>
      </w:r>
      <w:r w:rsidRPr="0023771D">
        <w:rPr>
          <w:rFonts w:ascii="FangSong_GB2312" w:hAnsi="FangSong_GB2312" w:cs="宋体" w:hint="eastAsia"/>
          <w:color w:val="333333"/>
          <w:kern w:val="0"/>
          <w:sz w:val="33"/>
          <w:szCs w:val="33"/>
        </w:rPr>
        <w:t>、部门预算财政拨款收支总表</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表</w:t>
      </w:r>
      <w:r w:rsidRPr="0023771D">
        <w:rPr>
          <w:rFonts w:ascii="FangSong_GB2312" w:hAnsi="FangSong_GB2312" w:cs="宋体"/>
          <w:color w:val="333333"/>
          <w:kern w:val="0"/>
          <w:sz w:val="33"/>
          <w:szCs w:val="33"/>
        </w:rPr>
        <w:t>5</w:t>
      </w:r>
      <w:r w:rsidRPr="0023771D">
        <w:rPr>
          <w:rFonts w:ascii="FangSong_GB2312" w:hAnsi="FangSong_GB2312" w:cs="宋体" w:hint="eastAsia"/>
          <w:color w:val="333333"/>
          <w:kern w:val="0"/>
          <w:sz w:val="33"/>
          <w:szCs w:val="33"/>
        </w:rPr>
        <w:t>、部门预算一般公共预算财政拨款支出表</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表</w:t>
      </w:r>
      <w:r w:rsidRPr="0023771D">
        <w:rPr>
          <w:rFonts w:ascii="FangSong_GB2312" w:hAnsi="FangSong_GB2312" w:cs="宋体"/>
          <w:color w:val="333333"/>
          <w:kern w:val="0"/>
          <w:sz w:val="33"/>
          <w:szCs w:val="33"/>
        </w:rPr>
        <w:t>6</w:t>
      </w:r>
      <w:r w:rsidRPr="0023771D">
        <w:rPr>
          <w:rFonts w:ascii="FangSong_GB2312" w:hAnsi="FangSong_GB2312" w:cs="宋体" w:hint="eastAsia"/>
          <w:color w:val="333333"/>
          <w:kern w:val="0"/>
          <w:sz w:val="33"/>
          <w:szCs w:val="33"/>
        </w:rPr>
        <w:t>、部门预算一般公共预算财政拨款基本支出表</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表</w:t>
      </w:r>
      <w:r w:rsidRPr="0023771D">
        <w:rPr>
          <w:rFonts w:ascii="FangSong_GB2312" w:hAnsi="FangSong_GB2312" w:cs="宋体"/>
          <w:color w:val="333333"/>
          <w:kern w:val="0"/>
          <w:sz w:val="33"/>
          <w:szCs w:val="33"/>
        </w:rPr>
        <w:t>7</w:t>
      </w:r>
      <w:r w:rsidRPr="0023771D">
        <w:rPr>
          <w:rFonts w:ascii="FangSong_GB2312" w:hAnsi="FangSong_GB2312" w:cs="宋体" w:hint="eastAsia"/>
          <w:color w:val="333333"/>
          <w:kern w:val="0"/>
          <w:sz w:val="33"/>
          <w:szCs w:val="33"/>
        </w:rPr>
        <w:t>、部门预算政府性基金预算财政拨款支出表</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表</w:t>
      </w:r>
      <w:r w:rsidRPr="0023771D">
        <w:rPr>
          <w:rFonts w:ascii="FangSong_GB2312" w:hAnsi="FangSong_GB2312" w:cs="宋体"/>
          <w:color w:val="333333"/>
          <w:kern w:val="0"/>
          <w:sz w:val="33"/>
          <w:szCs w:val="33"/>
        </w:rPr>
        <w:t>8</w:t>
      </w:r>
      <w:r w:rsidRPr="0023771D">
        <w:rPr>
          <w:rFonts w:ascii="FangSong_GB2312" w:hAnsi="FangSong_GB2312" w:cs="宋体" w:hint="eastAsia"/>
          <w:color w:val="333333"/>
          <w:kern w:val="0"/>
          <w:sz w:val="33"/>
          <w:szCs w:val="33"/>
        </w:rPr>
        <w:t>、部门预算国有资本经营预算财政拨款支出表</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表</w:t>
      </w:r>
      <w:r w:rsidRPr="0023771D">
        <w:rPr>
          <w:rFonts w:ascii="FangSong_GB2312" w:hAnsi="FangSong_GB2312" w:cs="宋体"/>
          <w:color w:val="333333"/>
          <w:kern w:val="0"/>
          <w:sz w:val="33"/>
          <w:szCs w:val="33"/>
        </w:rPr>
        <w:t>9</w:t>
      </w:r>
      <w:r w:rsidRPr="0023771D">
        <w:rPr>
          <w:rFonts w:ascii="FangSong_GB2312" w:hAnsi="FangSong_GB2312" w:cs="宋体" w:hint="eastAsia"/>
          <w:color w:val="333333"/>
          <w:kern w:val="0"/>
          <w:sz w:val="33"/>
          <w:szCs w:val="33"/>
        </w:rPr>
        <w:t>、部门预算财政拨款“三公”经费支出表</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lastRenderedPageBreak/>
        <w:t>四、</w:t>
      </w:r>
      <w:r w:rsidRPr="0023771D">
        <w:rPr>
          <w:rFonts w:ascii="FangSong_GB2312" w:hAnsi="FangSong_GB2312" w:cs="宋体"/>
          <w:color w:val="333333"/>
          <w:kern w:val="0"/>
          <w:sz w:val="33"/>
          <w:szCs w:val="33"/>
        </w:rPr>
        <w:t xml:space="preserve"> </w:t>
      </w:r>
      <w:r>
        <w:rPr>
          <w:rFonts w:ascii="FangSong_GB2312" w:hAnsi="FangSong_GB2312" w:cs="宋体" w:hint="eastAsia"/>
          <w:color w:val="333333"/>
          <w:kern w:val="0"/>
          <w:sz w:val="33"/>
          <w:szCs w:val="33"/>
        </w:rPr>
        <w:t>绩效预算信息（</w:t>
      </w:r>
      <w:r w:rsidRPr="0023771D">
        <w:rPr>
          <w:rFonts w:ascii="FangSong_GB2312" w:hAnsi="FangSong_GB2312" w:cs="宋体" w:hint="eastAsia"/>
          <w:color w:val="333333"/>
          <w:kern w:val="0"/>
          <w:sz w:val="33"/>
          <w:szCs w:val="33"/>
        </w:rPr>
        <w:t>填写本部门总体绩效目标、部门职责及工作活动绩效目标指标等</w:t>
      </w:r>
      <w:r>
        <w:rPr>
          <w:rFonts w:ascii="FangSong_GB2312" w:hAnsi="FangSong_GB2312" w:cs="宋体" w:hint="eastAsia"/>
          <w:color w:val="333333"/>
          <w:kern w:val="0"/>
          <w:sz w:val="33"/>
          <w:szCs w:val="33"/>
        </w:rPr>
        <w:t>）</w:t>
      </w:r>
    </w:p>
    <w:p w:rsidR="00E60B7E" w:rsidRPr="0023771D" w:rsidRDefault="00E60B7E" w:rsidP="0023771D">
      <w:pPr>
        <w:widowControl/>
        <w:ind w:left="300" w:firstLine="480"/>
        <w:jc w:val="left"/>
        <w:rPr>
          <w:rFonts w:ascii="FangSong_GB2312" w:eastAsia="FangSong_GB2312" w:cs="宋体"/>
          <w:color w:val="333333"/>
          <w:kern w:val="0"/>
          <w:sz w:val="33"/>
          <w:szCs w:val="33"/>
        </w:rPr>
      </w:pPr>
      <w:r w:rsidRPr="0023771D">
        <w:rPr>
          <w:rFonts w:ascii="FangSong_GB2312" w:hAnsi="FangSong_GB2312" w:cs="宋体" w:hint="eastAsia"/>
          <w:b/>
          <w:bCs/>
          <w:color w:val="333333"/>
          <w:kern w:val="0"/>
          <w:sz w:val="33"/>
        </w:rPr>
        <w:t>总体目标：</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t>1</w:t>
      </w:r>
      <w:r w:rsidRPr="0023771D">
        <w:rPr>
          <w:rFonts w:ascii="FangSong_GB2312" w:hAnsi="FangSong_GB2312" w:cs="宋体" w:hint="eastAsia"/>
          <w:color w:val="333333"/>
          <w:kern w:val="0"/>
          <w:sz w:val="33"/>
          <w:szCs w:val="33"/>
        </w:rPr>
        <w:t>、建立城乡统筹、设施齐全、运行高效的供水体系，供水实现水质监管到位，全面提升供水保障率，逐步建立政府监管、社会监督、企业竞争、服务更加优质的供水管理机制。</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t>2</w:t>
      </w:r>
      <w:r w:rsidRPr="0023771D">
        <w:rPr>
          <w:rFonts w:ascii="FangSong_GB2312" w:hAnsi="FangSong_GB2312" w:cs="宋体" w:hint="eastAsia"/>
          <w:color w:val="333333"/>
          <w:kern w:val="0"/>
          <w:sz w:val="33"/>
          <w:szCs w:val="33"/>
        </w:rPr>
        <w:t>、建立依法监管、部门联动、公众参与、高效管理的节水体系，实现社会分工明确、责任落实到位、监管机制完善、奖罚分明的社会化节水氛围。</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t>3</w:t>
      </w:r>
      <w:r w:rsidRPr="0023771D">
        <w:rPr>
          <w:rFonts w:ascii="FangSong_GB2312" w:hAnsi="FangSong_GB2312" w:cs="宋体" w:hint="eastAsia"/>
          <w:color w:val="333333"/>
          <w:kern w:val="0"/>
          <w:sz w:val="33"/>
          <w:szCs w:val="33"/>
        </w:rPr>
        <w:t>、建立水源保护、溯源治污、防洪减灾、安全保障的流域综合治理体系，实现生态清洁、有水则清、无水则绿的水环境。</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t>4</w:t>
      </w:r>
      <w:r w:rsidRPr="0023771D">
        <w:rPr>
          <w:rFonts w:ascii="FangSong_GB2312" w:hAnsi="FangSong_GB2312" w:cs="宋体" w:hint="eastAsia"/>
          <w:color w:val="333333"/>
          <w:kern w:val="0"/>
          <w:sz w:val="33"/>
          <w:szCs w:val="33"/>
        </w:rPr>
        <w:t>、建立政策法规完善、政府监管有力、科技支撑保障、集约高效、服务为民的水务综合管理体系，实现水务科学化、社会化、现代化管理。</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t>5</w:t>
      </w:r>
      <w:r w:rsidRPr="0023771D">
        <w:rPr>
          <w:rFonts w:ascii="FangSong_GB2312" w:hAnsi="FangSong_GB2312" w:cs="宋体" w:hint="eastAsia"/>
          <w:color w:val="333333"/>
          <w:kern w:val="0"/>
          <w:sz w:val="33"/>
          <w:szCs w:val="33"/>
        </w:rPr>
        <w:t>、进一步加强库区和移民安置区基础设施和生态环境建设，农村移民生产生活条件得到根本改善。</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t>6</w:t>
      </w:r>
      <w:r w:rsidRPr="0023771D">
        <w:rPr>
          <w:rFonts w:ascii="FangSong_GB2312" w:hAnsi="FangSong_GB2312" w:cs="宋体" w:hint="eastAsia"/>
          <w:color w:val="333333"/>
          <w:kern w:val="0"/>
          <w:sz w:val="33"/>
          <w:szCs w:val="33"/>
        </w:rPr>
        <w:t>、在建立长效的节水宣传机制</w:t>
      </w:r>
      <w:r w:rsidRPr="0023771D">
        <w:rPr>
          <w:rFonts w:ascii="FangSong_GB2312" w:hAnsi="FangSong_GB2312" w:cs="宋体"/>
          <w:color w:val="333333"/>
          <w:kern w:val="0"/>
          <w:sz w:val="33"/>
          <w:szCs w:val="33"/>
        </w:rPr>
        <w:t xml:space="preserve">, </w:t>
      </w:r>
      <w:r w:rsidRPr="0023771D">
        <w:rPr>
          <w:rFonts w:ascii="FangSong_GB2312" w:hAnsi="FangSong_GB2312" w:cs="宋体" w:hint="eastAsia"/>
          <w:color w:val="333333"/>
          <w:kern w:val="0"/>
          <w:sz w:val="33"/>
          <w:szCs w:val="33"/>
        </w:rPr>
        <w:t>做好</w:t>
      </w:r>
      <w:r w:rsidRPr="0023771D">
        <w:rPr>
          <w:rFonts w:ascii="FangSong_GB2312" w:hAnsi="FangSong_GB2312" w:cs="宋体"/>
          <w:color w:val="333333"/>
          <w:kern w:val="0"/>
          <w:sz w:val="33"/>
          <w:szCs w:val="33"/>
        </w:rPr>
        <w:t>2016</w:t>
      </w:r>
      <w:r w:rsidRPr="0023771D">
        <w:rPr>
          <w:rFonts w:ascii="FangSong_GB2312" w:hAnsi="FangSong_GB2312" w:cs="宋体" w:hint="eastAsia"/>
          <w:color w:val="333333"/>
          <w:kern w:val="0"/>
          <w:sz w:val="33"/>
          <w:szCs w:val="33"/>
        </w:rPr>
        <w:t>年节水宣传前期准备工作，努力使节水意识深入人心。</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lastRenderedPageBreak/>
        <w:t>7</w:t>
      </w:r>
      <w:r w:rsidRPr="0023771D">
        <w:rPr>
          <w:rFonts w:ascii="FangSong_GB2312" w:hAnsi="FangSong_GB2312" w:cs="宋体" w:hint="eastAsia"/>
          <w:color w:val="333333"/>
          <w:kern w:val="0"/>
          <w:sz w:val="33"/>
          <w:szCs w:val="33"/>
        </w:rPr>
        <w:t>、做好</w:t>
      </w:r>
      <w:r w:rsidRPr="0023771D">
        <w:rPr>
          <w:rFonts w:ascii="FangSong_GB2312" w:hAnsi="FangSong_GB2312" w:cs="宋体"/>
          <w:color w:val="333333"/>
          <w:kern w:val="0"/>
          <w:sz w:val="33"/>
          <w:szCs w:val="33"/>
        </w:rPr>
        <w:t>2016</w:t>
      </w:r>
      <w:r w:rsidRPr="0023771D">
        <w:rPr>
          <w:rFonts w:ascii="FangSong_GB2312" w:hAnsi="FangSong_GB2312" w:cs="宋体" w:hint="eastAsia"/>
          <w:color w:val="333333"/>
          <w:kern w:val="0"/>
          <w:sz w:val="33"/>
          <w:szCs w:val="33"/>
        </w:rPr>
        <w:t>年度计划用水审批前期工作，按照条例规定继续抓好计划用水管理，严格实施超计划用水加价收费制度，充分利用经济杠杆调节作用，减少各类浪费水资源的行为；</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t>8</w:t>
      </w:r>
      <w:r w:rsidRPr="0023771D">
        <w:rPr>
          <w:rFonts w:ascii="FangSong_GB2312" w:hAnsi="FangSong_GB2312" w:cs="宋体" w:hint="eastAsia"/>
          <w:color w:val="333333"/>
          <w:kern w:val="0"/>
          <w:sz w:val="33"/>
          <w:szCs w:val="33"/>
        </w:rPr>
        <w:t>、继续核查用水单位用水情况并完善计划用水单位数据库及用水台账。</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t>9</w:t>
      </w:r>
      <w:r w:rsidRPr="0023771D">
        <w:rPr>
          <w:rFonts w:ascii="FangSong_GB2312" w:hAnsi="FangSong_GB2312" w:cs="宋体" w:hint="eastAsia"/>
          <w:color w:val="333333"/>
          <w:kern w:val="0"/>
          <w:sz w:val="33"/>
          <w:szCs w:val="33"/>
        </w:rPr>
        <w:t>、加强水政监察力度，将定期巡查与不定期检查作为制度，严格规范用水行为，对非法取用地下水行为进行严肃查处。进一步加强对辖区内自备井的管理。</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t>10</w:t>
      </w:r>
      <w:r w:rsidRPr="0023771D">
        <w:rPr>
          <w:rFonts w:ascii="FangSong_GB2312" w:hAnsi="FangSong_GB2312" w:cs="宋体" w:hint="eastAsia"/>
          <w:color w:val="333333"/>
          <w:kern w:val="0"/>
          <w:sz w:val="33"/>
          <w:szCs w:val="33"/>
        </w:rPr>
        <w:t>、抓好水平衡测试和创建节水型试点城市常态管理。</w:t>
      </w:r>
    </w:p>
    <w:p w:rsidR="00E60B7E"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t>11</w:t>
      </w:r>
      <w:r w:rsidRPr="0023771D">
        <w:rPr>
          <w:rFonts w:ascii="FangSong_GB2312" w:hAnsi="FangSong_GB2312" w:cs="宋体" w:hint="eastAsia"/>
          <w:color w:val="333333"/>
          <w:kern w:val="0"/>
          <w:sz w:val="33"/>
          <w:szCs w:val="33"/>
        </w:rPr>
        <w:t>、加强文明创建，提高队伍素质，增强全员法律素质、依法行政能力和管理水平，继续做好水资源管理和水行政执法工作。</w:t>
      </w:r>
    </w:p>
    <w:p w:rsidR="00E60B7E" w:rsidRDefault="00E60B7E" w:rsidP="002C6E84">
      <w:pPr>
        <w:jc w:val="left"/>
        <w:sectPr w:rsidR="00E60B7E" w:rsidSect="002C6E84">
          <w:headerReference w:type="default" r:id="rId7"/>
          <w:pgSz w:w="11907" w:h="16839"/>
          <w:pgMar w:top="1531" w:right="1134" w:bottom="1474" w:left="1134" w:header="851" w:footer="992" w:gutter="0"/>
          <w:cols w:space="425"/>
          <w:docGrid w:type="lines" w:linePitch="312"/>
        </w:sectPr>
      </w:pPr>
    </w:p>
    <w:p w:rsidR="00E60B7E" w:rsidRDefault="00E60B7E" w:rsidP="002C6E84">
      <w:pPr>
        <w:jc w:val="center"/>
        <w:outlineLvl w:val="0"/>
        <w:rPr>
          <w:rFonts w:ascii="方正小标宋_GBK" w:eastAsia="方正小标宋_GBK"/>
          <w:sz w:val="32"/>
        </w:rPr>
      </w:pPr>
      <w:bookmarkStart w:id="0" w:name="_Toc476137072"/>
      <w:r w:rsidRPr="008B6162">
        <w:rPr>
          <w:rFonts w:ascii="方正小标宋_GBK" w:eastAsia="方正小标宋_GBK" w:hint="eastAsia"/>
          <w:sz w:val="32"/>
        </w:rPr>
        <w:lastRenderedPageBreak/>
        <w:t>部门职责</w:t>
      </w:r>
      <w:r w:rsidRPr="008B6162">
        <w:rPr>
          <w:rFonts w:ascii="方正小标宋_GBK" w:eastAsia="方正小标宋_GBK"/>
          <w:sz w:val="32"/>
        </w:rPr>
        <w:t>-</w:t>
      </w:r>
      <w:r w:rsidRPr="008B6162">
        <w:rPr>
          <w:rFonts w:ascii="方正小标宋_GBK" w:eastAsia="方正小标宋_GBK" w:hint="eastAsia"/>
          <w:sz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E60B7E" w:rsidRPr="00202EFA" w:rsidTr="00A76627">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E60B7E" w:rsidRPr="00202EFA" w:rsidRDefault="00E60B7E" w:rsidP="00A76627">
            <w:pPr>
              <w:spacing w:line="300" w:lineRule="exact"/>
              <w:jc w:val="left"/>
              <w:rPr>
                <w:rFonts w:ascii="方正小标宋_GBK" w:eastAsia="方正小标宋_GBK"/>
                <w:sz w:val="24"/>
              </w:rPr>
            </w:pPr>
            <w:r w:rsidRPr="00202EFA">
              <w:rPr>
                <w:rFonts w:ascii="方正小标宋_GBK" w:eastAsia="方正小标宋_GBK"/>
                <w:sz w:val="24"/>
              </w:rPr>
              <w:t>332</w:t>
            </w:r>
            <w:r w:rsidRPr="00202EFA">
              <w:rPr>
                <w:rFonts w:ascii="方正小标宋_GBK" w:eastAsia="方正小标宋_GBK" w:hint="eastAsia"/>
                <w:sz w:val="24"/>
              </w:rPr>
              <w:t>节水</w:t>
            </w:r>
          </w:p>
        </w:tc>
        <w:tc>
          <w:tcPr>
            <w:tcW w:w="2948" w:type="dxa"/>
            <w:gridSpan w:val="4"/>
            <w:tcBorders>
              <w:top w:val="single" w:sz="6" w:space="0" w:color="FFFFFF"/>
              <w:left w:val="single" w:sz="6" w:space="0" w:color="FFFFFF"/>
              <w:right w:val="single" w:sz="6" w:space="0" w:color="FFFFFF"/>
            </w:tcBorders>
            <w:vAlign w:val="center"/>
          </w:tcPr>
          <w:p w:rsidR="00E60B7E" w:rsidRPr="00202EFA" w:rsidRDefault="00E60B7E" w:rsidP="00A76627">
            <w:pPr>
              <w:spacing w:line="300" w:lineRule="exact"/>
              <w:jc w:val="right"/>
              <w:rPr>
                <w:rFonts w:ascii="方正书宋_GBK" w:eastAsia="方正书宋_GBK"/>
                <w:sz w:val="24"/>
              </w:rPr>
            </w:pPr>
            <w:r w:rsidRPr="00202EFA">
              <w:rPr>
                <w:rFonts w:ascii="方正书宋_GBK" w:eastAsia="方正书宋_GBK" w:hint="eastAsia"/>
                <w:sz w:val="24"/>
              </w:rPr>
              <w:t>单位：万元</w:t>
            </w:r>
          </w:p>
        </w:tc>
      </w:tr>
      <w:tr w:rsidR="00E60B7E" w:rsidRPr="00202EFA" w:rsidTr="00A76627">
        <w:trPr>
          <w:trHeight w:val="227"/>
          <w:tblHeader/>
          <w:jc w:val="center"/>
        </w:trPr>
        <w:tc>
          <w:tcPr>
            <w:tcW w:w="2341" w:type="dxa"/>
            <w:vMerge w:val="restart"/>
            <w:vAlign w:val="center"/>
          </w:tcPr>
          <w:p w:rsidR="00E60B7E" w:rsidRPr="00202EFA" w:rsidRDefault="00E60B7E" w:rsidP="00A76627">
            <w:pPr>
              <w:spacing w:line="300" w:lineRule="exact"/>
              <w:jc w:val="center"/>
              <w:rPr>
                <w:rFonts w:ascii="方正书宋_GBK" w:eastAsia="方正书宋_GBK"/>
                <w:b/>
              </w:rPr>
            </w:pPr>
            <w:r w:rsidRPr="00202EFA">
              <w:rPr>
                <w:rFonts w:ascii="方正书宋_GBK" w:eastAsia="方正书宋_GBK" w:hint="eastAsia"/>
                <w:b/>
              </w:rPr>
              <w:t>职责活动</w:t>
            </w:r>
          </w:p>
        </w:tc>
        <w:tc>
          <w:tcPr>
            <w:tcW w:w="1276" w:type="dxa"/>
            <w:vMerge w:val="restart"/>
            <w:vAlign w:val="center"/>
          </w:tcPr>
          <w:p w:rsidR="00E60B7E" w:rsidRPr="00202EFA" w:rsidRDefault="00E60B7E" w:rsidP="00A76627">
            <w:pPr>
              <w:spacing w:line="300" w:lineRule="exact"/>
              <w:jc w:val="center"/>
              <w:rPr>
                <w:rFonts w:ascii="方正书宋_GBK" w:eastAsia="方正书宋_GBK"/>
                <w:b/>
              </w:rPr>
            </w:pPr>
            <w:r w:rsidRPr="00202EFA">
              <w:rPr>
                <w:rFonts w:ascii="方正书宋_GBK" w:eastAsia="方正书宋_GBK" w:hint="eastAsia"/>
                <w:b/>
              </w:rPr>
              <w:t>年度预算数</w:t>
            </w:r>
          </w:p>
        </w:tc>
        <w:tc>
          <w:tcPr>
            <w:tcW w:w="2976" w:type="dxa"/>
            <w:vMerge w:val="restart"/>
            <w:vAlign w:val="center"/>
          </w:tcPr>
          <w:p w:rsidR="00E60B7E" w:rsidRPr="00202EFA" w:rsidRDefault="00E60B7E" w:rsidP="00A76627">
            <w:pPr>
              <w:spacing w:line="300" w:lineRule="exact"/>
              <w:jc w:val="center"/>
              <w:rPr>
                <w:rFonts w:ascii="方正书宋_GBK" w:eastAsia="方正书宋_GBK"/>
                <w:b/>
              </w:rPr>
            </w:pPr>
            <w:r w:rsidRPr="00202EFA">
              <w:rPr>
                <w:rFonts w:ascii="方正书宋_GBK" w:eastAsia="方正书宋_GBK" w:hint="eastAsia"/>
                <w:b/>
              </w:rPr>
              <w:t>内容描述</w:t>
            </w:r>
          </w:p>
        </w:tc>
        <w:tc>
          <w:tcPr>
            <w:tcW w:w="2976" w:type="dxa"/>
            <w:vMerge w:val="restart"/>
            <w:vAlign w:val="center"/>
          </w:tcPr>
          <w:p w:rsidR="00E60B7E" w:rsidRPr="00202EFA" w:rsidRDefault="00E60B7E" w:rsidP="00A76627">
            <w:pPr>
              <w:spacing w:line="300" w:lineRule="exact"/>
              <w:jc w:val="center"/>
              <w:rPr>
                <w:rFonts w:ascii="方正书宋_GBK" w:eastAsia="方正书宋_GBK"/>
                <w:b/>
              </w:rPr>
            </w:pPr>
            <w:r w:rsidRPr="00202EFA">
              <w:rPr>
                <w:rFonts w:ascii="方正书宋_GBK" w:eastAsia="方正书宋_GBK" w:hint="eastAsia"/>
                <w:b/>
              </w:rPr>
              <w:t>绩效目标</w:t>
            </w:r>
          </w:p>
        </w:tc>
        <w:tc>
          <w:tcPr>
            <w:tcW w:w="1417" w:type="dxa"/>
            <w:vMerge w:val="restart"/>
            <w:vAlign w:val="center"/>
          </w:tcPr>
          <w:p w:rsidR="00E60B7E" w:rsidRPr="00202EFA" w:rsidRDefault="00E60B7E" w:rsidP="00A76627">
            <w:pPr>
              <w:spacing w:line="300" w:lineRule="exact"/>
              <w:jc w:val="center"/>
              <w:rPr>
                <w:rFonts w:ascii="方正书宋_GBK" w:eastAsia="方正书宋_GBK"/>
                <w:b/>
              </w:rPr>
            </w:pPr>
            <w:r w:rsidRPr="00202EFA">
              <w:rPr>
                <w:rFonts w:ascii="方正书宋_GBK" w:eastAsia="方正书宋_GBK" w:hint="eastAsia"/>
                <w:b/>
              </w:rPr>
              <w:t>绩效指标</w:t>
            </w:r>
          </w:p>
        </w:tc>
        <w:tc>
          <w:tcPr>
            <w:tcW w:w="2948" w:type="dxa"/>
            <w:gridSpan w:val="4"/>
            <w:vAlign w:val="center"/>
          </w:tcPr>
          <w:p w:rsidR="00E60B7E" w:rsidRPr="00202EFA" w:rsidRDefault="00E60B7E" w:rsidP="00A76627">
            <w:pPr>
              <w:spacing w:line="300" w:lineRule="exact"/>
              <w:jc w:val="center"/>
              <w:rPr>
                <w:rFonts w:ascii="方正书宋_GBK" w:eastAsia="方正书宋_GBK"/>
                <w:b/>
              </w:rPr>
            </w:pPr>
            <w:r w:rsidRPr="00202EFA">
              <w:rPr>
                <w:rFonts w:ascii="方正书宋_GBK" w:eastAsia="方正书宋_GBK" w:hint="eastAsia"/>
                <w:b/>
              </w:rPr>
              <w:t>评价标准</w:t>
            </w:r>
          </w:p>
        </w:tc>
      </w:tr>
      <w:tr w:rsidR="00E60B7E" w:rsidRPr="00202EFA" w:rsidTr="00A76627">
        <w:trPr>
          <w:trHeight w:val="227"/>
          <w:tblHeader/>
          <w:jc w:val="center"/>
        </w:trPr>
        <w:tc>
          <w:tcPr>
            <w:tcW w:w="2341" w:type="dxa"/>
            <w:vMerge/>
            <w:vAlign w:val="center"/>
          </w:tcPr>
          <w:p w:rsidR="00E60B7E" w:rsidRPr="00202EFA" w:rsidRDefault="00E60B7E" w:rsidP="00A76627">
            <w:pPr>
              <w:spacing w:line="300" w:lineRule="exact"/>
              <w:jc w:val="left"/>
              <w:outlineLvl w:val="0"/>
            </w:pPr>
          </w:p>
        </w:tc>
        <w:tc>
          <w:tcPr>
            <w:tcW w:w="1276" w:type="dxa"/>
            <w:vMerge/>
            <w:vAlign w:val="center"/>
          </w:tcPr>
          <w:p w:rsidR="00E60B7E" w:rsidRPr="00202EFA" w:rsidRDefault="00E60B7E" w:rsidP="00A76627">
            <w:pPr>
              <w:spacing w:line="300" w:lineRule="exact"/>
              <w:jc w:val="left"/>
              <w:outlineLvl w:val="0"/>
            </w:pPr>
          </w:p>
        </w:tc>
        <w:tc>
          <w:tcPr>
            <w:tcW w:w="2976" w:type="dxa"/>
            <w:vMerge/>
            <w:vAlign w:val="center"/>
          </w:tcPr>
          <w:p w:rsidR="00E60B7E" w:rsidRPr="00202EFA" w:rsidRDefault="00E60B7E" w:rsidP="00A76627">
            <w:pPr>
              <w:spacing w:line="300" w:lineRule="exact"/>
              <w:jc w:val="left"/>
              <w:outlineLvl w:val="0"/>
            </w:pPr>
          </w:p>
        </w:tc>
        <w:tc>
          <w:tcPr>
            <w:tcW w:w="2976" w:type="dxa"/>
            <w:vMerge/>
            <w:vAlign w:val="center"/>
          </w:tcPr>
          <w:p w:rsidR="00E60B7E" w:rsidRPr="00202EFA" w:rsidRDefault="00E60B7E" w:rsidP="00A76627">
            <w:pPr>
              <w:spacing w:line="300" w:lineRule="exact"/>
              <w:jc w:val="left"/>
              <w:outlineLvl w:val="0"/>
            </w:pPr>
          </w:p>
        </w:tc>
        <w:tc>
          <w:tcPr>
            <w:tcW w:w="1417" w:type="dxa"/>
            <w:vMerge/>
            <w:vAlign w:val="center"/>
          </w:tcPr>
          <w:p w:rsidR="00E60B7E" w:rsidRPr="00202EFA" w:rsidRDefault="00E60B7E" w:rsidP="00A76627">
            <w:pPr>
              <w:spacing w:line="300" w:lineRule="exact"/>
              <w:jc w:val="left"/>
              <w:outlineLvl w:val="0"/>
            </w:pPr>
          </w:p>
        </w:tc>
        <w:tc>
          <w:tcPr>
            <w:tcW w:w="737" w:type="dxa"/>
            <w:vAlign w:val="center"/>
          </w:tcPr>
          <w:p w:rsidR="00E60B7E" w:rsidRPr="00202EFA" w:rsidRDefault="00E60B7E" w:rsidP="00A76627">
            <w:pPr>
              <w:spacing w:line="300" w:lineRule="exact"/>
              <w:jc w:val="center"/>
              <w:rPr>
                <w:rFonts w:ascii="方正书宋_GBK" w:eastAsia="方正书宋_GBK"/>
                <w:b/>
              </w:rPr>
            </w:pPr>
            <w:r w:rsidRPr="00202EFA">
              <w:rPr>
                <w:rFonts w:ascii="方正书宋_GBK" w:eastAsia="方正书宋_GBK" w:hint="eastAsia"/>
                <w:b/>
              </w:rPr>
              <w:t>优</w:t>
            </w:r>
          </w:p>
        </w:tc>
        <w:tc>
          <w:tcPr>
            <w:tcW w:w="737" w:type="dxa"/>
            <w:vAlign w:val="center"/>
          </w:tcPr>
          <w:p w:rsidR="00E60B7E" w:rsidRPr="00202EFA" w:rsidRDefault="00E60B7E" w:rsidP="00A76627">
            <w:pPr>
              <w:spacing w:line="300" w:lineRule="exact"/>
              <w:jc w:val="center"/>
              <w:rPr>
                <w:rFonts w:ascii="方正书宋_GBK" w:eastAsia="方正书宋_GBK"/>
                <w:b/>
              </w:rPr>
            </w:pPr>
            <w:r w:rsidRPr="00202EFA">
              <w:rPr>
                <w:rFonts w:ascii="方正书宋_GBK" w:eastAsia="方正书宋_GBK" w:hint="eastAsia"/>
                <w:b/>
              </w:rPr>
              <w:t>良</w:t>
            </w:r>
          </w:p>
        </w:tc>
        <w:tc>
          <w:tcPr>
            <w:tcW w:w="737" w:type="dxa"/>
            <w:vAlign w:val="center"/>
          </w:tcPr>
          <w:p w:rsidR="00E60B7E" w:rsidRPr="00202EFA" w:rsidRDefault="00E60B7E" w:rsidP="00A76627">
            <w:pPr>
              <w:spacing w:line="300" w:lineRule="exact"/>
              <w:jc w:val="center"/>
              <w:rPr>
                <w:rFonts w:ascii="方正书宋_GBK" w:eastAsia="方正书宋_GBK"/>
                <w:b/>
              </w:rPr>
            </w:pPr>
            <w:r w:rsidRPr="00202EFA">
              <w:rPr>
                <w:rFonts w:ascii="方正书宋_GBK" w:eastAsia="方正书宋_GBK" w:hint="eastAsia"/>
                <w:b/>
              </w:rPr>
              <w:t>中</w:t>
            </w:r>
          </w:p>
        </w:tc>
        <w:tc>
          <w:tcPr>
            <w:tcW w:w="737" w:type="dxa"/>
            <w:vAlign w:val="center"/>
          </w:tcPr>
          <w:p w:rsidR="00E60B7E" w:rsidRPr="00202EFA" w:rsidRDefault="00E60B7E" w:rsidP="00A76627">
            <w:pPr>
              <w:spacing w:line="300" w:lineRule="exact"/>
              <w:jc w:val="center"/>
              <w:rPr>
                <w:rFonts w:ascii="方正书宋_GBK" w:eastAsia="方正书宋_GBK"/>
                <w:b/>
              </w:rPr>
            </w:pPr>
            <w:r w:rsidRPr="00202EFA">
              <w:rPr>
                <w:rFonts w:ascii="方正书宋_GBK" w:eastAsia="方正书宋_GBK" w:hint="eastAsia"/>
                <w:b/>
              </w:rPr>
              <w:t>差</w:t>
            </w:r>
          </w:p>
        </w:tc>
      </w:tr>
      <w:tr w:rsidR="00E60B7E" w:rsidRPr="00202EFA" w:rsidTr="00A76627">
        <w:trPr>
          <w:trHeight w:val="227"/>
          <w:jc w:val="center"/>
        </w:trPr>
        <w:tc>
          <w:tcPr>
            <w:tcW w:w="2341" w:type="dxa"/>
            <w:vAlign w:val="center"/>
          </w:tcPr>
          <w:p w:rsidR="00E60B7E" w:rsidRPr="00202EFA" w:rsidRDefault="00E60B7E" w:rsidP="00A76627">
            <w:pPr>
              <w:spacing w:line="300" w:lineRule="exact"/>
              <w:jc w:val="left"/>
              <w:rPr>
                <w:rFonts w:ascii="方正书宋_GBK" w:eastAsia="方正书宋_GBK"/>
                <w:b/>
              </w:rPr>
            </w:pPr>
            <w:r w:rsidRPr="00202EFA">
              <w:rPr>
                <w:rFonts w:ascii="方正书宋_GBK" w:eastAsia="方正书宋_GBK" w:hint="eastAsia"/>
                <w:b/>
              </w:rPr>
              <w:t>水利水电项目建设与管理</w:t>
            </w:r>
          </w:p>
        </w:tc>
        <w:tc>
          <w:tcPr>
            <w:tcW w:w="12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rPr>
              <w:t>11.04</w:t>
            </w: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水利水电项目的建设与维护管理。</w:t>
            </w: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按期完成水利水电项目建设和维修管护任务，对社会稳定和经济发展起到积极作用</w:t>
            </w:r>
          </w:p>
        </w:tc>
        <w:tc>
          <w:tcPr>
            <w:tcW w:w="1417" w:type="dxa"/>
            <w:vAlign w:val="center"/>
          </w:tcPr>
          <w:p w:rsidR="00E60B7E" w:rsidRPr="00202EFA" w:rsidRDefault="00E60B7E" w:rsidP="00A76627">
            <w:pPr>
              <w:spacing w:line="300" w:lineRule="exact"/>
              <w:jc w:val="left"/>
              <w:rPr>
                <w:rFonts w:ascii="方正书宋_GBK" w:eastAsia="方正书宋_GBK"/>
              </w:rPr>
            </w:pPr>
          </w:p>
        </w:tc>
        <w:tc>
          <w:tcPr>
            <w:tcW w:w="737" w:type="dxa"/>
            <w:vAlign w:val="center"/>
          </w:tcPr>
          <w:p w:rsidR="00E60B7E" w:rsidRPr="00202EFA" w:rsidRDefault="00E60B7E" w:rsidP="00A76627">
            <w:pPr>
              <w:spacing w:line="300" w:lineRule="exact"/>
              <w:jc w:val="center"/>
              <w:rPr>
                <w:rFonts w:ascii="方正书宋_GBK" w:eastAsia="方正书宋_GBK"/>
              </w:rPr>
            </w:pPr>
          </w:p>
        </w:tc>
        <w:tc>
          <w:tcPr>
            <w:tcW w:w="737" w:type="dxa"/>
            <w:vAlign w:val="center"/>
          </w:tcPr>
          <w:p w:rsidR="00E60B7E" w:rsidRPr="00202EFA" w:rsidRDefault="00E60B7E" w:rsidP="00A76627">
            <w:pPr>
              <w:spacing w:line="300" w:lineRule="exact"/>
              <w:jc w:val="center"/>
              <w:rPr>
                <w:rFonts w:ascii="方正书宋_GBK" w:eastAsia="方正书宋_GBK"/>
              </w:rPr>
            </w:pPr>
          </w:p>
        </w:tc>
        <w:tc>
          <w:tcPr>
            <w:tcW w:w="737" w:type="dxa"/>
            <w:vAlign w:val="center"/>
          </w:tcPr>
          <w:p w:rsidR="00E60B7E" w:rsidRPr="00202EFA" w:rsidRDefault="00E60B7E" w:rsidP="00A76627">
            <w:pPr>
              <w:spacing w:line="300" w:lineRule="exact"/>
              <w:jc w:val="center"/>
              <w:rPr>
                <w:rFonts w:ascii="方正书宋_GBK" w:eastAsia="方正书宋_GBK"/>
              </w:rPr>
            </w:pPr>
          </w:p>
        </w:tc>
        <w:tc>
          <w:tcPr>
            <w:tcW w:w="737" w:type="dxa"/>
            <w:vAlign w:val="center"/>
          </w:tcPr>
          <w:p w:rsidR="00E60B7E" w:rsidRPr="00202EFA" w:rsidRDefault="00E60B7E" w:rsidP="00A76627">
            <w:pPr>
              <w:spacing w:line="300" w:lineRule="exact"/>
              <w:jc w:val="center"/>
              <w:rPr>
                <w:rFonts w:ascii="方正书宋_GBK" w:eastAsia="方正书宋_GBK"/>
              </w:rPr>
            </w:pPr>
          </w:p>
        </w:tc>
      </w:tr>
      <w:tr w:rsidR="00E60B7E" w:rsidRPr="00202EFA" w:rsidTr="00A76627">
        <w:trPr>
          <w:trHeight w:val="227"/>
          <w:jc w:val="center"/>
        </w:trPr>
        <w:tc>
          <w:tcPr>
            <w:tcW w:w="2341" w:type="dxa"/>
            <w:vAlign w:val="center"/>
          </w:tcPr>
          <w:p w:rsidR="00E60B7E" w:rsidRPr="00202EFA" w:rsidRDefault="00E60B7E" w:rsidP="00A76627">
            <w:pPr>
              <w:spacing w:line="300" w:lineRule="exact"/>
              <w:jc w:val="left"/>
              <w:rPr>
                <w:rFonts w:ascii="方正书宋_GBK" w:eastAsia="方正书宋_GBK"/>
                <w:b/>
              </w:rPr>
            </w:pPr>
            <w:r w:rsidRPr="00202EFA">
              <w:rPr>
                <w:rFonts w:ascii="方正书宋_GBK" w:eastAsia="方正书宋_GBK" w:hint="eastAsia"/>
                <w:b/>
              </w:rPr>
              <w:t xml:space="preserve">　　水利工程建设</w:t>
            </w:r>
          </w:p>
        </w:tc>
        <w:tc>
          <w:tcPr>
            <w:tcW w:w="1276" w:type="dxa"/>
            <w:vAlign w:val="center"/>
          </w:tcPr>
          <w:p w:rsidR="00E60B7E" w:rsidRPr="00202EFA" w:rsidRDefault="00E60B7E" w:rsidP="00A76627">
            <w:pPr>
              <w:spacing w:line="300" w:lineRule="exact"/>
              <w:jc w:val="left"/>
              <w:rPr>
                <w:rFonts w:ascii="方正书宋_GBK" w:eastAsia="方正书宋_GBK"/>
              </w:rPr>
            </w:pP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组织实施水利工程项目建设。</w:t>
            </w:r>
          </w:p>
        </w:tc>
        <w:tc>
          <w:tcPr>
            <w:tcW w:w="2976" w:type="dxa"/>
            <w:vAlign w:val="center"/>
          </w:tcPr>
          <w:p w:rsidR="00E60B7E" w:rsidRDefault="00E60B7E">
            <w:pPr>
              <w:rPr>
                <w:rFonts w:ascii="宋体" w:cs="宋体"/>
                <w:sz w:val="18"/>
                <w:szCs w:val="18"/>
              </w:rPr>
            </w:pPr>
            <w:r w:rsidRPr="00202EFA">
              <w:rPr>
                <w:rFonts w:hint="eastAsia"/>
                <w:sz w:val="18"/>
                <w:szCs w:val="18"/>
              </w:rPr>
              <w:t>按期保质保量完成水利项目建设任务</w:t>
            </w:r>
          </w:p>
        </w:tc>
        <w:tc>
          <w:tcPr>
            <w:tcW w:w="1417" w:type="dxa"/>
            <w:vAlign w:val="center"/>
          </w:tcPr>
          <w:p w:rsidR="00E60B7E" w:rsidRDefault="00E60B7E">
            <w:pPr>
              <w:rPr>
                <w:rFonts w:ascii="宋体" w:cs="宋体"/>
                <w:sz w:val="18"/>
                <w:szCs w:val="18"/>
              </w:rPr>
            </w:pPr>
            <w:r w:rsidRPr="00202EFA">
              <w:rPr>
                <w:rFonts w:hint="eastAsia"/>
                <w:sz w:val="18"/>
                <w:szCs w:val="18"/>
              </w:rPr>
              <w:t>项目完工率</w:t>
            </w:r>
          </w:p>
        </w:tc>
        <w:tc>
          <w:tcPr>
            <w:tcW w:w="737" w:type="dxa"/>
            <w:vAlign w:val="center"/>
          </w:tcPr>
          <w:p w:rsidR="00E60B7E" w:rsidRDefault="00E60B7E">
            <w:pPr>
              <w:rPr>
                <w:rFonts w:ascii="宋体" w:cs="宋体"/>
                <w:sz w:val="18"/>
                <w:szCs w:val="18"/>
              </w:rPr>
            </w:pPr>
            <w:r w:rsidRPr="00202EFA">
              <w:rPr>
                <w:sz w:val="18"/>
                <w:szCs w:val="18"/>
              </w:rPr>
              <w:t>95%</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90%</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85%</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85%</w:t>
            </w:r>
            <w:r w:rsidRPr="00202EFA">
              <w:rPr>
                <w:rFonts w:hint="eastAsia"/>
                <w:sz w:val="18"/>
                <w:szCs w:val="18"/>
              </w:rPr>
              <w:t>以下</w:t>
            </w:r>
          </w:p>
        </w:tc>
      </w:tr>
      <w:tr w:rsidR="00E60B7E" w:rsidRPr="00202EFA" w:rsidTr="00034B72">
        <w:trPr>
          <w:trHeight w:val="1350"/>
          <w:jc w:val="center"/>
        </w:trPr>
        <w:tc>
          <w:tcPr>
            <w:tcW w:w="2341" w:type="dxa"/>
            <w:vMerge w:val="restart"/>
            <w:vAlign w:val="center"/>
          </w:tcPr>
          <w:p w:rsidR="00E60B7E" w:rsidRPr="00202EFA" w:rsidRDefault="00E60B7E" w:rsidP="00A76627">
            <w:pPr>
              <w:spacing w:line="300" w:lineRule="exact"/>
              <w:jc w:val="left"/>
              <w:rPr>
                <w:rFonts w:ascii="方正书宋_GBK" w:eastAsia="方正书宋_GBK"/>
                <w:b/>
              </w:rPr>
            </w:pPr>
            <w:r w:rsidRPr="00202EFA">
              <w:rPr>
                <w:rFonts w:ascii="方正书宋_GBK" w:eastAsia="方正书宋_GBK" w:hint="eastAsia"/>
                <w:b/>
              </w:rPr>
              <w:t xml:space="preserve">　　水利工程运行与维护</w:t>
            </w:r>
          </w:p>
        </w:tc>
        <w:tc>
          <w:tcPr>
            <w:tcW w:w="1276" w:type="dxa"/>
            <w:vMerge w:val="restart"/>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rPr>
              <w:t>8.64</w:t>
            </w:r>
          </w:p>
        </w:tc>
        <w:tc>
          <w:tcPr>
            <w:tcW w:w="2976" w:type="dxa"/>
            <w:vMerge w:val="restart"/>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编制全市水利工程运行与维护计划，指导河道堤防、水库、水闸、排灌泵站、水文等水利工程运行管理和加强对全市水利行业的安全生产监督、检查。对水利工程进行维修养护，确保工程安全运行。</w:t>
            </w:r>
          </w:p>
        </w:tc>
        <w:tc>
          <w:tcPr>
            <w:tcW w:w="2976" w:type="dxa"/>
            <w:vMerge w:val="restart"/>
            <w:vAlign w:val="center"/>
          </w:tcPr>
          <w:p w:rsidR="00E60B7E" w:rsidRDefault="00E60B7E">
            <w:pPr>
              <w:rPr>
                <w:rFonts w:ascii="宋体" w:cs="宋体"/>
                <w:sz w:val="18"/>
                <w:szCs w:val="18"/>
              </w:rPr>
            </w:pPr>
            <w:r w:rsidRPr="00202EFA">
              <w:rPr>
                <w:rFonts w:hint="eastAsia"/>
                <w:sz w:val="18"/>
                <w:szCs w:val="18"/>
              </w:rPr>
              <w:t>年度维修养护工程质量全部合格，工程正常运行。</w:t>
            </w:r>
          </w:p>
        </w:tc>
        <w:tc>
          <w:tcPr>
            <w:tcW w:w="1417" w:type="dxa"/>
            <w:tcBorders>
              <w:bottom w:val="single" w:sz="4" w:space="0" w:color="auto"/>
            </w:tcBorders>
            <w:vAlign w:val="center"/>
          </w:tcPr>
          <w:p w:rsidR="00E60B7E" w:rsidRDefault="00E60B7E">
            <w:pPr>
              <w:rPr>
                <w:rFonts w:ascii="宋体" w:cs="宋体"/>
                <w:sz w:val="18"/>
                <w:szCs w:val="18"/>
              </w:rPr>
            </w:pPr>
            <w:r w:rsidRPr="00202EFA">
              <w:rPr>
                <w:rFonts w:hint="eastAsia"/>
                <w:sz w:val="18"/>
                <w:szCs w:val="18"/>
              </w:rPr>
              <w:t>工程质量验收合格率</w:t>
            </w:r>
          </w:p>
        </w:tc>
        <w:tc>
          <w:tcPr>
            <w:tcW w:w="737" w:type="dxa"/>
            <w:tcBorders>
              <w:bottom w:val="single" w:sz="4" w:space="0" w:color="auto"/>
            </w:tcBorders>
            <w:vAlign w:val="center"/>
          </w:tcPr>
          <w:p w:rsidR="00E60B7E" w:rsidRDefault="00E60B7E">
            <w:pPr>
              <w:rPr>
                <w:rFonts w:ascii="宋体" w:cs="宋体"/>
                <w:sz w:val="18"/>
                <w:szCs w:val="18"/>
              </w:rPr>
            </w:pPr>
            <w:r w:rsidRPr="00202EFA">
              <w:rPr>
                <w:sz w:val="18"/>
                <w:szCs w:val="18"/>
              </w:rPr>
              <w:t>95%</w:t>
            </w:r>
            <w:r w:rsidRPr="00202EFA">
              <w:rPr>
                <w:rFonts w:hint="eastAsia"/>
                <w:sz w:val="18"/>
                <w:szCs w:val="18"/>
              </w:rPr>
              <w:t>及以上</w:t>
            </w:r>
          </w:p>
        </w:tc>
        <w:tc>
          <w:tcPr>
            <w:tcW w:w="737" w:type="dxa"/>
            <w:tcBorders>
              <w:bottom w:val="single" w:sz="4" w:space="0" w:color="auto"/>
            </w:tcBorders>
            <w:vAlign w:val="center"/>
          </w:tcPr>
          <w:p w:rsidR="00E60B7E" w:rsidRDefault="00E60B7E">
            <w:pPr>
              <w:rPr>
                <w:rFonts w:ascii="宋体" w:cs="宋体"/>
                <w:sz w:val="18"/>
                <w:szCs w:val="18"/>
              </w:rPr>
            </w:pPr>
            <w:r w:rsidRPr="00202EFA">
              <w:rPr>
                <w:sz w:val="18"/>
                <w:szCs w:val="18"/>
              </w:rPr>
              <w:t>90%</w:t>
            </w:r>
            <w:r w:rsidRPr="00202EFA">
              <w:rPr>
                <w:rFonts w:hint="eastAsia"/>
                <w:sz w:val="18"/>
                <w:szCs w:val="18"/>
              </w:rPr>
              <w:t>及以上</w:t>
            </w:r>
          </w:p>
        </w:tc>
        <w:tc>
          <w:tcPr>
            <w:tcW w:w="737" w:type="dxa"/>
            <w:tcBorders>
              <w:bottom w:val="single" w:sz="4" w:space="0" w:color="auto"/>
            </w:tcBorders>
            <w:vAlign w:val="center"/>
          </w:tcPr>
          <w:p w:rsidR="00E60B7E" w:rsidRDefault="00E60B7E">
            <w:pPr>
              <w:rPr>
                <w:rFonts w:ascii="宋体" w:cs="宋体"/>
                <w:sz w:val="18"/>
                <w:szCs w:val="18"/>
              </w:rPr>
            </w:pPr>
            <w:r w:rsidRPr="00202EFA">
              <w:rPr>
                <w:sz w:val="18"/>
                <w:szCs w:val="18"/>
              </w:rPr>
              <w:t>85%</w:t>
            </w:r>
            <w:r w:rsidRPr="00202EFA">
              <w:rPr>
                <w:rFonts w:hint="eastAsia"/>
                <w:sz w:val="18"/>
                <w:szCs w:val="18"/>
              </w:rPr>
              <w:t>及以上</w:t>
            </w:r>
          </w:p>
        </w:tc>
        <w:tc>
          <w:tcPr>
            <w:tcW w:w="737" w:type="dxa"/>
            <w:tcBorders>
              <w:bottom w:val="single" w:sz="4" w:space="0" w:color="auto"/>
            </w:tcBorders>
            <w:vAlign w:val="center"/>
          </w:tcPr>
          <w:p w:rsidR="00E60B7E" w:rsidRDefault="00E60B7E">
            <w:pPr>
              <w:rPr>
                <w:rFonts w:ascii="宋体" w:cs="宋体"/>
                <w:sz w:val="18"/>
                <w:szCs w:val="18"/>
              </w:rPr>
            </w:pPr>
            <w:r w:rsidRPr="00202EFA">
              <w:rPr>
                <w:sz w:val="18"/>
                <w:szCs w:val="18"/>
              </w:rPr>
              <w:t>85%</w:t>
            </w:r>
            <w:r w:rsidRPr="00202EFA">
              <w:rPr>
                <w:rFonts w:hint="eastAsia"/>
                <w:sz w:val="18"/>
                <w:szCs w:val="18"/>
              </w:rPr>
              <w:t>以下</w:t>
            </w:r>
          </w:p>
        </w:tc>
      </w:tr>
      <w:tr w:rsidR="00E60B7E" w:rsidRPr="00202EFA" w:rsidTr="00034B72">
        <w:trPr>
          <w:trHeight w:val="735"/>
          <w:jc w:val="center"/>
        </w:trPr>
        <w:tc>
          <w:tcPr>
            <w:tcW w:w="2341" w:type="dxa"/>
            <w:vMerge/>
            <w:vAlign w:val="center"/>
          </w:tcPr>
          <w:p w:rsidR="00E60B7E" w:rsidRPr="00202EFA" w:rsidRDefault="00E60B7E" w:rsidP="00A76627">
            <w:pPr>
              <w:spacing w:line="300" w:lineRule="exact"/>
              <w:jc w:val="left"/>
              <w:rPr>
                <w:rFonts w:ascii="方正书宋_GBK" w:eastAsia="方正书宋_GBK"/>
                <w:b/>
              </w:rPr>
            </w:pPr>
          </w:p>
        </w:tc>
        <w:tc>
          <w:tcPr>
            <w:tcW w:w="1276" w:type="dxa"/>
            <w:vMerge/>
            <w:vAlign w:val="center"/>
          </w:tcPr>
          <w:p w:rsidR="00E60B7E" w:rsidRPr="00202EFA" w:rsidRDefault="00E60B7E" w:rsidP="00A76627">
            <w:pPr>
              <w:spacing w:line="300" w:lineRule="exact"/>
              <w:jc w:val="left"/>
              <w:rPr>
                <w:rFonts w:ascii="方正书宋_GBK" w:eastAsia="方正书宋_GBK"/>
              </w:rPr>
            </w:pPr>
          </w:p>
        </w:tc>
        <w:tc>
          <w:tcPr>
            <w:tcW w:w="2976" w:type="dxa"/>
            <w:vMerge/>
            <w:vAlign w:val="center"/>
          </w:tcPr>
          <w:p w:rsidR="00E60B7E" w:rsidRPr="00202EFA" w:rsidRDefault="00E60B7E" w:rsidP="00A76627">
            <w:pPr>
              <w:spacing w:line="300" w:lineRule="exact"/>
              <w:jc w:val="left"/>
              <w:rPr>
                <w:rFonts w:ascii="方正书宋_GBK" w:eastAsia="方正书宋_GBK"/>
              </w:rPr>
            </w:pPr>
          </w:p>
        </w:tc>
        <w:tc>
          <w:tcPr>
            <w:tcW w:w="2976" w:type="dxa"/>
            <w:vMerge/>
            <w:vAlign w:val="center"/>
          </w:tcPr>
          <w:p w:rsidR="00E60B7E" w:rsidRPr="00202EFA" w:rsidRDefault="00E60B7E">
            <w:pPr>
              <w:rPr>
                <w:sz w:val="18"/>
                <w:szCs w:val="18"/>
              </w:rPr>
            </w:pPr>
          </w:p>
        </w:tc>
        <w:tc>
          <w:tcPr>
            <w:tcW w:w="1417" w:type="dxa"/>
            <w:tcBorders>
              <w:top w:val="single" w:sz="4" w:space="0" w:color="auto"/>
            </w:tcBorders>
            <w:vAlign w:val="center"/>
          </w:tcPr>
          <w:p w:rsidR="00E60B7E" w:rsidRDefault="00E60B7E">
            <w:pPr>
              <w:rPr>
                <w:rFonts w:ascii="宋体" w:cs="宋体"/>
                <w:sz w:val="18"/>
                <w:szCs w:val="18"/>
              </w:rPr>
            </w:pPr>
            <w:r w:rsidRPr="00202EFA">
              <w:rPr>
                <w:rFonts w:hint="eastAsia"/>
                <w:sz w:val="18"/>
                <w:szCs w:val="18"/>
              </w:rPr>
              <w:t>工程运行故障率</w:t>
            </w:r>
          </w:p>
        </w:tc>
        <w:tc>
          <w:tcPr>
            <w:tcW w:w="737" w:type="dxa"/>
            <w:tcBorders>
              <w:top w:val="single" w:sz="4" w:space="0" w:color="auto"/>
            </w:tcBorders>
            <w:vAlign w:val="center"/>
          </w:tcPr>
          <w:p w:rsidR="00E60B7E" w:rsidRDefault="00E60B7E">
            <w:pPr>
              <w:rPr>
                <w:rFonts w:ascii="宋体" w:cs="宋体"/>
                <w:sz w:val="18"/>
                <w:szCs w:val="18"/>
              </w:rPr>
            </w:pPr>
            <w:r w:rsidRPr="00202EFA">
              <w:rPr>
                <w:sz w:val="18"/>
                <w:szCs w:val="18"/>
              </w:rPr>
              <w:t>2%</w:t>
            </w:r>
            <w:r w:rsidRPr="00202EFA">
              <w:rPr>
                <w:rFonts w:hint="eastAsia"/>
                <w:sz w:val="18"/>
                <w:szCs w:val="18"/>
              </w:rPr>
              <w:t>及以下</w:t>
            </w:r>
          </w:p>
        </w:tc>
        <w:tc>
          <w:tcPr>
            <w:tcW w:w="737" w:type="dxa"/>
            <w:tcBorders>
              <w:top w:val="single" w:sz="4" w:space="0" w:color="auto"/>
            </w:tcBorders>
            <w:vAlign w:val="center"/>
          </w:tcPr>
          <w:p w:rsidR="00E60B7E" w:rsidRDefault="00E60B7E">
            <w:pPr>
              <w:rPr>
                <w:rFonts w:ascii="宋体" w:cs="宋体"/>
                <w:sz w:val="18"/>
                <w:szCs w:val="18"/>
              </w:rPr>
            </w:pPr>
            <w:r w:rsidRPr="00202EFA">
              <w:rPr>
                <w:sz w:val="18"/>
                <w:szCs w:val="18"/>
              </w:rPr>
              <w:t>5%</w:t>
            </w:r>
            <w:r w:rsidRPr="00202EFA">
              <w:rPr>
                <w:rFonts w:hint="eastAsia"/>
                <w:sz w:val="18"/>
                <w:szCs w:val="18"/>
              </w:rPr>
              <w:t>及以下</w:t>
            </w:r>
          </w:p>
        </w:tc>
        <w:tc>
          <w:tcPr>
            <w:tcW w:w="737" w:type="dxa"/>
            <w:tcBorders>
              <w:top w:val="single" w:sz="4" w:space="0" w:color="auto"/>
            </w:tcBorders>
            <w:vAlign w:val="center"/>
          </w:tcPr>
          <w:p w:rsidR="00E60B7E" w:rsidRDefault="00E60B7E">
            <w:pPr>
              <w:rPr>
                <w:rFonts w:ascii="宋体" w:cs="宋体"/>
                <w:sz w:val="18"/>
                <w:szCs w:val="18"/>
              </w:rPr>
            </w:pPr>
            <w:r w:rsidRPr="00202EFA">
              <w:rPr>
                <w:sz w:val="18"/>
                <w:szCs w:val="18"/>
              </w:rPr>
              <w:t>8%</w:t>
            </w:r>
            <w:r w:rsidRPr="00202EFA">
              <w:rPr>
                <w:rFonts w:hint="eastAsia"/>
                <w:sz w:val="18"/>
                <w:szCs w:val="18"/>
              </w:rPr>
              <w:t>及以下</w:t>
            </w:r>
          </w:p>
        </w:tc>
        <w:tc>
          <w:tcPr>
            <w:tcW w:w="737" w:type="dxa"/>
            <w:tcBorders>
              <w:top w:val="single" w:sz="4" w:space="0" w:color="auto"/>
            </w:tcBorders>
            <w:vAlign w:val="center"/>
          </w:tcPr>
          <w:p w:rsidR="00E60B7E" w:rsidRDefault="00E60B7E">
            <w:pPr>
              <w:rPr>
                <w:rFonts w:ascii="宋体" w:cs="宋体"/>
                <w:sz w:val="18"/>
                <w:szCs w:val="18"/>
              </w:rPr>
            </w:pPr>
            <w:r w:rsidRPr="00202EFA">
              <w:rPr>
                <w:sz w:val="18"/>
                <w:szCs w:val="18"/>
              </w:rPr>
              <w:t>8%</w:t>
            </w:r>
            <w:r w:rsidRPr="00202EFA">
              <w:rPr>
                <w:rFonts w:hint="eastAsia"/>
                <w:sz w:val="18"/>
                <w:szCs w:val="18"/>
              </w:rPr>
              <w:t>以上</w:t>
            </w:r>
          </w:p>
        </w:tc>
      </w:tr>
      <w:tr w:rsidR="00E60B7E" w:rsidRPr="00202EFA" w:rsidTr="00A76627">
        <w:trPr>
          <w:trHeight w:val="227"/>
          <w:jc w:val="center"/>
        </w:trPr>
        <w:tc>
          <w:tcPr>
            <w:tcW w:w="2341" w:type="dxa"/>
            <w:vAlign w:val="center"/>
          </w:tcPr>
          <w:p w:rsidR="00E60B7E" w:rsidRPr="00202EFA" w:rsidRDefault="00E60B7E" w:rsidP="00A76627">
            <w:pPr>
              <w:spacing w:line="300" w:lineRule="exact"/>
              <w:jc w:val="left"/>
              <w:rPr>
                <w:rFonts w:ascii="方正书宋_GBK" w:eastAsia="方正书宋_GBK"/>
                <w:b/>
              </w:rPr>
            </w:pPr>
            <w:r w:rsidRPr="00202EFA">
              <w:rPr>
                <w:rFonts w:ascii="方正书宋_GBK" w:eastAsia="方正书宋_GBK" w:hint="eastAsia"/>
                <w:b/>
              </w:rPr>
              <w:t xml:space="preserve">　　农田水利建设</w:t>
            </w:r>
          </w:p>
        </w:tc>
        <w:tc>
          <w:tcPr>
            <w:tcW w:w="1276" w:type="dxa"/>
            <w:vAlign w:val="center"/>
          </w:tcPr>
          <w:p w:rsidR="00E60B7E" w:rsidRPr="00202EFA" w:rsidRDefault="00E60B7E" w:rsidP="00A76627">
            <w:pPr>
              <w:spacing w:line="300" w:lineRule="exact"/>
              <w:jc w:val="left"/>
              <w:rPr>
                <w:rFonts w:ascii="方正书宋_GBK" w:eastAsia="方正书宋_GBK"/>
              </w:rPr>
            </w:pP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建设小型农田水利设施，实施节水灌溉、灌区续建配套与节水改造等，推广综合节水技术，农业水价综合改革，开展乡镇水利站建设。</w:t>
            </w:r>
          </w:p>
        </w:tc>
        <w:tc>
          <w:tcPr>
            <w:tcW w:w="2976" w:type="dxa"/>
            <w:vAlign w:val="center"/>
          </w:tcPr>
          <w:p w:rsidR="00E60B7E" w:rsidRDefault="00E60B7E">
            <w:pPr>
              <w:rPr>
                <w:rFonts w:ascii="宋体" w:cs="宋体"/>
                <w:sz w:val="18"/>
                <w:szCs w:val="18"/>
              </w:rPr>
            </w:pPr>
            <w:r w:rsidRPr="00202EFA">
              <w:rPr>
                <w:rFonts w:hint="eastAsia"/>
                <w:sz w:val="18"/>
                <w:szCs w:val="18"/>
              </w:rPr>
              <w:t>提高农业用水效率、改善农业生产条件</w:t>
            </w:r>
          </w:p>
        </w:tc>
        <w:tc>
          <w:tcPr>
            <w:tcW w:w="1417" w:type="dxa"/>
            <w:vAlign w:val="center"/>
          </w:tcPr>
          <w:p w:rsidR="00E60B7E" w:rsidRDefault="00E60B7E">
            <w:pPr>
              <w:rPr>
                <w:rFonts w:ascii="宋体" w:cs="宋体"/>
                <w:sz w:val="18"/>
                <w:szCs w:val="18"/>
              </w:rPr>
            </w:pPr>
            <w:r w:rsidRPr="00202EFA">
              <w:rPr>
                <w:rFonts w:hint="eastAsia"/>
                <w:sz w:val="18"/>
                <w:szCs w:val="18"/>
              </w:rPr>
              <w:t>项目完工率</w:t>
            </w:r>
          </w:p>
        </w:tc>
        <w:tc>
          <w:tcPr>
            <w:tcW w:w="737" w:type="dxa"/>
            <w:vAlign w:val="center"/>
          </w:tcPr>
          <w:p w:rsidR="00E60B7E" w:rsidRDefault="00E60B7E">
            <w:pPr>
              <w:rPr>
                <w:rFonts w:ascii="宋体" w:cs="宋体"/>
                <w:sz w:val="18"/>
                <w:szCs w:val="18"/>
              </w:rPr>
            </w:pPr>
            <w:r w:rsidRPr="00202EFA">
              <w:rPr>
                <w:sz w:val="18"/>
                <w:szCs w:val="18"/>
              </w:rPr>
              <w:t>95%</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90%</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85%</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85%</w:t>
            </w:r>
            <w:r w:rsidRPr="00202EFA">
              <w:rPr>
                <w:rFonts w:hint="eastAsia"/>
                <w:sz w:val="18"/>
                <w:szCs w:val="18"/>
              </w:rPr>
              <w:t>以下</w:t>
            </w:r>
          </w:p>
        </w:tc>
      </w:tr>
      <w:tr w:rsidR="00E60B7E" w:rsidRPr="00202EFA" w:rsidTr="00A76627">
        <w:trPr>
          <w:trHeight w:val="227"/>
          <w:jc w:val="center"/>
        </w:trPr>
        <w:tc>
          <w:tcPr>
            <w:tcW w:w="2341" w:type="dxa"/>
            <w:vAlign w:val="center"/>
          </w:tcPr>
          <w:p w:rsidR="00E60B7E" w:rsidRPr="00202EFA" w:rsidRDefault="00E60B7E" w:rsidP="00A76627">
            <w:pPr>
              <w:spacing w:line="300" w:lineRule="exact"/>
              <w:jc w:val="left"/>
              <w:rPr>
                <w:rFonts w:ascii="方正书宋_GBK" w:eastAsia="方正书宋_GBK"/>
                <w:b/>
              </w:rPr>
            </w:pPr>
            <w:r w:rsidRPr="00202EFA">
              <w:rPr>
                <w:rFonts w:ascii="方正书宋_GBK" w:eastAsia="方正书宋_GBK" w:hint="eastAsia"/>
                <w:b/>
              </w:rPr>
              <w:t xml:space="preserve">　　保障农村饮水安全</w:t>
            </w:r>
          </w:p>
        </w:tc>
        <w:tc>
          <w:tcPr>
            <w:tcW w:w="1276" w:type="dxa"/>
            <w:vAlign w:val="center"/>
          </w:tcPr>
          <w:p w:rsidR="00E60B7E" w:rsidRPr="00202EFA" w:rsidRDefault="00E60B7E" w:rsidP="00A76627">
            <w:pPr>
              <w:spacing w:line="300" w:lineRule="exact"/>
              <w:jc w:val="left"/>
              <w:rPr>
                <w:rFonts w:ascii="方正书宋_GBK" w:eastAsia="方正书宋_GBK"/>
              </w:rPr>
            </w:pP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在全区范围内通过实施农村饮水安全项目，解决农村居民饮水不安全问题。</w:t>
            </w:r>
          </w:p>
        </w:tc>
        <w:tc>
          <w:tcPr>
            <w:tcW w:w="2976" w:type="dxa"/>
            <w:vAlign w:val="center"/>
          </w:tcPr>
          <w:p w:rsidR="00E60B7E" w:rsidRDefault="00E60B7E">
            <w:pPr>
              <w:rPr>
                <w:rFonts w:ascii="宋体" w:cs="宋体"/>
                <w:sz w:val="18"/>
                <w:szCs w:val="18"/>
              </w:rPr>
            </w:pPr>
            <w:r w:rsidRPr="00202EFA">
              <w:rPr>
                <w:rFonts w:hint="eastAsia"/>
                <w:sz w:val="18"/>
                <w:szCs w:val="18"/>
              </w:rPr>
              <w:t>保障农村供水安全</w:t>
            </w:r>
          </w:p>
        </w:tc>
        <w:tc>
          <w:tcPr>
            <w:tcW w:w="1417" w:type="dxa"/>
            <w:vAlign w:val="center"/>
          </w:tcPr>
          <w:p w:rsidR="00E60B7E" w:rsidRDefault="00E60B7E">
            <w:pPr>
              <w:rPr>
                <w:rFonts w:ascii="宋体" w:cs="宋体"/>
                <w:sz w:val="18"/>
                <w:szCs w:val="18"/>
              </w:rPr>
            </w:pPr>
            <w:r w:rsidRPr="00202EFA">
              <w:rPr>
                <w:rFonts w:hint="eastAsia"/>
                <w:sz w:val="18"/>
                <w:szCs w:val="18"/>
              </w:rPr>
              <w:t>任务完成率</w:t>
            </w:r>
          </w:p>
        </w:tc>
        <w:tc>
          <w:tcPr>
            <w:tcW w:w="737" w:type="dxa"/>
            <w:vAlign w:val="center"/>
          </w:tcPr>
          <w:p w:rsidR="00E60B7E" w:rsidRDefault="00E60B7E">
            <w:pPr>
              <w:rPr>
                <w:rFonts w:ascii="宋体" w:cs="宋体"/>
                <w:sz w:val="18"/>
                <w:szCs w:val="18"/>
              </w:rPr>
            </w:pPr>
            <w:r w:rsidRPr="00202EFA">
              <w:rPr>
                <w:sz w:val="18"/>
                <w:szCs w:val="18"/>
              </w:rPr>
              <w:t>95%</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90%</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85%</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85%</w:t>
            </w:r>
            <w:r w:rsidRPr="00202EFA">
              <w:rPr>
                <w:rFonts w:hint="eastAsia"/>
                <w:sz w:val="18"/>
                <w:szCs w:val="18"/>
              </w:rPr>
              <w:t>以下</w:t>
            </w:r>
          </w:p>
        </w:tc>
      </w:tr>
      <w:tr w:rsidR="00E60B7E" w:rsidRPr="00202EFA" w:rsidTr="00A76627">
        <w:trPr>
          <w:trHeight w:val="227"/>
          <w:jc w:val="center"/>
        </w:trPr>
        <w:tc>
          <w:tcPr>
            <w:tcW w:w="2341" w:type="dxa"/>
            <w:vAlign w:val="center"/>
          </w:tcPr>
          <w:p w:rsidR="00E60B7E" w:rsidRPr="00202EFA" w:rsidRDefault="00E60B7E" w:rsidP="00A76627">
            <w:pPr>
              <w:spacing w:line="300" w:lineRule="exact"/>
              <w:jc w:val="left"/>
              <w:rPr>
                <w:rFonts w:ascii="方正书宋_GBK" w:eastAsia="方正书宋_GBK"/>
                <w:b/>
              </w:rPr>
            </w:pPr>
            <w:r w:rsidRPr="00202EFA">
              <w:rPr>
                <w:rFonts w:ascii="方正书宋_GBK" w:eastAsia="方正书宋_GBK" w:hint="eastAsia"/>
                <w:b/>
              </w:rPr>
              <w:t xml:space="preserve">　　水库移民安置及后期管理</w:t>
            </w:r>
          </w:p>
        </w:tc>
        <w:tc>
          <w:tcPr>
            <w:tcW w:w="12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rPr>
              <w:t>2.40</w:t>
            </w: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落实水库移民政策，扶持移民发展生产，保持移民稳定。</w:t>
            </w:r>
          </w:p>
        </w:tc>
        <w:tc>
          <w:tcPr>
            <w:tcW w:w="2976" w:type="dxa"/>
            <w:vAlign w:val="center"/>
          </w:tcPr>
          <w:p w:rsidR="00E60B7E" w:rsidRDefault="00E60B7E">
            <w:pPr>
              <w:rPr>
                <w:rFonts w:ascii="宋体" w:cs="宋体"/>
                <w:sz w:val="18"/>
                <w:szCs w:val="18"/>
              </w:rPr>
            </w:pPr>
            <w:r w:rsidRPr="00202EFA">
              <w:rPr>
                <w:rFonts w:hint="eastAsia"/>
                <w:sz w:val="18"/>
                <w:szCs w:val="18"/>
              </w:rPr>
              <w:t>增加移民收入，改善移民生产生活</w:t>
            </w:r>
            <w:r w:rsidRPr="00202EFA">
              <w:rPr>
                <w:rFonts w:hint="eastAsia"/>
                <w:sz w:val="18"/>
                <w:szCs w:val="18"/>
              </w:rPr>
              <w:lastRenderedPageBreak/>
              <w:t>条件，促进移民稳定</w:t>
            </w:r>
          </w:p>
        </w:tc>
        <w:tc>
          <w:tcPr>
            <w:tcW w:w="1417" w:type="dxa"/>
            <w:vAlign w:val="center"/>
          </w:tcPr>
          <w:p w:rsidR="00E60B7E" w:rsidRDefault="00E60B7E">
            <w:pPr>
              <w:rPr>
                <w:rFonts w:ascii="宋体" w:cs="宋体"/>
                <w:sz w:val="18"/>
                <w:szCs w:val="18"/>
              </w:rPr>
            </w:pPr>
            <w:r w:rsidRPr="00202EFA">
              <w:rPr>
                <w:rFonts w:hint="eastAsia"/>
                <w:sz w:val="18"/>
                <w:szCs w:val="18"/>
              </w:rPr>
              <w:lastRenderedPageBreak/>
              <w:t>移民政策落</w:t>
            </w:r>
          </w:p>
        </w:tc>
        <w:tc>
          <w:tcPr>
            <w:tcW w:w="737" w:type="dxa"/>
            <w:vAlign w:val="center"/>
          </w:tcPr>
          <w:p w:rsidR="00E60B7E" w:rsidRDefault="00E60B7E">
            <w:pPr>
              <w:rPr>
                <w:rFonts w:ascii="宋体" w:cs="宋体"/>
                <w:sz w:val="18"/>
                <w:szCs w:val="18"/>
              </w:rPr>
            </w:pPr>
            <w:r w:rsidRPr="00202EFA">
              <w:rPr>
                <w:sz w:val="18"/>
                <w:szCs w:val="18"/>
              </w:rPr>
              <w:t>100%</w:t>
            </w:r>
          </w:p>
        </w:tc>
        <w:tc>
          <w:tcPr>
            <w:tcW w:w="737" w:type="dxa"/>
            <w:vAlign w:val="center"/>
          </w:tcPr>
          <w:p w:rsidR="00E60B7E" w:rsidRDefault="00E60B7E">
            <w:pPr>
              <w:rPr>
                <w:rFonts w:ascii="宋体" w:cs="宋体"/>
                <w:sz w:val="18"/>
                <w:szCs w:val="18"/>
              </w:rPr>
            </w:pPr>
            <w:r w:rsidRPr="00202EFA">
              <w:rPr>
                <w:sz w:val="18"/>
                <w:szCs w:val="18"/>
              </w:rPr>
              <w:t>95%</w:t>
            </w:r>
            <w:r w:rsidRPr="00202EFA">
              <w:rPr>
                <w:rFonts w:hint="eastAsia"/>
                <w:sz w:val="18"/>
                <w:szCs w:val="18"/>
              </w:rPr>
              <w:t>及</w:t>
            </w:r>
            <w:r w:rsidRPr="00202EFA">
              <w:rPr>
                <w:rFonts w:hint="eastAsia"/>
                <w:sz w:val="18"/>
                <w:szCs w:val="18"/>
              </w:rPr>
              <w:lastRenderedPageBreak/>
              <w:t>以上</w:t>
            </w:r>
          </w:p>
        </w:tc>
        <w:tc>
          <w:tcPr>
            <w:tcW w:w="737" w:type="dxa"/>
            <w:vAlign w:val="center"/>
          </w:tcPr>
          <w:p w:rsidR="00E60B7E" w:rsidRDefault="00E60B7E">
            <w:pPr>
              <w:rPr>
                <w:rFonts w:ascii="宋体" w:cs="宋体"/>
                <w:sz w:val="18"/>
                <w:szCs w:val="18"/>
              </w:rPr>
            </w:pPr>
            <w:r w:rsidRPr="00202EFA">
              <w:rPr>
                <w:sz w:val="18"/>
                <w:szCs w:val="18"/>
              </w:rPr>
              <w:lastRenderedPageBreak/>
              <w:t>90%</w:t>
            </w:r>
            <w:r w:rsidRPr="00202EFA">
              <w:rPr>
                <w:rFonts w:hint="eastAsia"/>
                <w:sz w:val="18"/>
                <w:szCs w:val="18"/>
              </w:rPr>
              <w:t>及</w:t>
            </w:r>
            <w:r w:rsidRPr="00202EFA">
              <w:rPr>
                <w:rFonts w:hint="eastAsia"/>
                <w:sz w:val="18"/>
                <w:szCs w:val="18"/>
              </w:rPr>
              <w:lastRenderedPageBreak/>
              <w:t>以上</w:t>
            </w:r>
          </w:p>
        </w:tc>
        <w:tc>
          <w:tcPr>
            <w:tcW w:w="737" w:type="dxa"/>
            <w:vAlign w:val="center"/>
          </w:tcPr>
          <w:p w:rsidR="00E60B7E" w:rsidRDefault="00E60B7E">
            <w:pPr>
              <w:rPr>
                <w:rFonts w:ascii="宋体" w:cs="宋体"/>
                <w:sz w:val="18"/>
                <w:szCs w:val="18"/>
              </w:rPr>
            </w:pPr>
            <w:r w:rsidRPr="00202EFA">
              <w:rPr>
                <w:sz w:val="18"/>
                <w:szCs w:val="18"/>
              </w:rPr>
              <w:lastRenderedPageBreak/>
              <w:t>90%</w:t>
            </w:r>
            <w:r w:rsidRPr="00202EFA">
              <w:rPr>
                <w:rFonts w:hint="eastAsia"/>
                <w:sz w:val="18"/>
                <w:szCs w:val="18"/>
              </w:rPr>
              <w:t>以</w:t>
            </w:r>
            <w:r w:rsidRPr="00202EFA">
              <w:rPr>
                <w:rFonts w:hint="eastAsia"/>
                <w:sz w:val="18"/>
                <w:szCs w:val="18"/>
              </w:rPr>
              <w:lastRenderedPageBreak/>
              <w:t>下</w:t>
            </w:r>
          </w:p>
        </w:tc>
      </w:tr>
      <w:tr w:rsidR="00E60B7E" w:rsidRPr="00202EFA" w:rsidTr="00A76627">
        <w:trPr>
          <w:trHeight w:val="227"/>
          <w:jc w:val="center"/>
        </w:trPr>
        <w:tc>
          <w:tcPr>
            <w:tcW w:w="2341" w:type="dxa"/>
            <w:vAlign w:val="center"/>
          </w:tcPr>
          <w:p w:rsidR="00E60B7E" w:rsidRPr="00202EFA" w:rsidRDefault="00E60B7E" w:rsidP="00A76627">
            <w:pPr>
              <w:spacing w:line="300" w:lineRule="exact"/>
              <w:jc w:val="left"/>
              <w:rPr>
                <w:rFonts w:ascii="方正书宋_GBK" w:eastAsia="方正书宋_GBK"/>
                <w:b/>
              </w:rPr>
            </w:pPr>
            <w:r w:rsidRPr="00202EFA">
              <w:rPr>
                <w:rFonts w:ascii="方正书宋_GBK" w:eastAsia="方正书宋_GBK" w:hint="eastAsia"/>
                <w:b/>
              </w:rPr>
              <w:lastRenderedPageBreak/>
              <w:t xml:space="preserve">　　水利水电项目前期管理</w:t>
            </w:r>
          </w:p>
        </w:tc>
        <w:tc>
          <w:tcPr>
            <w:tcW w:w="1276" w:type="dxa"/>
            <w:vAlign w:val="center"/>
          </w:tcPr>
          <w:p w:rsidR="00E60B7E" w:rsidRPr="00202EFA" w:rsidRDefault="00E60B7E" w:rsidP="00A76627">
            <w:pPr>
              <w:spacing w:line="300" w:lineRule="exact"/>
              <w:jc w:val="left"/>
              <w:rPr>
                <w:rFonts w:ascii="方正书宋_GBK" w:eastAsia="方正书宋_GBK"/>
              </w:rPr>
            </w:pP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组织开展水利项目的前期勘察、设计、招投标、监理等工作</w:t>
            </w:r>
          </w:p>
        </w:tc>
        <w:tc>
          <w:tcPr>
            <w:tcW w:w="2976" w:type="dxa"/>
            <w:vAlign w:val="center"/>
          </w:tcPr>
          <w:p w:rsidR="00E60B7E" w:rsidRDefault="00E60B7E">
            <w:pPr>
              <w:rPr>
                <w:rFonts w:ascii="宋体" w:cs="宋体"/>
                <w:sz w:val="18"/>
                <w:szCs w:val="18"/>
              </w:rPr>
            </w:pPr>
            <w:r w:rsidRPr="00202EFA">
              <w:rPr>
                <w:rFonts w:hint="eastAsia"/>
                <w:sz w:val="18"/>
                <w:szCs w:val="18"/>
              </w:rPr>
              <w:t>提高前期工作的质量，确保工程建设的顺利实施</w:t>
            </w:r>
          </w:p>
        </w:tc>
        <w:tc>
          <w:tcPr>
            <w:tcW w:w="1417" w:type="dxa"/>
            <w:vAlign w:val="center"/>
          </w:tcPr>
          <w:p w:rsidR="00E60B7E" w:rsidRDefault="00E60B7E">
            <w:pPr>
              <w:rPr>
                <w:rFonts w:ascii="宋体" w:cs="宋体"/>
                <w:sz w:val="18"/>
                <w:szCs w:val="18"/>
              </w:rPr>
            </w:pPr>
            <w:r w:rsidRPr="00202EFA">
              <w:rPr>
                <w:rFonts w:hint="eastAsia"/>
                <w:sz w:val="18"/>
                <w:szCs w:val="18"/>
              </w:rPr>
              <w:t>项目完成率</w:t>
            </w:r>
          </w:p>
        </w:tc>
        <w:tc>
          <w:tcPr>
            <w:tcW w:w="737" w:type="dxa"/>
            <w:vAlign w:val="center"/>
          </w:tcPr>
          <w:p w:rsidR="00E60B7E" w:rsidRDefault="00E60B7E">
            <w:pPr>
              <w:rPr>
                <w:rFonts w:ascii="宋体" w:cs="宋体"/>
                <w:sz w:val="18"/>
                <w:szCs w:val="18"/>
              </w:rPr>
            </w:pPr>
            <w:r w:rsidRPr="00202EFA">
              <w:rPr>
                <w:sz w:val="18"/>
                <w:szCs w:val="18"/>
              </w:rPr>
              <w:t>95%</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90%</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85%</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85%</w:t>
            </w:r>
            <w:r w:rsidRPr="00202EFA">
              <w:rPr>
                <w:rFonts w:hint="eastAsia"/>
                <w:sz w:val="18"/>
                <w:szCs w:val="18"/>
              </w:rPr>
              <w:t>以下</w:t>
            </w:r>
          </w:p>
        </w:tc>
      </w:tr>
      <w:tr w:rsidR="00E60B7E" w:rsidRPr="00202EFA" w:rsidTr="00A76627">
        <w:trPr>
          <w:trHeight w:val="227"/>
          <w:jc w:val="center"/>
        </w:trPr>
        <w:tc>
          <w:tcPr>
            <w:tcW w:w="2341" w:type="dxa"/>
            <w:vAlign w:val="center"/>
          </w:tcPr>
          <w:p w:rsidR="00E60B7E" w:rsidRPr="00202EFA" w:rsidRDefault="00E60B7E" w:rsidP="00A76627">
            <w:pPr>
              <w:spacing w:line="300" w:lineRule="exact"/>
              <w:jc w:val="left"/>
              <w:rPr>
                <w:rFonts w:ascii="方正书宋_GBK" w:eastAsia="方正书宋_GBK"/>
                <w:b/>
              </w:rPr>
            </w:pPr>
            <w:r w:rsidRPr="00202EFA">
              <w:rPr>
                <w:rFonts w:ascii="方正书宋_GBK" w:eastAsia="方正书宋_GBK" w:hint="eastAsia"/>
                <w:b/>
              </w:rPr>
              <w:t>水资源保护和生态建设</w:t>
            </w:r>
          </w:p>
        </w:tc>
        <w:tc>
          <w:tcPr>
            <w:tcW w:w="1276" w:type="dxa"/>
            <w:vAlign w:val="center"/>
          </w:tcPr>
          <w:p w:rsidR="00E60B7E" w:rsidRPr="00202EFA" w:rsidRDefault="00E60B7E" w:rsidP="00A76627">
            <w:pPr>
              <w:spacing w:line="300" w:lineRule="exact"/>
              <w:jc w:val="left"/>
              <w:rPr>
                <w:rFonts w:ascii="方正书宋_GBK" w:eastAsia="方正书宋_GBK"/>
              </w:rPr>
            </w:pP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组织实施全区水资源管理和水土保持相关工作。</w:t>
            </w: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促进水资源可持续发展，保护生态环境</w:t>
            </w:r>
          </w:p>
        </w:tc>
        <w:tc>
          <w:tcPr>
            <w:tcW w:w="1417" w:type="dxa"/>
            <w:vAlign w:val="center"/>
          </w:tcPr>
          <w:p w:rsidR="00E60B7E" w:rsidRPr="00202EFA" w:rsidRDefault="00E60B7E" w:rsidP="00A76627">
            <w:pPr>
              <w:spacing w:line="300" w:lineRule="exact"/>
              <w:jc w:val="left"/>
              <w:rPr>
                <w:rFonts w:ascii="方正书宋_GBK" w:eastAsia="方正书宋_GBK"/>
              </w:rPr>
            </w:pPr>
          </w:p>
        </w:tc>
        <w:tc>
          <w:tcPr>
            <w:tcW w:w="737" w:type="dxa"/>
            <w:vAlign w:val="center"/>
          </w:tcPr>
          <w:p w:rsidR="00E60B7E" w:rsidRPr="00202EFA" w:rsidRDefault="00E60B7E" w:rsidP="00A76627">
            <w:pPr>
              <w:spacing w:line="300" w:lineRule="exact"/>
              <w:jc w:val="center"/>
              <w:rPr>
                <w:rFonts w:ascii="方正书宋_GBK" w:eastAsia="方正书宋_GBK"/>
              </w:rPr>
            </w:pPr>
          </w:p>
        </w:tc>
        <w:tc>
          <w:tcPr>
            <w:tcW w:w="737" w:type="dxa"/>
            <w:vAlign w:val="center"/>
          </w:tcPr>
          <w:p w:rsidR="00E60B7E" w:rsidRPr="00202EFA" w:rsidRDefault="00E60B7E" w:rsidP="00A76627">
            <w:pPr>
              <w:spacing w:line="300" w:lineRule="exact"/>
              <w:jc w:val="center"/>
              <w:rPr>
                <w:rFonts w:ascii="方正书宋_GBK" w:eastAsia="方正书宋_GBK"/>
              </w:rPr>
            </w:pPr>
          </w:p>
        </w:tc>
        <w:tc>
          <w:tcPr>
            <w:tcW w:w="737" w:type="dxa"/>
            <w:vAlign w:val="center"/>
          </w:tcPr>
          <w:p w:rsidR="00E60B7E" w:rsidRPr="00202EFA" w:rsidRDefault="00E60B7E" w:rsidP="00A76627">
            <w:pPr>
              <w:spacing w:line="300" w:lineRule="exact"/>
              <w:jc w:val="center"/>
              <w:rPr>
                <w:rFonts w:ascii="方正书宋_GBK" w:eastAsia="方正书宋_GBK"/>
              </w:rPr>
            </w:pPr>
          </w:p>
        </w:tc>
        <w:tc>
          <w:tcPr>
            <w:tcW w:w="737" w:type="dxa"/>
            <w:vAlign w:val="center"/>
          </w:tcPr>
          <w:p w:rsidR="00E60B7E" w:rsidRPr="00202EFA" w:rsidRDefault="00E60B7E" w:rsidP="00A76627">
            <w:pPr>
              <w:spacing w:line="300" w:lineRule="exact"/>
              <w:jc w:val="center"/>
              <w:rPr>
                <w:rFonts w:ascii="方正书宋_GBK" w:eastAsia="方正书宋_GBK"/>
              </w:rPr>
            </w:pPr>
          </w:p>
        </w:tc>
      </w:tr>
      <w:tr w:rsidR="00E60B7E" w:rsidRPr="00202EFA" w:rsidTr="00A76627">
        <w:trPr>
          <w:trHeight w:val="227"/>
          <w:jc w:val="center"/>
        </w:trPr>
        <w:tc>
          <w:tcPr>
            <w:tcW w:w="2341" w:type="dxa"/>
            <w:vAlign w:val="center"/>
          </w:tcPr>
          <w:p w:rsidR="00E60B7E" w:rsidRPr="00202EFA" w:rsidRDefault="00E60B7E" w:rsidP="00A76627">
            <w:pPr>
              <w:spacing w:line="300" w:lineRule="exact"/>
              <w:jc w:val="left"/>
              <w:rPr>
                <w:rFonts w:ascii="方正书宋_GBK" w:eastAsia="方正书宋_GBK"/>
                <w:b/>
              </w:rPr>
            </w:pPr>
            <w:r w:rsidRPr="00202EFA">
              <w:rPr>
                <w:rFonts w:ascii="方正书宋_GBK" w:eastAsia="方正书宋_GBK" w:hint="eastAsia"/>
                <w:b/>
              </w:rPr>
              <w:t xml:space="preserve">　　水资源管理</w:t>
            </w:r>
          </w:p>
        </w:tc>
        <w:tc>
          <w:tcPr>
            <w:tcW w:w="1276" w:type="dxa"/>
            <w:vAlign w:val="center"/>
          </w:tcPr>
          <w:p w:rsidR="00E60B7E" w:rsidRPr="00202EFA" w:rsidRDefault="00E60B7E" w:rsidP="00A76627">
            <w:pPr>
              <w:spacing w:line="300" w:lineRule="exact"/>
              <w:jc w:val="left"/>
              <w:rPr>
                <w:rFonts w:ascii="方正书宋_GBK" w:eastAsia="方正书宋_GBK"/>
              </w:rPr>
            </w:pP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统一管理全区水资源，组织实施全区水资源节约、保护、配置、监督管理等工作。全面落实最严格水资源管理制度。协调实施跨流域调水，制定调水计划，组织做好输水管理工作。</w:t>
            </w:r>
          </w:p>
        </w:tc>
        <w:tc>
          <w:tcPr>
            <w:tcW w:w="2976" w:type="dxa"/>
            <w:vAlign w:val="center"/>
          </w:tcPr>
          <w:p w:rsidR="00E60B7E" w:rsidRDefault="00E60B7E">
            <w:pPr>
              <w:rPr>
                <w:rFonts w:ascii="宋体" w:cs="宋体"/>
                <w:sz w:val="18"/>
                <w:szCs w:val="18"/>
              </w:rPr>
            </w:pPr>
            <w:r w:rsidRPr="00202EFA">
              <w:rPr>
                <w:rFonts w:hint="eastAsia"/>
                <w:sz w:val="18"/>
                <w:szCs w:val="18"/>
              </w:rPr>
              <w:t>促进水资源可持续发展</w:t>
            </w:r>
          </w:p>
        </w:tc>
        <w:tc>
          <w:tcPr>
            <w:tcW w:w="1417" w:type="dxa"/>
            <w:vAlign w:val="center"/>
          </w:tcPr>
          <w:p w:rsidR="00E60B7E" w:rsidRDefault="00E60B7E">
            <w:pPr>
              <w:rPr>
                <w:rFonts w:ascii="宋体" w:cs="宋体"/>
                <w:sz w:val="18"/>
                <w:szCs w:val="18"/>
              </w:rPr>
            </w:pPr>
            <w:r w:rsidRPr="00202EFA">
              <w:rPr>
                <w:rFonts w:hint="eastAsia"/>
                <w:sz w:val="18"/>
                <w:szCs w:val="18"/>
              </w:rPr>
              <w:t>年度任务完成率</w:t>
            </w:r>
          </w:p>
        </w:tc>
        <w:tc>
          <w:tcPr>
            <w:tcW w:w="737" w:type="dxa"/>
            <w:vAlign w:val="center"/>
          </w:tcPr>
          <w:p w:rsidR="00E60B7E" w:rsidRDefault="00E60B7E">
            <w:pPr>
              <w:rPr>
                <w:rFonts w:ascii="宋体" w:cs="宋体"/>
                <w:sz w:val="18"/>
                <w:szCs w:val="18"/>
              </w:rPr>
            </w:pPr>
            <w:r w:rsidRPr="00202EFA">
              <w:rPr>
                <w:sz w:val="18"/>
                <w:szCs w:val="18"/>
              </w:rPr>
              <w:t>95%</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90%</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85%</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85%</w:t>
            </w:r>
            <w:r w:rsidRPr="00202EFA">
              <w:rPr>
                <w:rFonts w:hint="eastAsia"/>
                <w:sz w:val="18"/>
                <w:szCs w:val="18"/>
              </w:rPr>
              <w:t>以下</w:t>
            </w:r>
          </w:p>
        </w:tc>
      </w:tr>
      <w:tr w:rsidR="00E60B7E" w:rsidRPr="00202EFA" w:rsidTr="00A76627">
        <w:trPr>
          <w:trHeight w:val="227"/>
          <w:jc w:val="center"/>
        </w:trPr>
        <w:tc>
          <w:tcPr>
            <w:tcW w:w="2341" w:type="dxa"/>
            <w:vAlign w:val="center"/>
          </w:tcPr>
          <w:p w:rsidR="00E60B7E" w:rsidRPr="00202EFA" w:rsidRDefault="00E60B7E" w:rsidP="00A76627">
            <w:pPr>
              <w:spacing w:line="300" w:lineRule="exact"/>
              <w:jc w:val="left"/>
              <w:rPr>
                <w:rFonts w:ascii="方正书宋_GBK" w:eastAsia="方正书宋_GBK"/>
                <w:b/>
              </w:rPr>
            </w:pPr>
            <w:r w:rsidRPr="00202EFA">
              <w:rPr>
                <w:rFonts w:ascii="方正书宋_GBK" w:eastAsia="方正书宋_GBK" w:hint="eastAsia"/>
                <w:b/>
              </w:rPr>
              <w:t xml:space="preserve">　　水土保持</w:t>
            </w:r>
          </w:p>
        </w:tc>
        <w:tc>
          <w:tcPr>
            <w:tcW w:w="1276" w:type="dxa"/>
            <w:vAlign w:val="center"/>
          </w:tcPr>
          <w:p w:rsidR="00E60B7E" w:rsidRPr="00202EFA" w:rsidRDefault="00E60B7E" w:rsidP="00A76627">
            <w:pPr>
              <w:spacing w:line="300" w:lineRule="exact"/>
              <w:jc w:val="left"/>
              <w:rPr>
                <w:rFonts w:ascii="方正书宋_GBK" w:eastAsia="方正书宋_GBK"/>
              </w:rPr>
            </w:pP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组织全区水土保持工作。研究制定水土保持规划，承担水土流失综合防治工作；依法开展水土保持监督管理工作，组织全区水土流失监测、预报并公告；组织开展水土保持宣传教育工作。</w:t>
            </w:r>
          </w:p>
        </w:tc>
        <w:tc>
          <w:tcPr>
            <w:tcW w:w="2976" w:type="dxa"/>
            <w:vAlign w:val="center"/>
          </w:tcPr>
          <w:p w:rsidR="00E60B7E" w:rsidRDefault="00E60B7E">
            <w:pPr>
              <w:rPr>
                <w:rFonts w:ascii="宋体" w:cs="宋体"/>
                <w:sz w:val="18"/>
                <w:szCs w:val="18"/>
              </w:rPr>
            </w:pPr>
            <w:r w:rsidRPr="00202EFA">
              <w:rPr>
                <w:rFonts w:hint="eastAsia"/>
                <w:sz w:val="18"/>
                <w:szCs w:val="18"/>
              </w:rPr>
              <w:t>保护和合理利用水土资源，改善生态环境，维护生态安全。</w:t>
            </w:r>
          </w:p>
        </w:tc>
        <w:tc>
          <w:tcPr>
            <w:tcW w:w="1417" w:type="dxa"/>
            <w:vAlign w:val="center"/>
          </w:tcPr>
          <w:p w:rsidR="00E60B7E" w:rsidRDefault="00E60B7E">
            <w:pPr>
              <w:rPr>
                <w:rFonts w:ascii="宋体" w:cs="宋体"/>
                <w:sz w:val="18"/>
                <w:szCs w:val="18"/>
              </w:rPr>
            </w:pPr>
            <w:r w:rsidRPr="00202EFA">
              <w:rPr>
                <w:rFonts w:hint="eastAsia"/>
                <w:sz w:val="18"/>
                <w:szCs w:val="18"/>
              </w:rPr>
              <w:t>水土流失治理面积率</w:t>
            </w:r>
          </w:p>
        </w:tc>
        <w:tc>
          <w:tcPr>
            <w:tcW w:w="737" w:type="dxa"/>
            <w:vAlign w:val="center"/>
          </w:tcPr>
          <w:p w:rsidR="00E60B7E" w:rsidRDefault="00E60B7E">
            <w:pPr>
              <w:rPr>
                <w:rFonts w:ascii="宋体" w:cs="宋体"/>
                <w:sz w:val="18"/>
                <w:szCs w:val="18"/>
              </w:rPr>
            </w:pPr>
            <w:r w:rsidRPr="00202EFA">
              <w:rPr>
                <w:sz w:val="18"/>
                <w:szCs w:val="18"/>
              </w:rPr>
              <w:t>95%</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90%</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85%</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85%</w:t>
            </w:r>
            <w:r w:rsidRPr="00202EFA">
              <w:rPr>
                <w:rFonts w:hint="eastAsia"/>
                <w:sz w:val="18"/>
                <w:szCs w:val="18"/>
              </w:rPr>
              <w:t>以下</w:t>
            </w:r>
          </w:p>
        </w:tc>
      </w:tr>
      <w:tr w:rsidR="00E60B7E" w:rsidRPr="00202EFA" w:rsidTr="00A76627">
        <w:trPr>
          <w:trHeight w:val="227"/>
          <w:jc w:val="center"/>
        </w:trPr>
        <w:tc>
          <w:tcPr>
            <w:tcW w:w="2341" w:type="dxa"/>
            <w:vAlign w:val="center"/>
          </w:tcPr>
          <w:p w:rsidR="00E60B7E" w:rsidRPr="00202EFA" w:rsidRDefault="00E60B7E" w:rsidP="00A76627">
            <w:pPr>
              <w:spacing w:line="300" w:lineRule="exact"/>
              <w:jc w:val="left"/>
              <w:rPr>
                <w:rFonts w:ascii="方正书宋_GBK" w:eastAsia="方正书宋_GBK"/>
                <w:b/>
              </w:rPr>
            </w:pPr>
            <w:r w:rsidRPr="00202EFA">
              <w:rPr>
                <w:rFonts w:ascii="方正书宋_GBK" w:eastAsia="方正书宋_GBK" w:hint="eastAsia"/>
                <w:b/>
              </w:rPr>
              <w:t>水利科技支撑和公共服务</w:t>
            </w:r>
          </w:p>
        </w:tc>
        <w:tc>
          <w:tcPr>
            <w:tcW w:w="12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rPr>
              <w:t>6.40</w:t>
            </w: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组织指导全市水利事业建设的科技创新和技术示范推广，为水利事业科学发展提供公共支撑。</w:t>
            </w: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研制并示范推广水利工程和管理技术，提高水利事业管理水平。</w:t>
            </w:r>
          </w:p>
        </w:tc>
        <w:tc>
          <w:tcPr>
            <w:tcW w:w="1417" w:type="dxa"/>
            <w:vAlign w:val="center"/>
          </w:tcPr>
          <w:p w:rsidR="00E60B7E" w:rsidRPr="00202EFA" w:rsidRDefault="00E60B7E" w:rsidP="00A76627">
            <w:pPr>
              <w:spacing w:line="300" w:lineRule="exact"/>
              <w:jc w:val="left"/>
              <w:rPr>
                <w:rFonts w:ascii="方正书宋_GBK" w:eastAsia="方正书宋_GBK"/>
              </w:rPr>
            </w:pPr>
          </w:p>
        </w:tc>
        <w:tc>
          <w:tcPr>
            <w:tcW w:w="737" w:type="dxa"/>
            <w:vAlign w:val="center"/>
          </w:tcPr>
          <w:p w:rsidR="00E60B7E" w:rsidRPr="00202EFA" w:rsidRDefault="00E60B7E" w:rsidP="00A76627">
            <w:pPr>
              <w:spacing w:line="300" w:lineRule="exact"/>
              <w:jc w:val="center"/>
              <w:rPr>
                <w:rFonts w:ascii="方正书宋_GBK" w:eastAsia="方正书宋_GBK"/>
              </w:rPr>
            </w:pPr>
          </w:p>
        </w:tc>
        <w:tc>
          <w:tcPr>
            <w:tcW w:w="737" w:type="dxa"/>
            <w:vAlign w:val="center"/>
          </w:tcPr>
          <w:p w:rsidR="00E60B7E" w:rsidRPr="00202EFA" w:rsidRDefault="00E60B7E" w:rsidP="00A76627">
            <w:pPr>
              <w:spacing w:line="300" w:lineRule="exact"/>
              <w:jc w:val="center"/>
              <w:rPr>
                <w:rFonts w:ascii="方正书宋_GBK" w:eastAsia="方正书宋_GBK"/>
              </w:rPr>
            </w:pPr>
          </w:p>
        </w:tc>
        <w:tc>
          <w:tcPr>
            <w:tcW w:w="737" w:type="dxa"/>
            <w:vAlign w:val="center"/>
          </w:tcPr>
          <w:p w:rsidR="00E60B7E" w:rsidRPr="00202EFA" w:rsidRDefault="00E60B7E" w:rsidP="00A76627">
            <w:pPr>
              <w:spacing w:line="300" w:lineRule="exact"/>
              <w:jc w:val="center"/>
              <w:rPr>
                <w:rFonts w:ascii="方正书宋_GBK" w:eastAsia="方正书宋_GBK"/>
              </w:rPr>
            </w:pPr>
          </w:p>
        </w:tc>
        <w:tc>
          <w:tcPr>
            <w:tcW w:w="737" w:type="dxa"/>
            <w:vAlign w:val="center"/>
          </w:tcPr>
          <w:p w:rsidR="00E60B7E" w:rsidRPr="00202EFA" w:rsidRDefault="00E60B7E" w:rsidP="00A76627">
            <w:pPr>
              <w:spacing w:line="300" w:lineRule="exact"/>
              <w:jc w:val="center"/>
              <w:rPr>
                <w:rFonts w:ascii="方正书宋_GBK" w:eastAsia="方正书宋_GBK"/>
              </w:rPr>
            </w:pPr>
          </w:p>
        </w:tc>
      </w:tr>
      <w:tr w:rsidR="00E60B7E" w:rsidRPr="00202EFA" w:rsidTr="00A76627">
        <w:trPr>
          <w:trHeight w:val="227"/>
          <w:jc w:val="center"/>
        </w:trPr>
        <w:tc>
          <w:tcPr>
            <w:tcW w:w="2341" w:type="dxa"/>
            <w:vAlign w:val="center"/>
          </w:tcPr>
          <w:p w:rsidR="00E60B7E" w:rsidRPr="00202EFA" w:rsidRDefault="00E60B7E" w:rsidP="00A76627">
            <w:pPr>
              <w:spacing w:line="300" w:lineRule="exact"/>
              <w:jc w:val="left"/>
              <w:rPr>
                <w:rFonts w:ascii="方正书宋_GBK" w:eastAsia="方正书宋_GBK"/>
                <w:b/>
              </w:rPr>
            </w:pPr>
            <w:r w:rsidRPr="00202EFA">
              <w:rPr>
                <w:rFonts w:ascii="方正书宋_GBK" w:eastAsia="方正书宋_GBK" w:hint="eastAsia"/>
                <w:b/>
              </w:rPr>
              <w:t xml:space="preserve">　　防汛抗旱</w:t>
            </w:r>
          </w:p>
        </w:tc>
        <w:tc>
          <w:tcPr>
            <w:tcW w:w="12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rPr>
              <w:t>6.40</w:t>
            </w: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负责全区防汛抗旱组织管理、</w:t>
            </w:r>
            <w:r w:rsidRPr="00202EFA">
              <w:rPr>
                <w:rFonts w:ascii="方正书宋_GBK" w:eastAsia="方正书宋_GBK" w:hint="eastAsia"/>
              </w:rPr>
              <w:lastRenderedPageBreak/>
              <w:t>应急调度，指导水利行业信息化建设，建设应急度汛、抗旱应急、海堤、山洪灾害防治项目，支持基层防汛抗旱组织建设，储备管理防汛抗旱物资，建设水利信息化基础设施，提高全区抗御水旱灾害能力。</w:t>
            </w:r>
          </w:p>
        </w:tc>
        <w:tc>
          <w:tcPr>
            <w:tcW w:w="2976" w:type="dxa"/>
            <w:vAlign w:val="center"/>
          </w:tcPr>
          <w:p w:rsidR="00E60B7E" w:rsidRDefault="00E60B7E">
            <w:pPr>
              <w:rPr>
                <w:rFonts w:ascii="宋体" w:cs="宋体"/>
                <w:sz w:val="18"/>
                <w:szCs w:val="18"/>
              </w:rPr>
            </w:pPr>
            <w:r w:rsidRPr="00202EFA">
              <w:rPr>
                <w:rFonts w:hint="eastAsia"/>
                <w:sz w:val="18"/>
                <w:szCs w:val="18"/>
              </w:rPr>
              <w:lastRenderedPageBreak/>
              <w:t>发挥防汛抗旱减灾体系作用，最大</w:t>
            </w:r>
            <w:r w:rsidRPr="00202EFA">
              <w:rPr>
                <w:rFonts w:hint="eastAsia"/>
                <w:sz w:val="18"/>
                <w:szCs w:val="18"/>
              </w:rPr>
              <w:lastRenderedPageBreak/>
              <w:t>限度地减少水旱灾害造成的人员伤亡和财产损失。</w:t>
            </w:r>
          </w:p>
        </w:tc>
        <w:tc>
          <w:tcPr>
            <w:tcW w:w="1417" w:type="dxa"/>
            <w:vAlign w:val="center"/>
          </w:tcPr>
          <w:p w:rsidR="00E60B7E" w:rsidRDefault="00E60B7E">
            <w:pPr>
              <w:rPr>
                <w:rFonts w:ascii="宋体" w:cs="宋体"/>
                <w:sz w:val="18"/>
                <w:szCs w:val="18"/>
              </w:rPr>
            </w:pPr>
            <w:r w:rsidRPr="00202EFA">
              <w:rPr>
                <w:rFonts w:hint="eastAsia"/>
                <w:sz w:val="18"/>
                <w:szCs w:val="18"/>
              </w:rPr>
              <w:lastRenderedPageBreak/>
              <w:t>工程完成率</w:t>
            </w:r>
          </w:p>
        </w:tc>
        <w:tc>
          <w:tcPr>
            <w:tcW w:w="737" w:type="dxa"/>
            <w:vAlign w:val="center"/>
          </w:tcPr>
          <w:p w:rsidR="00E60B7E" w:rsidRDefault="00E60B7E">
            <w:pPr>
              <w:rPr>
                <w:rFonts w:ascii="宋体" w:cs="宋体"/>
                <w:sz w:val="18"/>
                <w:szCs w:val="18"/>
              </w:rPr>
            </w:pPr>
            <w:r w:rsidRPr="00202EFA">
              <w:rPr>
                <w:sz w:val="18"/>
                <w:szCs w:val="18"/>
              </w:rPr>
              <w:t>95%</w:t>
            </w:r>
            <w:r w:rsidRPr="00202EFA">
              <w:rPr>
                <w:rFonts w:hint="eastAsia"/>
                <w:sz w:val="18"/>
                <w:szCs w:val="18"/>
              </w:rPr>
              <w:t>及</w:t>
            </w:r>
            <w:r w:rsidRPr="00202EFA">
              <w:rPr>
                <w:rFonts w:hint="eastAsia"/>
                <w:sz w:val="18"/>
                <w:szCs w:val="18"/>
              </w:rPr>
              <w:lastRenderedPageBreak/>
              <w:t>以上</w:t>
            </w:r>
          </w:p>
        </w:tc>
        <w:tc>
          <w:tcPr>
            <w:tcW w:w="737" w:type="dxa"/>
            <w:vAlign w:val="center"/>
          </w:tcPr>
          <w:p w:rsidR="00E60B7E" w:rsidRDefault="00E60B7E">
            <w:pPr>
              <w:rPr>
                <w:rFonts w:ascii="宋体" w:cs="宋体"/>
                <w:sz w:val="18"/>
                <w:szCs w:val="18"/>
              </w:rPr>
            </w:pPr>
            <w:r w:rsidRPr="00202EFA">
              <w:rPr>
                <w:sz w:val="18"/>
                <w:szCs w:val="18"/>
              </w:rPr>
              <w:lastRenderedPageBreak/>
              <w:t>90%</w:t>
            </w:r>
            <w:r w:rsidRPr="00202EFA">
              <w:rPr>
                <w:rFonts w:hint="eastAsia"/>
                <w:sz w:val="18"/>
                <w:szCs w:val="18"/>
              </w:rPr>
              <w:t>及</w:t>
            </w:r>
            <w:r w:rsidRPr="00202EFA">
              <w:rPr>
                <w:rFonts w:hint="eastAsia"/>
                <w:sz w:val="18"/>
                <w:szCs w:val="18"/>
              </w:rPr>
              <w:lastRenderedPageBreak/>
              <w:t>以上</w:t>
            </w:r>
          </w:p>
        </w:tc>
        <w:tc>
          <w:tcPr>
            <w:tcW w:w="737" w:type="dxa"/>
            <w:vAlign w:val="center"/>
          </w:tcPr>
          <w:p w:rsidR="00E60B7E" w:rsidRDefault="00E60B7E">
            <w:pPr>
              <w:rPr>
                <w:rFonts w:ascii="宋体" w:cs="宋体"/>
                <w:sz w:val="18"/>
                <w:szCs w:val="18"/>
              </w:rPr>
            </w:pPr>
            <w:r w:rsidRPr="00202EFA">
              <w:rPr>
                <w:sz w:val="18"/>
                <w:szCs w:val="18"/>
              </w:rPr>
              <w:lastRenderedPageBreak/>
              <w:t>85%</w:t>
            </w:r>
            <w:r w:rsidRPr="00202EFA">
              <w:rPr>
                <w:rFonts w:hint="eastAsia"/>
                <w:sz w:val="18"/>
                <w:szCs w:val="18"/>
              </w:rPr>
              <w:t>及</w:t>
            </w:r>
            <w:r w:rsidRPr="00202EFA">
              <w:rPr>
                <w:rFonts w:hint="eastAsia"/>
                <w:sz w:val="18"/>
                <w:szCs w:val="18"/>
              </w:rPr>
              <w:lastRenderedPageBreak/>
              <w:t>以上</w:t>
            </w:r>
          </w:p>
        </w:tc>
        <w:tc>
          <w:tcPr>
            <w:tcW w:w="737" w:type="dxa"/>
            <w:vAlign w:val="center"/>
          </w:tcPr>
          <w:p w:rsidR="00E60B7E" w:rsidRDefault="00E60B7E">
            <w:pPr>
              <w:rPr>
                <w:rFonts w:ascii="宋体" w:cs="宋体"/>
                <w:sz w:val="18"/>
                <w:szCs w:val="18"/>
              </w:rPr>
            </w:pPr>
            <w:r w:rsidRPr="00202EFA">
              <w:rPr>
                <w:sz w:val="18"/>
                <w:szCs w:val="18"/>
              </w:rPr>
              <w:lastRenderedPageBreak/>
              <w:t>85%</w:t>
            </w:r>
            <w:r w:rsidRPr="00202EFA">
              <w:rPr>
                <w:rFonts w:hint="eastAsia"/>
                <w:sz w:val="18"/>
                <w:szCs w:val="18"/>
              </w:rPr>
              <w:t>以</w:t>
            </w:r>
            <w:r w:rsidRPr="00202EFA">
              <w:rPr>
                <w:rFonts w:hint="eastAsia"/>
                <w:sz w:val="18"/>
                <w:szCs w:val="18"/>
              </w:rPr>
              <w:lastRenderedPageBreak/>
              <w:t>下</w:t>
            </w:r>
          </w:p>
        </w:tc>
      </w:tr>
      <w:tr w:rsidR="00E60B7E" w:rsidRPr="00202EFA" w:rsidTr="00A76627">
        <w:trPr>
          <w:trHeight w:val="227"/>
          <w:jc w:val="center"/>
        </w:trPr>
        <w:tc>
          <w:tcPr>
            <w:tcW w:w="2341" w:type="dxa"/>
            <w:vAlign w:val="center"/>
          </w:tcPr>
          <w:p w:rsidR="00E60B7E" w:rsidRPr="00202EFA" w:rsidRDefault="00E60B7E" w:rsidP="00A76627">
            <w:pPr>
              <w:spacing w:line="300" w:lineRule="exact"/>
              <w:jc w:val="left"/>
              <w:rPr>
                <w:rFonts w:ascii="方正书宋_GBK" w:eastAsia="方正书宋_GBK"/>
                <w:b/>
              </w:rPr>
            </w:pPr>
            <w:r w:rsidRPr="00202EFA">
              <w:rPr>
                <w:rFonts w:ascii="方正书宋_GBK" w:eastAsia="方正书宋_GBK" w:hint="eastAsia"/>
                <w:b/>
              </w:rPr>
              <w:lastRenderedPageBreak/>
              <w:t xml:space="preserve">　　水利科技创新及成果转化、示范推广</w:t>
            </w:r>
          </w:p>
        </w:tc>
        <w:tc>
          <w:tcPr>
            <w:tcW w:w="1276" w:type="dxa"/>
            <w:vAlign w:val="center"/>
          </w:tcPr>
          <w:p w:rsidR="00E60B7E" w:rsidRPr="00202EFA" w:rsidRDefault="00E60B7E" w:rsidP="00A76627">
            <w:pPr>
              <w:spacing w:line="300" w:lineRule="exact"/>
              <w:jc w:val="left"/>
              <w:rPr>
                <w:rFonts w:ascii="方正书宋_GBK" w:eastAsia="方正书宋_GBK"/>
              </w:rPr>
            </w:pP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水利科技创新、成果引进、成果研究及转化，推广应用。</w:t>
            </w:r>
          </w:p>
        </w:tc>
        <w:tc>
          <w:tcPr>
            <w:tcW w:w="2976" w:type="dxa"/>
            <w:vAlign w:val="center"/>
          </w:tcPr>
          <w:p w:rsidR="00E60B7E" w:rsidRDefault="00E60B7E">
            <w:pPr>
              <w:rPr>
                <w:rFonts w:ascii="宋体" w:cs="宋体"/>
                <w:sz w:val="18"/>
                <w:szCs w:val="18"/>
              </w:rPr>
            </w:pPr>
            <w:r w:rsidRPr="00202EFA">
              <w:rPr>
                <w:rFonts w:hint="eastAsia"/>
                <w:sz w:val="18"/>
                <w:szCs w:val="18"/>
              </w:rPr>
              <w:t>提升成果应用的效果和效率</w:t>
            </w:r>
          </w:p>
        </w:tc>
        <w:tc>
          <w:tcPr>
            <w:tcW w:w="1417" w:type="dxa"/>
            <w:vAlign w:val="center"/>
          </w:tcPr>
          <w:p w:rsidR="00E60B7E" w:rsidRDefault="00E60B7E">
            <w:pPr>
              <w:rPr>
                <w:rFonts w:ascii="宋体" w:cs="宋体"/>
                <w:sz w:val="18"/>
                <w:szCs w:val="18"/>
              </w:rPr>
            </w:pPr>
            <w:r w:rsidRPr="00202EFA">
              <w:rPr>
                <w:rFonts w:hint="eastAsia"/>
                <w:sz w:val="18"/>
                <w:szCs w:val="18"/>
              </w:rPr>
              <w:t>成果转化率</w:t>
            </w:r>
          </w:p>
        </w:tc>
        <w:tc>
          <w:tcPr>
            <w:tcW w:w="737" w:type="dxa"/>
            <w:vAlign w:val="center"/>
          </w:tcPr>
          <w:p w:rsidR="00E60B7E" w:rsidRDefault="00E60B7E">
            <w:pPr>
              <w:rPr>
                <w:rFonts w:ascii="宋体" w:cs="宋体"/>
                <w:sz w:val="18"/>
                <w:szCs w:val="18"/>
              </w:rPr>
            </w:pPr>
            <w:r w:rsidRPr="00202EFA">
              <w:rPr>
                <w:sz w:val="18"/>
                <w:szCs w:val="18"/>
              </w:rPr>
              <w:t>95%</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90%</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85%</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85%</w:t>
            </w:r>
            <w:r w:rsidRPr="00202EFA">
              <w:rPr>
                <w:rFonts w:hint="eastAsia"/>
                <w:sz w:val="18"/>
                <w:szCs w:val="18"/>
              </w:rPr>
              <w:t>以下</w:t>
            </w:r>
          </w:p>
        </w:tc>
      </w:tr>
      <w:tr w:rsidR="00E60B7E" w:rsidRPr="00202EFA" w:rsidTr="00A76627">
        <w:trPr>
          <w:trHeight w:val="227"/>
          <w:jc w:val="center"/>
        </w:trPr>
        <w:tc>
          <w:tcPr>
            <w:tcW w:w="2341" w:type="dxa"/>
            <w:vAlign w:val="center"/>
          </w:tcPr>
          <w:p w:rsidR="00E60B7E" w:rsidRPr="00202EFA" w:rsidRDefault="00E60B7E" w:rsidP="00A76627">
            <w:pPr>
              <w:spacing w:line="300" w:lineRule="exact"/>
              <w:jc w:val="left"/>
              <w:rPr>
                <w:rFonts w:ascii="方正书宋_GBK" w:eastAsia="方正书宋_GBK"/>
                <w:b/>
              </w:rPr>
            </w:pPr>
            <w:r w:rsidRPr="00202EFA">
              <w:rPr>
                <w:rFonts w:ascii="方正书宋_GBK" w:eastAsia="方正书宋_GBK" w:hint="eastAsia"/>
                <w:b/>
              </w:rPr>
              <w:t>水利政务管理</w:t>
            </w:r>
          </w:p>
        </w:tc>
        <w:tc>
          <w:tcPr>
            <w:tcW w:w="12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rPr>
              <w:t>133.78</w:t>
            </w: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依法依规履行机关日常管理职责。</w:t>
            </w: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依法依规履行机关日常管理职责，确保水利工作正常运行。</w:t>
            </w:r>
          </w:p>
        </w:tc>
        <w:tc>
          <w:tcPr>
            <w:tcW w:w="1417" w:type="dxa"/>
            <w:vAlign w:val="center"/>
          </w:tcPr>
          <w:p w:rsidR="00E60B7E" w:rsidRPr="00202EFA" w:rsidRDefault="00E60B7E" w:rsidP="00A76627">
            <w:pPr>
              <w:spacing w:line="300" w:lineRule="exact"/>
              <w:jc w:val="left"/>
              <w:rPr>
                <w:rFonts w:ascii="方正书宋_GBK" w:eastAsia="方正书宋_GBK"/>
              </w:rPr>
            </w:pPr>
          </w:p>
        </w:tc>
        <w:tc>
          <w:tcPr>
            <w:tcW w:w="737" w:type="dxa"/>
            <w:vAlign w:val="center"/>
          </w:tcPr>
          <w:p w:rsidR="00E60B7E" w:rsidRPr="00202EFA" w:rsidRDefault="00E60B7E" w:rsidP="00A76627">
            <w:pPr>
              <w:spacing w:line="300" w:lineRule="exact"/>
              <w:jc w:val="center"/>
              <w:rPr>
                <w:rFonts w:ascii="方正书宋_GBK" w:eastAsia="方正书宋_GBK"/>
              </w:rPr>
            </w:pPr>
          </w:p>
        </w:tc>
        <w:tc>
          <w:tcPr>
            <w:tcW w:w="737" w:type="dxa"/>
            <w:vAlign w:val="center"/>
          </w:tcPr>
          <w:p w:rsidR="00E60B7E" w:rsidRPr="00202EFA" w:rsidRDefault="00E60B7E" w:rsidP="00A76627">
            <w:pPr>
              <w:spacing w:line="300" w:lineRule="exact"/>
              <w:jc w:val="center"/>
              <w:rPr>
                <w:rFonts w:ascii="方正书宋_GBK" w:eastAsia="方正书宋_GBK"/>
              </w:rPr>
            </w:pPr>
          </w:p>
        </w:tc>
        <w:tc>
          <w:tcPr>
            <w:tcW w:w="737" w:type="dxa"/>
            <w:vAlign w:val="center"/>
          </w:tcPr>
          <w:p w:rsidR="00E60B7E" w:rsidRPr="00202EFA" w:rsidRDefault="00E60B7E" w:rsidP="00A76627">
            <w:pPr>
              <w:spacing w:line="300" w:lineRule="exact"/>
              <w:jc w:val="center"/>
              <w:rPr>
                <w:rFonts w:ascii="方正书宋_GBK" w:eastAsia="方正书宋_GBK"/>
              </w:rPr>
            </w:pPr>
          </w:p>
        </w:tc>
        <w:tc>
          <w:tcPr>
            <w:tcW w:w="737" w:type="dxa"/>
            <w:vAlign w:val="center"/>
          </w:tcPr>
          <w:p w:rsidR="00E60B7E" w:rsidRPr="00202EFA" w:rsidRDefault="00E60B7E" w:rsidP="00A76627">
            <w:pPr>
              <w:spacing w:line="300" w:lineRule="exact"/>
              <w:jc w:val="center"/>
              <w:rPr>
                <w:rFonts w:ascii="方正书宋_GBK" w:eastAsia="方正书宋_GBK"/>
              </w:rPr>
            </w:pPr>
          </w:p>
        </w:tc>
      </w:tr>
      <w:tr w:rsidR="00E60B7E" w:rsidRPr="00202EFA" w:rsidTr="00A76627">
        <w:trPr>
          <w:trHeight w:val="227"/>
          <w:jc w:val="center"/>
        </w:trPr>
        <w:tc>
          <w:tcPr>
            <w:tcW w:w="2341" w:type="dxa"/>
            <w:vAlign w:val="center"/>
          </w:tcPr>
          <w:p w:rsidR="00E60B7E" w:rsidRPr="00202EFA" w:rsidRDefault="00E60B7E" w:rsidP="00A76627">
            <w:pPr>
              <w:spacing w:line="300" w:lineRule="exact"/>
              <w:jc w:val="left"/>
              <w:rPr>
                <w:rFonts w:ascii="方正书宋_GBK" w:eastAsia="方正书宋_GBK"/>
                <w:b/>
              </w:rPr>
            </w:pPr>
            <w:r w:rsidRPr="00202EFA">
              <w:rPr>
                <w:rFonts w:ascii="方正书宋_GBK" w:eastAsia="方正书宋_GBK" w:hint="eastAsia"/>
                <w:b/>
              </w:rPr>
              <w:t xml:space="preserve">　　综合业务管理</w:t>
            </w:r>
          </w:p>
        </w:tc>
        <w:tc>
          <w:tcPr>
            <w:tcW w:w="1276" w:type="dxa"/>
            <w:vAlign w:val="center"/>
          </w:tcPr>
          <w:p w:rsidR="00E60B7E" w:rsidRPr="00202EFA" w:rsidRDefault="00E60B7E" w:rsidP="00A76627">
            <w:pPr>
              <w:spacing w:line="300" w:lineRule="exact"/>
              <w:jc w:val="left"/>
              <w:rPr>
                <w:rFonts w:ascii="方正书宋_GBK" w:eastAsia="方正书宋_GBK"/>
              </w:rPr>
            </w:pP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编制水利规划，研究重要课题和政策建议，工作部署、协调推动、普查统计、督促指导、对外合作、行政审批、业务监管、水利立法、执法、处理水事纠纷，监督检查、人事管理、表彰奖励及其他依法行政管理活动。区委、政府交办的其他事项等行政管理事项。</w:t>
            </w:r>
          </w:p>
        </w:tc>
        <w:tc>
          <w:tcPr>
            <w:tcW w:w="2976" w:type="dxa"/>
            <w:vAlign w:val="center"/>
          </w:tcPr>
          <w:p w:rsidR="00E60B7E" w:rsidRDefault="00E60B7E">
            <w:pPr>
              <w:rPr>
                <w:rFonts w:ascii="宋体" w:cs="宋体"/>
                <w:sz w:val="18"/>
                <w:szCs w:val="18"/>
              </w:rPr>
            </w:pPr>
            <w:r w:rsidRPr="00202EFA">
              <w:rPr>
                <w:rFonts w:hint="eastAsia"/>
                <w:sz w:val="18"/>
                <w:szCs w:val="18"/>
              </w:rPr>
              <w:t>依法依规完成工作任务，推进科学决策</w:t>
            </w:r>
          </w:p>
        </w:tc>
        <w:tc>
          <w:tcPr>
            <w:tcW w:w="1417" w:type="dxa"/>
            <w:vAlign w:val="center"/>
          </w:tcPr>
          <w:p w:rsidR="00E60B7E" w:rsidRDefault="00E60B7E">
            <w:pPr>
              <w:rPr>
                <w:rFonts w:ascii="宋体" w:cs="宋体"/>
                <w:sz w:val="18"/>
                <w:szCs w:val="18"/>
              </w:rPr>
            </w:pPr>
            <w:r w:rsidRPr="00202EFA">
              <w:rPr>
                <w:rFonts w:hint="eastAsia"/>
                <w:sz w:val="18"/>
                <w:szCs w:val="18"/>
              </w:rPr>
              <w:t>工作任务完成率</w:t>
            </w:r>
          </w:p>
        </w:tc>
        <w:tc>
          <w:tcPr>
            <w:tcW w:w="737" w:type="dxa"/>
            <w:vAlign w:val="center"/>
          </w:tcPr>
          <w:p w:rsidR="00E60B7E" w:rsidRDefault="00E60B7E">
            <w:pPr>
              <w:rPr>
                <w:rFonts w:ascii="宋体" w:cs="宋体"/>
                <w:sz w:val="18"/>
                <w:szCs w:val="18"/>
              </w:rPr>
            </w:pPr>
            <w:r w:rsidRPr="00202EFA">
              <w:rPr>
                <w:sz w:val="18"/>
                <w:szCs w:val="18"/>
              </w:rPr>
              <w:t>98%</w:t>
            </w:r>
            <w:r w:rsidRPr="00202EFA">
              <w:rPr>
                <w:rFonts w:hint="eastAsia"/>
                <w:sz w:val="18"/>
                <w:szCs w:val="18"/>
              </w:rPr>
              <w:t>以上</w:t>
            </w:r>
          </w:p>
        </w:tc>
        <w:tc>
          <w:tcPr>
            <w:tcW w:w="737" w:type="dxa"/>
            <w:vAlign w:val="center"/>
          </w:tcPr>
          <w:p w:rsidR="00E60B7E" w:rsidRDefault="00E60B7E">
            <w:pPr>
              <w:rPr>
                <w:rFonts w:ascii="宋体" w:cs="宋体"/>
                <w:sz w:val="18"/>
                <w:szCs w:val="18"/>
              </w:rPr>
            </w:pPr>
            <w:r w:rsidRPr="00202EFA">
              <w:rPr>
                <w:sz w:val="18"/>
                <w:szCs w:val="18"/>
              </w:rPr>
              <w:t>95%</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90%</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90%</w:t>
            </w:r>
            <w:r w:rsidRPr="00202EFA">
              <w:rPr>
                <w:rFonts w:hint="eastAsia"/>
                <w:sz w:val="18"/>
                <w:szCs w:val="18"/>
              </w:rPr>
              <w:t>以下</w:t>
            </w:r>
          </w:p>
        </w:tc>
      </w:tr>
      <w:tr w:rsidR="00E60B7E" w:rsidRPr="00202EFA" w:rsidTr="00A76627">
        <w:trPr>
          <w:trHeight w:val="227"/>
          <w:jc w:val="center"/>
        </w:trPr>
        <w:tc>
          <w:tcPr>
            <w:tcW w:w="2341" w:type="dxa"/>
            <w:vAlign w:val="center"/>
          </w:tcPr>
          <w:p w:rsidR="00E60B7E" w:rsidRPr="00202EFA" w:rsidRDefault="00E60B7E" w:rsidP="00A76627">
            <w:pPr>
              <w:spacing w:line="300" w:lineRule="exact"/>
              <w:jc w:val="left"/>
              <w:rPr>
                <w:rFonts w:ascii="方正书宋_GBK" w:eastAsia="方正书宋_GBK"/>
                <w:b/>
              </w:rPr>
            </w:pPr>
            <w:r w:rsidRPr="00202EFA">
              <w:rPr>
                <w:rFonts w:ascii="方正书宋_GBK" w:eastAsia="方正书宋_GBK" w:hint="eastAsia"/>
                <w:b/>
              </w:rPr>
              <w:t xml:space="preserve">　　综合事务管理</w:t>
            </w:r>
          </w:p>
        </w:tc>
        <w:tc>
          <w:tcPr>
            <w:tcW w:w="12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rPr>
              <w:t>133.78</w:t>
            </w:r>
          </w:p>
        </w:tc>
        <w:tc>
          <w:tcPr>
            <w:tcW w:w="2976" w:type="dxa"/>
            <w:vAlign w:val="center"/>
          </w:tcPr>
          <w:p w:rsidR="00E60B7E" w:rsidRPr="00202EFA" w:rsidRDefault="00E60B7E" w:rsidP="00A76627">
            <w:pPr>
              <w:spacing w:line="300" w:lineRule="exact"/>
              <w:jc w:val="left"/>
              <w:rPr>
                <w:rFonts w:ascii="方正书宋_GBK" w:eastAsia="方正书宋_GBK"/>
              </w:rPr>
            </w:pPr>
            <w:r w:rsidRPr="00202EFA">
              <w:rPr>
                <w:rFonts w:ascii="方正书宋_GBK" w:eastAsia="方正书宋_GBK" w:hint="eastAsia"/>
              </w:rPr>
              <w:t>加强机关事务性管理，开展机关自身能力建设。</w:t>
            </w:r>
          </w:p>
        </w:tc>
        <w:tc>
          <w:tcPr>
            <w:tcW w:w="2976" w:type="dxa"/>
            <w:vAlign w:val="center"/>
          </w:tcPr>
          <w:p w:rsidR="00E60B7E" w:rsidRDefault="00E60B7E">
            <w:pPr>
              <w:rPr>
                <w:rFonts w:ascii="宋体" w:cs="宋体"/>
                <w:sz w:val="18"/>
                <w:szCs w:val="18"/>
              </w:rPr>
            </w:pPr>
            <w:r w:rsidRPr="00202EFA">
              <w:rPr>
                <w:rFonts w:hint="eastAsia"/>
                <w:sz w:val="18"/>
                <w:szCs w:val="18"/>
              </w:rPr>
              <w:t>确保机关工作正常运行</w:t>
            </w:r>
          </w:p>
        </w:tc>
        <w:tc>
          <w:tcPr>
            <w:tcW w:w="1417" w:type="dxa"/>
            <w:vAlign w:val="center"/>
          </w:tcPr>
          <w:p w:rsidR="00E60B7E" w:rsidRDefault="00E60B7E">
            <w:pPr>
              <w:rPr>
                <w:rFonts w:ascii="宋体" w:cs="宋体"/>
                <w:sz w:val="18"/>
                <w:szCs w:val="18"/>
              </w:rPr>
            </w:pPr>
            <w:r w:rsidRPr="00202EFA">
              <w:rPr>
                <w:rFonts w:hint="eastAsia"/>
                <w:sz w:val="18"/>
                <w:szCs w:val="18"/>
              </w:rPr>
              <w:t>工作任务完成率</w:t>
            </w:r>
          </w:p>
        </w:tc>
        <w:tc>
          <w:tcPr>
            <w:tcW w:w="737" w:type="dxa"/>
            <w:vAlign w:val="center"/>
          </w:tcPr>
          <w:p w:rsidR="00E60B7E" w:rsidRDefault="00E60B7E">
            <w:pPr>
              <w:rPr>
                <w:rFonts w:ascii="宋体" w:cs="宋体"/>
                <w:sz w:val="18"/>
                <w:szCs w:val="18"/>
              </w:rPr>
            </w:pPr>
            <w:r w:rsidRPr="00202EFA">
              <w:rPr>
                <w:sz w:val="18"/>
                <w:szCs w:val="18"/>
              </w:rPr>
              <w:t>98%</w:t>
            </w:r>
            <w:r w:rsidRPr="00202EFA">
              <w:rPr>
                <w:rFonts w:hint="eastAsia"/>
                <w:sz w:val="18"/>
                <w:szCs w:val="18"/>
              </w:rPr>
              <w:t>以上</w:t>
            </w:r>
          </w:p>
        </w:tc>
        <w:tc>
          <w:tcPr>
            <w:tcW w:w="737" w:type="dxa"/>
            <w:vAlign w:val="center"/>
          </w:tcPr>
          <w:p w:rsidR="00E60B7E" w:rsidRDefault="00E60B7E">
            <w:pPr>
              <w:rPr>
                <w:rFonts w:ascii="宋体" w:cs="宋体"/>
                <w:sz w:val="18"/>
                <w:szCs w:val="18"/>
              </w:rPr>
            </w:pPr>
            <w:r w:rsidRPr="00202EFA">
              <w:rPr>
                <w:sz w:val="18"/>
                <w:szCs w:val="18"/>
              </w:rPr>
              <w:t>95%</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90%</w:t>
            </w:r>
            <w:r w:rsidRPr="00202EFA">
              <w:rPr>
                <w:rFonts w:hint="eastAsia"/>
                <w:sz w:val="18"/>
                <w:szCs w:val="18"/>
              </w:rPr>
              <w:t>及以上</w:t>
            </w:r>
          </w:p>
        </w:tc>
        <w:tc>
          <w:tcPr>
            <w:tcW w:w="737" w:type="dxa"/>
            <w:vAlign w:val="center"/>
          </w:tcPr>
          <w:p w:rsidR="00E60B7E" w:rsidRDefault="00E60B7E">
            <w:pPr>
              <w:rPr>
                <w:rFonts w:ascii="宋体" w:cs="宋体"/>
                <w:sz w:val="18"/>
                <w:szCs w:val="18"/>
              </w:rPr>
            </w:pPr>
            <w:r w:rsidRPr="00202EFA">
              <w:rPr>
                <w:sz w:val="18"/>
                <w:szCs w:val="18"/>
              </w:rPr>
              <w:t>90%</w:t>
            </w:r>
            <w:r w:rsidRPr="00202EFA">
              <w:rPr>
                <w:rFonts w:hint="eastAsia"/>
                <w:sz w:val="18"/>
                <w:szCs w:val="18"/>
              </w:rPr>
              <w:t>以下</w:t>
            </w:r>
          </w:p>
        </w:tc>
      </w:tr>
    </w:tbl>
    <w:p w:rsidR="00E60B7E" w:rsidRPr="0023771D" w:rsidRDefault="00E60B7E" w:rsidP="00AE2C7E">
      <w:pPr>
        <w:widowControl/>
        <w:spacing w:before="144"/>
        <w:ind w:firstLineChars="200" w:firstLine="66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lastRenderedPageBreak/>
        <w:t>五、</w:t>
      </w:r>
      <w:r w:rsidRPr="0023771D">
        <w:rPr>
          <w:rFonts w:ascii="FangSong_GB2312" w:hAnsi="FangSong_GB2312" w:cs="宋体"/>
          <w:color w:val="333333"/>
          <w:kern w:val="0"/>
          <w:sz w:val="33"/>
          <w:szCs w:val="33"/>
        </w:rPr>
        <w:t xml:space="preserve"> </w:t>
      </w:r>
      <w:r>
        <w:rPr>
          <w:rFonts w:ascii="FangSong_GB2312" w:hAnsi="FangSong_GB2312" w:cs="宋体" w:hint="eastAsia"/>
          <w:color w:val="333333"/>
          <w:kern w:val="0"/>
          <w:sz w:val="33"/>
          <w:szCs w:val="33"/>
        </w:rPr>
        <w:t>政府采购情况的说明</w:t>
      </w:r>
    </w:p>
    <w:p w:rsidR="00E60B7E" w:rsidRPr="002E0B2A" w:rsidRDefault="00E60B7E" w:rsidP="0023771D">
      <w:pPr>
        <w:widowControl/>
        <w:ind w:left="300" w:firstLine="480"/>
        <w:jc w:val="left"/>
        <w:rPr>
          <w:rFonts w:ascii="FangSong_GB2312" w:eastAsia="FangSong_GB2312" w:cs="宋体"/>
          <w:color w:val="333333"/>
          <w:kern w:val="0"/>
          <w:sz w:val="33"/>
          <w:szCs w:val="33"/>
        </w:rPr>
      </w:pPr>
      <w:r w:rsidRPr="002E0B2A">
        <w:rPr>
          <w:rFonts w:ascii="FangSong_GB2312" w:hAnsi="FangSong_GB2312" w:cs="宋体"/>
          <w:color w:val="333333"/>
          <w:kern w:val="0"/>
          <w:sz w:val="33"/>
          <w:szCs w:val="33"/>
        </w:rPr>
        <w:t>2017</w:t>
      </w:r>
      <w:r w:rsidRPr="002E0B2A">
        <w:rPr>
          <w:rFonts w:ascii="FangSong_GB2312" w:hAnsi="FangSong_GB2312" w:cs="宋体" w:hint="eastAsia"/>
          <w:color w:val="333333"/>
          <w:kern w:val="0"/>
          <w:sz w:val="33"/>
          <w:szCs w:val="33"/>
        </w:rPr>
        <w:t>年</w:t>
      </w:r>
      <w:r w:rsidRPr="002E0B2A">
        <w:rPr>
          <w:rFonts w:ascii="FangSong_GB2312" w:hAnsi="FangSong_GB2312" w:cs="宋体" w:hint="eastAsia"/>
          <w:bCs/>
          <w:color w:val="333333"/>
          <w:kern w:val="0"/>
          <w:sz w:val="33"/>
        </w:rPr>
        <w:t>本部门预算没有此项公开内容</w:t>
      </w:r>
      <w:r>
        <w:rPr>
          <w:rFonts w:ascii="FangSong_GB2312" w:hAnsi="FangSong_GB2312" w:cs="宋体" w:hint="eastAsia"/>
          <w:bCs/>
          <w:color w:val="333333"/>
          <w:kern w:val="0"/>
          <w:sz w:val="33"/>
        </w:rPr>
        <w:t>。</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Pr>
          <w:rFonts w:ascii="FangSong_GB2312" w:hAnsi="FangSong_GB2312" w:cs="宋体" w:hint="eastAsia"/>
          <w:color w:val="333333"/>
          <w:kern w:val="0"/>
          <w:sz w:val="33"/>
          <w:szCs w:val="33"/>
        </w:rPr>
        <w:t>六、国有资产信息情况</w:t>
      </w:r>
    </w:p>
    <w:p w:rsidR="00E60B7E" w:rsidRDefault="00E60B7E" w:rsidP="0023771D">
      <w:pPr>
        <w:widowControl/>
        <w:spacing w:before="144"/>
        <w:ind w:left="300" w:firstLine="480"/>
        <w:jc w:val="left"/>
        <w:rPr>
          <w:rFonts w:ascii="FangSong_GB2312" w:hAnsi="FangSong_GB2312" w:cs="宋体" w:hint="eastAsia"/>
          <w:color w:val="333333"/>
          <w:kern w:val="0"/>
          <w:sz w:val="33"/>
          <w:szCs w:val="33"/>
        </w:rPr>
      </w:pPr>
      <w:r w:rsidRPr="0023771D">
        <w:rPr>
          <w:rFonts w:ascii="FangSong_GB2312" w:hAnsi="FangSong_GB2312" w:cs="宋体" w:hint="eastAsia"/>
          <w:color w:val="333333"/>
          <w:kern w:val="0"/>
          <w:sz w:val="33"/>
          <w:szCs w:val="33"/>
        </w:rPr>
        <w:t>截至</w:t>
      </w:r>
      <w:r w:rsidRPr="0023771D">
        <w:rPr>
          <w:rFonts w:ascii="FangSong_GB2312" w:hAnsi="FangSong_GB2312" w:cs="宋体"/>
          <w:color w:val="333333"/>
          <w:kern w:val="0"/>
          <w:sz w:val="33"/>
          <w:szCs w:val="33"/>
        </w:rPr>
        <w:t>2016</w:t>
      </w:r>
      <w:r w:rsidRPr="0023771D">
        <w:rPr>
          <w:rFonts w:ascii="FangSong_GB2312" w:hAnsi="FangSong_GB2312" w:cs="宋体" w:hint="eastAsia"/>
          <w:color w:val="333333"/>
          <w:kern w:val="0"/>
          <w:sz w:val="33"/>
          <w:szCs w:val="33"/>
        </w:rPr>
        <w:t>年</w:t>
      </w:r>
      <w:r w:rsidRPr="0023771D">
        <w:rPr>
          <w:rFonts w:ascii="FangSong_GB2312" w:hAnsi="FangSong_GB2312" w:cs="宋体"/>
          <w:color w:val="333333"/>
          <w:kern w:val="0"/>
          <w:sz w:val="33"/>
          <w:szCs w:val="33"/>
        </w:rPr>
        <w:t>12</w:t>
      </w:r>
      <w:r w:rsidRPr="0023771D">
        <w:rPr>
          <w:rFonts w:ascii="FangSong_GB2312" w:hAnsi="FangSong_GB2312" w:cs="宋体" w:hint="eastAsia"/>
          <w:color w:val="333333"/>
          <w:kern w:val="0"/>
          <w:sz w:val="33"/>
          <w:szCs w:val="33"/>
        </w:rPr>
        <w:t>月</w:t>
      </w:r>
      <w:r w:rsidRPr="0023771D">
        <w:rPr>
          <w:rFonts w:ascii="FangSong_GB2312" w:hAnsi="FangSong_GB2312" w:cs="宋体"/>
          <w:color w:val="333333"/>
          <w:kern w:val="0"/>
          <w:sz w:val="33"/>
          <w:szCs w:val="33"/>
        </w:rPr>
        <w:t>31</w:t>
      </w:r>
      <w:r w:rsidRPr="0023771D">
        <w:rPr>
          <w:rFonts w:ascii="FangSong_GB2312" w:hAnsi="FangSong_GB2312" w:cs="宋体" w:hint="eastAsia"/>
          <w:color w:val="333333"/>
          <w:kern w:val="0"/>
          <w:sz w:val="33"/>
          <w:szCs w:val="33"/>
        </w:rPr>
        <w:t>日，</w:t>
      </w:r>
      <w:r w:rsidRPr="00C857AB">
        <w:rPr>
          <w:rFonts w:ascii="宋体" w:hAnsi="宋体" w:cs="宋体" w:hint="eastAsia"/>
          <w:color w:val="000000"/>
          <w:kern w:val="0"/>
          <w:sz w:val="32"/>
          <w:szCs w:val="32"/>
        </w:rPr>
        <w:t>本部门固定资产金额为</w:t>
      </w:r>
      <w:r w:rsidR="00BB0F8B">
        <w:rPr>
          <w:rFonts w:ascii="宋体" w:hAnsi="宋体" w:cs="宋体" w:hint="eastAsia"/>
          <w:color w:val="000000"/>
          <w:kern w:val="0"/>
          <w:sz w:val="32"/>
          <w:szCs w:val="32"/>
        </w:rPr>
        <w:t>82.72</w:t>
      </w:r>
      <w:r w:rsidRPr="00C857AB">
        <w:rPr>
          <w:rFonts w:ascii="宋体" w:hAnsi="宋体" w:cs="宋体" w:hint="eastAsia"/>
          <w:color w:val="000000"/>
          <w:kern w:val="0"/>
          <w:sz w:val="32"/>
          <w:szCs w:val="32"/>
        </w:rPr>
        <w:t>万元</w:t>
      </w:r>
      <w:r w:rsidRPr="00C857AB">
        <w:rPr>
          <w:rFonts w:ascii="宋体" w:cs="宋体"/>
          <w:color w:val="000000"/>
          <w:kern w:val="0"/>
          <w:sz w:val="32"/>
          <w:szCs w:val="32"/>
        </w:rPr>
        <w:t>,</w:t>
      </w:r>
      <w:r w:rsidRPr="0023771D">
        <w:rPr>
          <w:rFonts w:ascii="FangSong_GB2312" w:hAnsi="FangSong_GB2312" w:cs="宋体" w:hint="eastAsia"/>
          <w:color w:val="333333"/>
          <w:kern w:val="0"/>
          <w:sz w:val="33"/>
          <w:szCs w:val="33"/>
        </w:rPr>
        <w:t>本部门共有车辆</w:t>
      </w:r>
      <w:r w:rsidRPr="0023771D">
        <w:rPr>
          <w:rFonts w:ascii="FangSong_GB2312" w:hAnsi="FangSong_GB2312" w:cs="宋体"/>
          <w:color w:val="333333"/>
          <w:kern w:val="0"/>
          <w:sz w:val="33"/>
          <w:szCs w:val="33"/>
        </w:rPr>
        <w:t>2</w:t>
      </w:r>
      <w:r w:rsidRPr="0023771D">
        <w:rPr>
          <w:rFonts w:ascii="FangSong_GB2312" w:hAnsi="FangSong_GB2312" w:cs="宋体" w:hint="eastAsia"/>
          <w:color w:val="333333"/>
          <w:kern w:val="0"/>
          <w:sz w:val="33"/>
          <w:szCs w:val="33"/>
        </w:rPr>
        <w:t>辆，其中，一般公务用车</w:t>
      </w:r>
      <w:r w:rsidRPr="0023771D">
        <w:rPr>
          <w:rFonts w:ascii="FangSong_GB2312" w:hAnsi="FangSong_GB2312" w:cs="宋体"/>
          <w:color w:val="333333"/>
          <w:kern w:val="0"/>
          <w:sz w:val="33"/>
          <w:szCs w:val="33"/>
        </w:rPr>
        <w:t>2</w:t>
      </w:r>
      <w:r w:rsidRPr="0023771D">
        <w:rPr>
          <w:rFonts w:ascii="FangSong_GB2312" w:hAnsi="FangSong_GB2312" w:cs="宋体" w:hint="eastAsia"/>
          <w:color w:val="333333"/>
          <w:kern w:val="0"/>
          <w:sz w:val="33"/>
          <w:szCs w:val="33"/>
        </w:rPr>
        <w:t>辆。</w:t>
      </w:r>
      <w:r w:rsidRPr="0023771D">
        <w:rPr>
          <w:rFonts w:ascii="FangSong_GB2312" w:hAnsi="FangSong_GB2312" w:cs="宋体"/>
          <w:color w:val="333333"/>
          <w:kern w:val="0"/>
          <w:sz w:val="33"/>
          <w:szCs w:val="33"/>
        </w:rPr>
        <w:t>2017</w:t>
      </w:r>
      <w:r w:rsidRPr="0023771D">
        <w:rPr>
          <w:rFonts w:ascii="FangSong_GB2312" w:hAnsi="FangSong_GB2312" w:cs="宋体" w:hint="eastAsia"/>
          <w:color w:val="333333"/>
          <w:kern w:val="0"/>
          <w:sz w:val="33"/>
          <w:szCs w:val="33"/>
        </w:rPr>
        <w:t>年未安排国有资产购置预算。</w:t>
      </w:r>
    </w:p>
    <w:p w:rsidR="00BB0F8B" w:rsidRDefault="00BB0F8B" w:rsidP="00BB0F8B">
      <w:pPr>
        <w:ind w:firstLineChars="1204" w:firstLine="3868"/>
      </w:pPr>
      <w:r>
        <w:rPr>
          <w:rFonts w:ascii="宋体" w:hAnsi="宋体" w:hint="eastAsia"/>
          <w:b/>
          <w:bCs/>
          <w:color w:val="000000"/>
          <w:sz w:val="32"/>
        </w:rPr>
        <w:t>部门固定资产占用情况表</w:t>
      </w:r>
    </w:p>
    <w:tbl>
      <w:tblPr>
        <w:tblW w:w="0" w:type="auto"/>
        <w:tblLayout w:type="fixed"/>
        <w:tblLook w:val="0000"/>
      </w:tblPr>
      <w:tblGrid>
        <w:gridCol w:w="4012"/>
        <w:gridCol w:w="2006"/>
        <w:gridCol w:w="2006"/>
        <w:gridCol w:w="4013"/>
      </w:tblGrid>
      <w:tr w:rsidR="00BB0F8B" w:rsidTr="0037365B">
        <w:trPr>
          <w:trHeight w:val="110"/>
        </w:trPr>
        <w:tc>
          <w:tcPr>
            <w:tcW w:w="6018" w:type="dxa"/>
            <w:gridSpan w:val="2"/>
            <w:tcBorders>
              <w:top w:val="nil"/>
              <w:left w:val="nil"/>
              <w:bottom w:val="single" w:sz="4" w:space="0" w:color="auto"/>
              <w:right w:val="nil"/>
            </w:tcBorders>
          </w:tcPr>
          <w:p w:rsidR="00BB0F8B" w:rsidRPr="00CD25DF"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编制部门：</w:t>
            </w:r>
            <w:r w:rsidRPr="0023771D">
              <w:rPr>
                <w:rFonts w:ascii="FangSong_GB2312" w:hAnsi="FangSong_GB2312" w:cs="宋体" w:hint="eastAsia"/>
                <w:color w:val="333333"/>
                <w:kern w:val="0"/>
                <w:sz w:val="33"/>
                <w:szCs w:val="33"/>
              </w:rPr>
              <w:t>北戴河区节水办公室</w:t>
            </w:r>
          </w:p>
        </w:tc>
        <w:tc>
          <w:tcPr>
            <w:tcW w:w="6019" w:type="dxa"/>
            <w:gridSpan w:val="2"/>
            <w:tcBorders>
              <w:top w:val="nil"/>
              <w:left w:val="nil"/>
              <w:bottom w:val="single" w:sz="4" w:space="0" w:color="auto"/>
              <w:right w:val="nil"/>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截止时间：</w:t>
            </w:r>
            <w:smartTag w:uri="urn:schemas-microsoft-com:office:smarttags" w:element="chsdate">
              <w:smartTagPr>
                <w:attr w:name="IsROCDate" w:val="False"/>
                <w:attr w:name="IsLunarDate" w:val="False"/>
                <w:attr w:name="Day" w:val="31"/>
                <w:attr w:name="Month" w:val="12"/>
                <w:attr w:name="Year" w:val="2016"/>
              </w:smartTagPr>
              <w:r>
                <w:rPr>
                  <w:rFonts w:ascii="仿宋" w:eastAsia="仿宋" w:hAnsi="仿宋" w:cs="仿宋" w:hint="eastAsia"/>
                  <w:color w:val="000000"/>
                  <w:sz w:val="28"/>
                  <w:szCs w:val="28"/>
                </w:rPr>
                <w:t>2016年12月31日</w:t>
              </w:r>
            </w:smartTag>
            <w:r>
              <w:rPr>
                <w:rFonts w:ascii="仿宋" w:eastAsia="仿宋" w:hAnsi="仿宋" w:cs="仿宋" w:hint="eastAsia"/>
                <w:color w:val="000000"/>
                <w:sz w:val="28"/>
                <w:szCs w:val="28"/>
              </w:rPr>
              <w:t xml:space="preserve"> </w:t>
            </w:r>
          </w:p>
        </w:tc>
      </w:tr>
      <w:tr w:rsidR="00BB0F8B" w:rsidTr="0037365B">
        <w:trPr>
          <w:trHeight w:val="110"/>
        </w:trPr>
        <w:tc>
          <w:tcPr>
            <w:tcW w:w="4012" w:type="dxa"/>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黑体" w:eastAsia="黑体" w:hAnsi="黑体" w:cs="黑体" w:hint="eastAsia"/>
                <w:color w:val="000000"/>
                <w:sz w:val="28"/>
                <w:szCs w:val="28"/>
              </w:rPr>
            </w:pPr>
            <w:r>
              <w:rPr>
                <w:rFonts w:ascii="黑体" w:eastAsia="黑体" w:hAnsi="黑体" w:cs="黑体" w:hint="eastAsia"/>
                <w:color w:val="000000"/>
                <w:sz w:val="28"/>
                <w:szCs w:val="28"/>
              </w:rPr>
              <w:t xml:space="preserve">项 目 </w:t>
            </w:r>
          </w:p>
        </w:tc>
        <w:tc>
          <w:tcPr>
            <w:tcW w:w="4012" w:type="dxa"/>
            <w:gridSpan w:val="2"/>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黑体" w:eastAsia="黑体" w:hAnsi="黑体" w:cs="黑体" w:hint="eastAsia"/>
                <w:color w:val="000000"/>
                <w:sz w:val="28"/>
                <w:szCs w:val="28"/>
              </w:rPr>
            </w:pPr>
            <w:r>
              <w:rPr>
                <w:rFonts w:ascii="黑体" w:eastAsia="黑体" w:hAnsi="黑体" w:cs="黑体" w:hint="eastAsia"/>
                <w:color w:val="000000"/>
                <w:sz w:val="28"/>
                <w:szCs w:val="28"/>
              </w:rPr>
              <w:t xml:space="preserve">数量 </w:t>
            </w:r>
          </w:p>
        </w:tc>
        <w:tc>
          <w:tcPr>
            <w:tcW w:w="4013" w:type="dxa"/>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黑体" w:eastAsia="黑体" w:hAnsi="黑体" w:cs="黑体" w:hint="eastAsia"/>
                <w:color w:val="000000"/>
                <w:sz w:val="28"/>
                <w:szCs w:val="28"/>
              </w:rPr>
            </w:pPr>
            <w:r>
              <w:rPr>
                <w:rFonts w:ascii="黑体" w:eastAsia="黑体" w:hAnsi="黑体" w:cs="黑体" w:hint="eastAsia"/>
                <w:color w:val="000000"/>
                <w:sz w:val="28"/>
                <w:szCs w:val="28"/>
              </w:rPr>
              <w:t xml:space="preserve">价值（金额单位：万元） </w:t>
            </w:r>
          </w:p>
        </w:tc>
      </w:tr>
      <w:tr w:rsidR="00BB0F8B" w:rsidTr="0037365B">
        <w:trPr>
          <w:trHeight w:val="110"/>
        </w:trPr>
        <w:tc>
          <w:tcPr>
            <w:tcW w:w="4012" w:type="dxa"/>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资产总额 </w:t>
            </w:r>
          </w:p>
        </w:tc>
        <w:tc>
          <w:tcPr>
            <w:tcW w:w="4012" w:type="dxa"/>
            <w:gridSpan w:val="2"/>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w:t>
            </w:r>
          </w:p>
        </w:tc>
        <w:tc>
          <w:tcPr>
            <w:tcW w:w="4013" w:type="dxa"/>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82.72</w:t>
            </w:r>
          </w:p>
        </w:tc>
      </w:tr>
      <w:tr w:rsidR="00BB0F8B" w:rsidTr="0037365B">
        <w:trPr>
          <w:trHeight w:val="110"/>
        </w:trPr>
        <w:tc>
          <w:tcPr>
            <w:tcW w:w="4012" w:type="dxa"/>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1、房屋（平方米） </w:t>
            </w:r>
          </w:p>
        </w:tc>
        <w:tc>
          <w:tcPr>
            <w:tcW w:w="4012" w:type="dxa"/>
            <w:gridSpan w:val="2"/>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0</w:t>
            </w:r>
          </w:p>
        </w:tc>
        <w:tc>
          <w:tcPr>
            <w:tcW w:w="4013" w:type="dxa"/>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0</w:t>
            </w:r>
          </w:p>
        </w:tc>
      </w:tr>
      <w:tr w:rsidR="00BB0F8B" w:rsidTr="0037365B">
        <w:trPr>
          <w:trHeight w:val="110"/>
        </w:trPr>
        <w:tc>
          <w:tcPr>
            <w:tcW w:w="4012" w:type="dxa"/>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其中：办公用房（平方米） </w:t>
            </w:r>
          </w:p>
        </w:tc>
        <w:tc>
          <w:tcPr>
            <w:tcW w:w="4012" w:type="dxa"/>
            <w:gridSpan w:val="2"/>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0</w:t>
            </w:r>
          </w:p>
        </w:tc>
        <w:tc>
          <w:tcPr>
            <w:tcW w:w="4013" w:type="dxa"/>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0</w:t>
            </w:r>
          </w:p>
        </w:tc>
      </w:tr>
      <w:tr w:rsidR="00BB0F8B" w:rsidTr="0037365B">
        <w:trPr>
          <w:trHeight w:val="110"/>
        </w:trPr>
        <w:tc>
          <w:tcPr>
            <w:tcW w:w="4012" w:type="dxa"/>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2、车辆（台、辆） </w:t>
            </w:r>
          </w:p>
        </w:tc>
        <w:tc>
          <w:tcPr>
            <w:tcW w:w="4012" w:type="dxa"/>
            <w:gridSpan w:val="2"/>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2</w:t>
            </w:r>
          </w:p>
        </w:tc>
        <w:tc>
          <w:tcPr>
            <w:tcW w:w="4013" w:type="dxa"/>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31.38</w:t>
            </w:r>
          </w:p>
        </w:tc>
      </w:tr>
      <w:tr w:rsidR="00BB0F8B" w:rsidTr="0037365B">
        <w:trPr>
          <w:trHeight w:val="110"/>
        </w:trPr>
        <w:tc>
          <w:tcPr>
            <w:tcW w:w="4012" w:type="dxa"/>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 xml:space="preserve">3、单价在20万元以上的设备 </w:t>
            </w:r>
          </w:p>
        </w:tc>
        <w:tc>
          <w:tcPr>
            <w:tcW w:w="4012" w:type="dxa"/>
            <w:gridSpan w:val="2"/>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w:t>
            </w:r>
          </w:p>
        </w:tc>
        <w:tc>
          <w:tcPr>
            <w:tcW w:w="4013" w:type="dxa"/>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w:t>
            </w:r>
          </w:p>
        </w:tc>
      </w:tr>
      <w:tr w:rsidR="00BB0F8B" w:rsidTr="0037365B">
        <w:trPr>
          <w:trHeight w:val="110"/>
        </w:trPr>
        <w:tc>
          <w:tcPr>
            <w:tcW w:w="4012" w:type="dxa"/>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4、其他固定资产 </w:t>
            </w:r>
          </w:p>
        </w:tc>
        <w:tc>
          <w:tcPr>
            <w:tcW w:w="4012" w:type="dxa"/>
            <w:gridSpan w:val="2"/>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 </w:t>
            </w:r>
          </w:p>
        </w:tc>
        <w:tc>
          <w:tcPr>
            <w:tcW w:w="4013" w:type="dxa"/>
            <w:tcBorders>
              <w:top w:val="single" w:sz="4" w:space="0" w:color="auto"/>
              <w:left w:val="single" w:sz="4" w:space="0" w:color="auto"/>
              <w:bottom w:val="single" w:sz="4" w:space="0" w:color="auto"/>
              <w:right w:val="single" w:sz="4" w:space="0" w:color="auto"/>
            </w:tcBorders>
          </w:tcPr>
          <w:p w:rsidR="00BB0F8B" w:rsidRDefault="00BB0F8B" w:rsidP="0037365B">
            <w:pPr>
              <w:jc w:val="left"/>
              <w:rPr>
                <w:rFonts w:ascii="仿宋" w:eastAsia="仿宋" w:hAnsi="仿宋" w:cs="仿宋" w:hint="eastAsia"/>
                <w:color w:val="000000"/>
                <w:sz w:val="28"/>
                <w:szCs w:val="28"/>
              </w:rPr>
            </w:pPr>
            <w:r>
              <w:rPr>
                <w:rFonts w:ascii="仿宋" w:eastAsia="仿宋" w:hAnsi="仿宋" w:cs="仿宋" w:hint="eastAsia"/>
                <w:color w:val="000000"/>
                <w:sz w:val="28"/>
                <w:szCs w:val="28"/>
              </w:rPr>
              <w:t>51.34</w:t>
            </w:r>
          </w:p>
        </w:tc>
      </w:tr>
    </w:tbl>
    <w:p w:rsidR="00BB0F8B" w:rsidRDefault="00BB0F8B" w:rsidP="00BB0F8B">
      <w:pPr>
        <w:jc w:val="left"/>
        <w:rPr>
          <w:rFonts w:ascii="黑体" w:eastAsia="黑体" w:hAnsi="黑体"/>
          <w:color w:val="000000"/>
          <w:sz w:val="32"/>
        </w:rPr>
      </w:pPr>
    </w:p>
    <w:p w:rsidR="00BB0F8B" w:rsidRPr="0023771D" w:rsidRDefault="00BB0F8B" w:rsidP="0023771D">
      <w:pPr>
        <w:widowControl/>
        <w:spacing w:before="144"/>
        <w:ind w:left="300" w:firstLine="480"/>
        <w:jc w:val="left"/>
        <w:rPr>
          <w:rFonts w:ascii="FangSong_GB2312" w:eastAsia="FangSong_GB2312" w:cs="宋体"/>
          <w:color w:val="333333"/>
          <w:kern w:val="0"/>
          <w:sz w:val="33"/>
          <w:szCs w:val="33"/>
        </w:rPr>
      </w:pP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七、秦皇岛市北戴河区节水办公室</w:t>
      </w:r>
      <w:r w:rsidRPr="0023771D">
        <w:rPr>
          <w:rFonts w:ascii="FangSong_GB2312" w:hAnsi="FangSong_GB2312" w:cs="宋体"/>
          <w:color w:val="333333"/>
          <w:kern w:val="0"/>
          <w:sz w:val="33"/>
          <w:szCs w:val="33"/>
        </w:rPr>
        <w:t>2017</w:t>
      </w:r>
      <w:r w:rsidRPr="0023771D">
        <w:rPr>
          <w:rFonts w:ascii="FangSong_GB2312" w:hAnsi="FangSong_GB2312" w:cs="宋体" w:hint="eastAsia"/>
          <w:color w:val="333333"/>
          <w:kern w:val="0"/>
          <w:sz w:val="33"/>
          <w:szCs w:val="33"/>
        </w:rPr>
        <w:t>年部门预算有关事项说明</w:t>
      </w:r>
    </w:p>
    <w:p w:rsidR="00E60B7E" w:rsidRDefault="00E60B7E" w:rsidP="0023771D">
      <w:pPr>
        <w:widowControl/>
        <w:spacing w:before="144"/>
        <w:ind w:left="300" w:firstLine="480"/>
        <w:jc w:val="left"/>
        <w:rPr>
          <w:rFonts w:ascii="FangSong_GB2312" w:eastAsia="FangSong_GB2312" w:cs="宋体"/>
          <w:color w:val="333333"/>
          <w:kern w:val="0"/>
          <w:sz w:val="33"/>
          <w:szCs w:val="33"/>
        </w:rPr>
      </w:pPr>
      <w:r>
        <w:rPr>
          <w:rFonts w:ascii="FangSong_GB2312" w:hAnsi="FangSong_GB2312" w:cs="宋体"/>
          <w:color w:val="333333"/>
          <w:kern w:val="0"/>
          <w:sz w:val="33"/>
          <w:szCs w:val="33"/>
        </w:rPr>
        <w:t>(</w:t>
      </w:r>
      <w:r>
        <w:rPr>
          <w:rFonts w:ascii="FangSong_GB2312" w:hAnsi="FangSong_GB2312" w:cs="宋体" w:hint="eastAsia"/>
          <w:color w:val="333333"/>
          <w:kern w:val="0"/>
          <w:sz w:val="33"/>
          <w:szCs w:val="33"/>
        </w:rPr>
        <w:t>一</w:t>
      </w:r>
      <w:r>
        <w:rPr>
          <w:rFonts w:ascii="FangSong_GB2312" w:hAnsi="FangSong_GB2312" w:cs="宋体"/>
          <w:color w:val="333333"/>
          <w:kern w:val="0"/>
          <w:sz w:val="33"/>
          <w:szCs w:val="33"/>
        </w:rPr>
        <w:t>)</w:t>
      </w:r>
      <w:r w:rsidRPr="0023771D">
        <w:rPr>
          <w:rFonts w:ascii="FangSong_GB2312" w:hAnsi="FangSong_GB2312" w:cs="宋体" w:hint="eastAsia"/>
          <w:color w:val="333333"/>
          <w:kern w:val="0"/>
          <w:sz w:val="33"/>
          <w:szCs w:val="33"/>
        </w:rPr>
        <w:t>、部门预算安排的总体情况。</w:t>
      </w:r>
    </w:p>
    <w:p w:rsidR="00E60B7E" w:rsidRPr="00C857AB" w:rsidRDefault="00E60B7E" w:rsidP="00C857AB">
      <w:pPr>
        <w:widowControl/>
        <w:spacing w:before="144"/>
        <w:ind w:left="200" w:firstLine="480"/>
        <w:jc w:val="left"/>
        <w:rPr>
          <w:rFonts w:ascii="宋体" w:cs="宋体"/>
          <w:color w:val="333333"/>
          <w:kern w:val="0"/>
          <w:sz w:val="32"/>
          <w:szCs w:val="32"/>
        </w:rPr>
      </w:pPr>
      <w:r w:rsidRPr="003815D1">
        <w:rPr>
          <w:rFonts w:ascii="宋体" w:hAnsi="宋体" w:cs="宋体" w:hint="eastAsia"/>
          <w:color w:val="333333"/>
          <w:kern w:val="0"/>
          <w:sz w:val="32"/>
          <w:szCs w:val="32"/>
        </w:rPr>
        <w:t>秦皇岛市北戴河区</w:t>
      </w:r>
      <w:r>
        <w:rPr>
          <w:rFonts w:ascii="宋体" w:hAnsi="宋体" w:cs="宋体" w:hint="eastAsia"/>
          <w:color w:val="333333"/>
          <w:kern w:val="0"/>
          <w:sz w:val="32"/>
          <w:szCs w:val="32"/>
        </w:rPr>
        <w:t>节水部门收支都包含在部门预算中。</w:t>
      </w:r>
    </w:p>
    <w:p w:rsidR="00E60B7E" w:rsidRPr="00170BA6" w:rsidRDefault="00E60B7E" w:rsidP="00C857AB">
      <w:pPr>
        <w:widowControl/>
        <w:numPr>
          <w:ilvl w:val="0"/>
          <w:numId w:val="1"/>
        </w:numPr>
        <w:spacing w:before="144"/>
        <w:jc w:val="left"/>
        <w:rPr>
          <w:rFonts w:ascii="宋体" w:cs="宋体"/>
          <w:color w:val="000000"/>
          <w:kern w:val="0"/>
          <w:sz w:val="32"/>
          <w:szCs w:val="32"/>
        </w:rPr>
      </w:pPr>
      <w:r w:rsidRPr="00170BA6">
        <w:rPr>
          <w:rFonts w:ascii="宋体" w:hAnsi="宋体" w:cs="宋体" w:hint="eastAsia"/>
          <w:color w:val="000000"/>
          <w:kern w:val="0"/>
          <w:sz w:val="32"/>
          <w:szCs w:val="32"/>
        </w:rPr>
        <w:t>收入说明</w:t>
      </w:r>
    </w:p>
    <w:p w:rsidR="00E60B7E" w:rsidRDefault="00E60B7E" w:rsidP="00C857AB">
      <w:pPr>
        <w:widowControl/>
        <w:spacing w:before="144"/>
        <w:ind w:firstLine="660"/>
        <w:jc w:val="left"/>
        <w:rPr>
          <w:rFonts w:ascii="宋体" w:cs="宋体"/>
          <w:color w:val="333333"/>
          <w:kern w:val="0"/>
          <w:sz w:val="32"/>
          <w:szCs w:val="32"/>
        </w:rPr>
      </w:pPr>
      <w:r>
        <w:rPr>
          <w:rFonts w:ascii="宋体" w:hAnsi="宋体" w:cs="宋体" w:hint="eastAsia"/>
          <w:color w:val="333333"/>
          <w:kern w:val="0"/>
          <w:sz w:val="32"/>
          <w:szCs w:val="32"/>
        </w:rPr>
        <w:t>反映本部门当年全部收入。</w:t>
      </w:r>
      <w:r>
        <w:rPr>
          <w:rFonts w:ascii="宋体" w:hAnsi="宋体" w:cs="宋体"/>
          <w:color w:val="333333"/>
          <w:kern w:val="0"/>
          <w:sz w:val="32"/>
          <w:szCs w:val="32"/>
        </w:rPr>
        <w:t>2017</w:t>
      </w:r>
      <w:r>
        <w:rPr>
          <w:rFonts w:ascii="宋体" w:hAnsi="宋体" w:cs="宋体" w:hint="eastAsia"/>
          <w:color w:val="333333"/>
          <w:kern w:val="0"/>
          <w:sz w:val="32"/>
          <w:szCs w:val="32"/>
        </w:rPr>
        <w:t>年预算收入</w:t>
      </w:r>
      <w:r>
        <w:rPr>
          <w:rFonts w:ascii="宋体" w:hAnsi="宋体" w:cs="宋体"/>
          <w:color w:val="333333"/>
          <w:kern w:val="0"/>
          <w:sz w:val="32"/>
          <w:szCs w:val="32"/>
        </w:rPr>
        <w:t>689.5</w:t>
      </w:r>
      <w:r>
        <w:rPr>
          <w:rFonts w:ascii="宋体" w:hAnsi="宋体" w:cs="宋体" w:hint="eastAsia"/>
          <w:color w:val="333333"/>
          <w:kern w:val="0"/>
          <w:sz w:val="32"/>
          <w:szCs w:val="32"/>
        </w:rPr>
        <w:t>万元，其中：一般公共预算收入</w:t>
      </w:r>
      <w:r>
        <w:rPr>
          <w:rFonts w:ascii="宋体" w:hAnsi="宋体" w:cs="宋体"/>
          <w:color w:val="333333"/>
          <w:kern w:val="0"/>
          <w:sz w:val="32"/>
          <w:szCs w:val="32"/>
        </w:rPr>
        <w:t>689.5</w:t>
      </w:r>
      <w:r>
        <w:rPr>
          <w:rFonts w:ascii="宋体" w:hAnsi="宋体" w:cs="宋体" w:hint="eastAsia"/>
          <w:color w:val="333333"/>
          <w:kern w:val="0"/>
          <w:sz w:val="32"/>
          <w:szCs w:val="32"/>
        </w:rPr>
        <w:t>万元，事业收入</w:t>
      </w:r>
      <w:r>
        <w:rPr>
          <w:rFonts w:ascii="宋体" w:cs="宋体"/>
          <w:color w:val="333333"/>
          <w:kern w:val="0"/>
          <w:sz w:val="32"/>
          <w:szCs w:val="32"/>
        </w:rPr>
        <w:t>0</w:t>
      </w:r>
      <w:r>
        <w:rPr>
          <w:rFonts w:ascii="宋体" w:hAnsi="宋体" w:cs="宋体" w:hint="eastAsia"/>
          <w:color w:val="333333"/>
          <w:kern w:val="0"/>
          <w:sz w:val="32"/>
          <w:szCs w:val="32"/>
        </w:rPr>
        <w:t>万元，其他收入</w:t>
      </w:r>
      <w:r>
        <w:rPr>
          <w:rFonts w:ascii="宋体" w:cs="宋体"/>
          <w:color w:val="333333"/>
          <w:kern w:val="0"/>
          <w:sz w:val="32"/>
          <w:szCs w:val="32"/>
        </w:rPr>
        <w:t>0</w:t>
      </w:r>
      <w:r>
        <w:rPr>
          <w:rFonts w:ascii="宋体" w:hAnsi="宋体" w:cs="宋体" w:hint="eastAsia"/>
          <w:color w:val="333333"/>
          <w:kern w:val="0"/>
          <w:sz w:val="32"/>
          <w:szCs w:val="32"/>
        </w:rPr>
        <w:t>万元。</w:t>
      </w:r>
    </w:p>
    <w:p w:rsidR="00E60B7E" w:rsidRPr="00170BA6" w:rsidRDefault="00E60B7E" w:rsidP="0023771D">
      <w:pPr>
        <w:widowControl/>
        <w:spacing w:before="144"/>
        <w:ind w:left="300" w:firstLine="480"/>
        <w:jc w:val="left"/>
        <w:rPr>
          <w:rFonts w:ascii="FangSong_GB2312" w:eastAsia="FangSong_GB2312" w:cs="宋体"/>
          <w:color w:val="000000"/>
          <w:kern w:val="0"/>
          <w:sz w:val="33"/>
          <w:szCs w:val="33"/>
        </w:rPr>
      </w:pPr>
      <w:r w:rsidRPr="00170BA6">
        <w:rPr>
          <w:rFonts w:ascii="宋体" w:hAnsi="宋体" w:cs="宋体"/>
          <w:color w:val="000000"/>
          <w:kern w:val="0"/>
          <w:sz w:val="32"/>
          <w:szCs w:val="32"/>
        </w:rPr>
        <w:t>2</w:t>
      </w:r>
      <w:r w:rsidRPr="00170BA6">
        <w:rPr>
          <w:rFonts w:ascii="宋体" w:hAnsi="宋体" w:cs="宋体" w:hint="eastAsia"/>
          <w:color w:val="000000"/>
          <w:kern w:val="0"/>
          <w:sz w:val="32"/>
          <w:szCs w:val="32"/>
        </w:rPr>
        <w:t>、支出说明</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lastRenderedPageBreak/>
        <w:t>秦皇岛市北戴河区节水办公室</w:t>
      </w:r>
      <w:r w:rsidRPr="0023771D">
        <w:rPr>
          <w:rFonts w:ascii="FangSong_GB2312" w:hAnsi="FangSong_GB2312" w:cs="宋体"/>
          <w:color w:val="333333"/>
          <w:kern w:val="0"/>
          <w:sz w:val="33"/>
          <w:szCs w:val="33"/>
        </w:rPr>
        <w:t>2017</w:t>
      </w:r>
      <w:r w:rsidRPr="0023771D">
        <w:rPr>
          <w:rFonts w:ascii="FangSong_GB2312" w:hAnsi="FangSong_GB2312" w:cs="宋体" w:hint="eastAsia"/>
          <w:color w:val="333333"/>
          <w:kern w:val="0"/>
          <w:sz w:val="33"/>
          <w:szCs w:val="33"/>
        </w:rPr>
        <w:t>年度预算总体安排</w:t>
      </w:r>
      <w:r w:rsidRPr="0023771D">
        <w:rPr>
          <w:rFonts w:ascii="FangSong_GB2312" w:hAnsi="FangSong_GB2312" w:cs="宋体"/>
          <w:color w:val="333333"/>
          <w:kern w:val="0"/>
          <w:sz w:val="33"/>
          <w:szCs w:val="33"/>
        </w:rPr>
        <w:t>689.50</w:t>
      </w:r>
      <w:r w:rsidRPr="0023771D">
        <w:rPr>
          <w:rFonts w:ascii="FangSong_GB2312" w:hAnsi="FangSong_GB2312" w:cs="宋体" w:hint="eastAsia"/>
          <w:color w:val="333333"/>
          <w:kern w:val="0"/>
          <w:sz w:val="33"/>
          <w:szCs w:val="33"/>
        </w:rPr>
        <w:t>万元。其中基本支出：</w:t>
      </w:r>
      <w:r w:rsidRPr="0023771D">
        <w:rPr>
          <w:rFonts w:ascii="FangSong_GB2312" w:hAnsi="FangSong_GB2312" w:cs="宋体"/>
          <w:color w:val="333333"/>
          <w:kern w:val="0"/>
          <w:sz w:val="33"/>
          <w:szCs w:val="33"/>
        </w:rPr>
        <w:t>538.28</w:t>
      </w:r>
      <w:r w:rsidRPr="0023771D">
        <w:rPr>
          <w:rFonts w:ascii="FangSong_GB2312" w:hAnsi="FangSong_GB2312" w:cs="宋体" w:hint="eastAsia"/>
          <w:color w:val="333333"/>
          <w:kern w:val="0"/>
          <w:sz w:val="33"/>
          <w:szCs w:val="33"/>
        </w:rPr>
        <w:t>万元</w:t>
      </w:r>
      <w:r w:rsidRPr="0023771D">
        <w:rPr>
          <w:rFonts w:ascii="FangSong_GB2312" w:hAnsi="FangSong_GB2312" w:cs="宋体"/>
          <w:color w:val="333333"/>
          <w:kern w:val="0"/>
          <w:sz w:val="33"/>
          <w:szCs w:val="33"/>
        </w:rPr>
        <w:t>;</w:t>
      </w:r>
      <w:r w:rsidRPr="0023771D">
        <w:rPr>
          <w:rFonts w:ascii="FangSong_GB2312" w:hAnsi="FangSong_GB2312" w:cs="宋体" w:hint="eastAsia"/>
          <w:color w:val="333333"/>
          <w:kern w:val="0"/>
          <w:sz w:val="33"/>
          <w:szCs w:val="33"/>
        </w:rPr>
        <w:t>项目支出</w:t>
      </w:r>
      <w:r w:rsidRPr="0023771D">
        <w:rPr>
          <w:rFonts w:ascii="FangSong_GB2312" w:hAnsi="FangSong_GB2312" w:cs="宋体"/>
          <w:color w:val="333333"/>
          <w:kern w:val="0"/>
          <w:sz w:val="33"/>
          <w:szCs w:val="33"/>
        </w:rPr>
        <w:t xml:space="preserve"> 151.22</w:t>
      </w:r>
      <w:r w:rsidRPr="0023771D">
        <w:rPr>
          <w:rFonts w:ascii="FangSong_GB2312" w:hAnsi="FangSong_GB2312" w:cs="宋体" w:hint="eastAsia"/>
          <w:color w:val="333333"/>
          <w:kern w:val="0"/>
          <w:sz w:val="33"/>
          <w:szCs w:val="33"/>
        </w:rPr>
        <w:t>万元，项目支出：填本部门的项目名称和金额数</w:t>
      </w:r>
    </w:p>
    <w:p w:rsidR="00E60B7E" w:rsidRPr="0023771D" w:rsidRDefault="00E60B7E" w:rsidP="0023771D">
      <w:pPr>
        <w:widowControl/>
        <w:spacing w:before="144"/>
        <w:ind w:left="300" w:firstLine="480"/>
        <w:jc w:val="left"/>
        <w:rPr>
          <w:rFonts w:ascii="FangSong_GB2312" w:hAnsi="FangSong_GB2312" w:cs="宋体" w:hint="eastAsia"/>
          <w:color w:val="333333"/>
          <w:kern w:val="0"/>
          <w:sz w:val="33"/>
          <w:szCs w:val="33"/>
        </w:rPr>
      </w:pPr>
      <w:r w:rsidRPr="0023771D">
        <w:rPr>
          <w:rFonts w:ascii="FangSong_GB2312" w:hAnsi="FangSong_GB2312" w:cs="宋体" w:hint="eastAsia"/>
          <w:color w:val="333333"/>
          <w:kern w:val="0"/>
          <w:sz w:val="33"/>
          <w:szCs w:val="33"/>
        </w:rPr>
        <w:t>（</w:t>
      </w:r>
      <w:r w:rsidRPr="0023771D">
        <w:rPr>
          <w:rFonts w:ascii="FangSong_GB2312" w:hAnsi="FangSong_GB2312" w:cs="宋体"/>
          <w:color w:val="333333"/>
          <w:kern w:val="0"/>
          <w:sz w:val="33"/>
          <w:szCs w:val="33"/>
        </w:rPr>
        <w:t>1</w:t>
      </w:r>
      <w:r w:rsidRPr="0023771D">
        <w:rPr>
          <w:rFonts w:ascii="FangSong_GB2312" w:hAnsi="FangSong_GB2312" w:cs="宋体" w:hint="eastAsia"/>
          <w:color w:val="333333"/>
          <w:kern w:val="0"/>
          <w:sz w:val="33"/>
          <w:szCs w:val="33"/>
        </w:rPr>
        <w:t>）</w:t>
      </w:r>
      <w:r w:rsidRPr="0023771D">
        <w:rPr>
          <w:rFonts w:ascii="FangSong_GB2312" w:hAnsi="FangSong_GB2312" w:cs="宋体"/>
          <w:color w:val="333333"/>
          <w:kern w:val="0"/>
          <w:sz w:val="33"/>
          <w:szCs w:val="33"/>
        </w:rPr>
        <w:t xml:space="preserve"> </w:t>
      </w:r>
      <w:r w:rsidRPr="0023771D">
        <w:rPr>
          <w:rFonts w:ascii="FangSong_GB2312" w:hAnsi="FangSong_GB2312" w:cs="宋体" w:hint="eastAsia"/>
          <w:color w:val="333333"/>
          <w:kern w:val="0"/>
          <w:sz w:val="33"/>
          <w:szCs w:val="33"/>
        </w:rPr>
        <w:t>洋河灌区维护费</w:t>
      </w:r>
      <w:r w:rsidRPr="0023771D">
        <w:rPr>
          <w:rFonts w:ascii="FangSong_GB2312" w:hAnsi="FangSong_GB2312" w:cs="宋体"/>
          <w:color w:val="333333"/>
          <w:kern w:val="0"/>
          <w:sz w:val="33"/>
          <w:szCs w:val="33"/>
        </w:rPr>
        <w:t xml:space="preserve"> 2.16</w:t>
      </w:r>
    </w:p>
    <w:p w:rsidR="00E60B7E" w:rsidRPr="0023771D" w:rsidRDefault="00E60B7E" w:rsidP="0023771D">
      <w:pPr>
        <w:widowControl/>
        <w:spacing w:before="144"/>
        <w:ind w:left="300" w:firstLine="480"/>
        <w:jc w:val="left"/>
        <w:rPr>
          <w:rFonts w:ascii="FangSong_GB2312" w:hAnsi="FangSong_GB2312" w:cs="宋体" w:hint="eastAsia"/>
          <w:color w:val="333333"/>
          <w:kern w:val="0"/>
          <w:sz w:val="33"/>
          <w:szCs w:val="33"/>
        </w:rPr>
      </w:pPr>
      <w:r w:rsidRPr="0023771D">
        <w:rPr>
          <w:rFonts w:ascii="FangSong_GB2312" w:hAnsi="FangSong_GB2312" w:cs="宋体" w:hint="eastAsia"/>
          <w:color w:val="333333"/>
          <w:kern w:val="0"/>
          <w:sz w:val="33"/>
          <w:szCs w:val="33"/>
        </w:rPr>
        <w:t>（</w:t>
      </w:r>
      <w:r w:rsidRPr="0023771D">
        <w:rPr>
          <w:rFonts w:ascii="FangSong_GB2312" w:hAnsi="FangSong_GB2312" w:cs="宋体"/>
          <w:color w:val="333333"/>
          <w:kern w:val="0"/>
          <w:sz w:val="33"/>
          <w:szCs w:val="33"/>
        </w:rPr>
        <w:t>2</w:t>
      </w:r>
      <w:r w:rsidRPr="0023771D">
        <w:rPr>
          <w:rFonts w:ascii="FangSong_GB2312" w:hAnsi="FangSong_GB2312" w:cs="宋体" w:hint="eastAsia"/>
          <w:color w:val="333333"/>
          <w:kern w:val="0"/>
          <w:sz w:val="33"/>
          <w:szCs w:val="33"/>
        </w:rPr>
        <w:t>）牛头崖水利站维护费</w:t>
      </w:r>
      <w:r w:rsidRPr="0023771D">
        <w:rPr>
          <w:rFonts w:ascii="FangSong_GB2312" w:hAnsi="FangSong_GB2312" w:cs="宋体"/>
          <w:color w:val="333333"/>
          <w:kern w:val="0"/>
          <w:sz w:val="33"/>
          <w:szCs w:val="33"/>
        </w:rPr>
        <w:t xml:space="preserve"> 2.16</w:t>
      </w:r>
    </w:p>
    <w:p w:rsidR="00E60B7E" w:rsidRPr="0023771D" w:rsidRDefault="00E60B7E" w:rsidP="0023771D">
      <w:pPr>
        <w:widowControl/>
        <w:spacing w:before="144"/>
        <w:ind w:left="300" w:firstLine="480"/>
        <w:jc w:val="left"/>
        <w:rPr>
          <w:rFonts w:ascii="FangSong_GB2312" w:hAnsi="FangSong_GB2312" w:cs="宋体" w:hint="eastAsia"/>
          <w:color w:val="333333"/>
          <w:kern w:val="0"/>
          <w:sz w:val="33"/>
          <w:szCs w:val="33"/>
        </w:rPr>
      </w:pPr>
      <w:r w:rsidRPr="0023771D">
        <w:rPr>
          <w:rFonts w:ascii="FangSong_GB2312" w:hAnsi="FangSong_GB2312" w:cs="宋体" w:hint="eastAsia"/>
          <w:color w:val="333333"/>
          <w:kern w:val="0"/>
          <w:sz w:val="33"/>
          <w:szCs w:val="33"/>
        </w:rPr>
        <w:t>（</w:t>
      </w:r>
      <w:r w:rsidRPr="0023771D">
        <w:rPr>
          <w:rFonts w:ascii="FangSong_GB2312" w:hAnsi="FangSong_GB2312" w:cs="宋体"/>
          <w:color w:val="333333"/>
          <w:kern w:val="0"/>
          <w:sz w:val="33"/>
          <w:szCs w:val="33"/>
        </w:rPr>
        <w:t>3</w:t>
      </w:r>
      <w:r w:rsidRPr="0023771D">
        <w:rPr>
          <w:rFonts w:ascii="FangSong_GB2312" w:hAnsi="FangSong_GB2312" w:cs="宋体" w:hint="eastAsia"/>
          <w:color w:val="333333"/>
          <w:kern w:val="0"/>
          <w:sz w:val="33"/>
          <w:szCs w:val="33"/>
        </w:rPr>
        <w:t>）新河维护费</w:t>
      </w:r>
      <w:r w:rsidRPr="0023771D">
        <w:rPr>
          <w:rFonts w:ascii="FangSong_GB2312" w:hAnsi="FangSong_GB2312" w:cs="宋体"/>
          <w:color w:val="333333"/>
          <w:kern w:val="0"/>
          <w:sz w:val="33"/>
          <w:szCs w:val="33"/>
        </w:rPr>
        <w:t xml:space="preserve"> 2.16</w:t>
      </w:r>
    </w:p>
    <w:p w:rsidR="00E60B7E" w:rsidRPr="0023771D" w:rsidRDefault="00E60B7E" w:rsidP="0023771D">
      <w:pPr>
        <w:widowControl/>
        <w:spacing w:before="144"/>
        <w:ind w:left="300" w:firstLine="480"/>
        <w:jc w:val="left"/>
        <w:rPr>
          <w:rFonts w:ascii="FangSong_GB2312" w:hAnsi="FangSong_GB2312" w:cs="宋体" w:hint="eastAsia"/>
          <w:color w:val="333333"/>
          <w:kern w:val="0"/>
          <w:sz w:val="33"/>
          <w:szCs w:val="33"/>
        </w:rPr>
      </w:pPr>
      <w:r w:rsidRPr="0023771D">
        <w:rPr>
          <w:rFonts w:ascii="FangSong_GB2312" w:hAnsi="FangSong_GB2312" w:cs="宋体" w:hint="eastAsia"/>
          <w:color w:val="333333"/>
          <w:kern w:val="0"/>
          <w:sz w:val="33"/>
          <w:szCs w:val="33"/>
        </w:rPr>
        <w:t>（</w:t>
      </w:r>
      <w:r w:rsidRPr="0023771D">
        <w:rPr>
          <w:rFonts w:ascii="FangSong_GB2312" w:hAnsi="FangSong_GB2312" w:cs="宋体"/>
          <w:color w:val="333333"/>
          <w:kern w:val="0"/>
          <w:sz w:val="33"/>
          <w:szCs w:val="33"/>
        </w:rPr>
        <w:t>4</w:t>
      </w:r>
      <w:r w:rsidRPr="0023771D">
        <w:rPr>
          <w:rFonts w:ascii="FangSong_GB2312" w:hAnsi="FangSong_GB2312" w:cs="宋体" w:hint="eastAsia"/>
          <w:color w:val="333333"/>
          <w:kern w:val="0"/>
          <w:sz w:val="33"/>
          <w:szCs w:val="33"/>
        </w:rPr>
        <w:t>）戴河维护费</w:t>
      </w:r>
      <w:r w:rsidRPr="0023771D">
        <w:rPr>
          <w:rFonts w:ascii="FangSong_GB2312" w:hAnsi="FangSong_GB2312" w:cs="宋体"/>
          <w:color w:val="333333"/>
          <w:kern w:val="0"/>
          <w:sz w:val="33"/>
          <w:szCs w:val="33"/>
        </w:rPr>
        <w:t xml:space="preserve"> 2.16</w:t>
      </w:r>
    </w:p>
    <w:p w:rsidR="00E60B7E" w:rsidRPr="0023771D" w:rsidRDefault="00E60B7E" w:rsidP="0023771D">
      <w:pPr>
        <w:widowControl/>
        <w:spacing w:before="144"/>
        <w:ind w:left="300" w:firstLine="480"/>
        <w:jc w:val="left"/>
        <w:rPr>
          <w:rFonts w:ascii="FangSong_GB2312" w:hAnsi="FangSong_GB2312" w:cs="宋体" w:hint="eastAsia"/>
          <w:color w:val="333333"/>
          <w:kern w:val="0"/>
          <w:sz w:val="33"/>
          <w:szCs w:val="33"/>
        </w:rPr>
      </w:pPr>
      <w:r w:rsidRPr="0023771D">
        <w:rPr>
          <w:rFonts w:ascii="FangSong_GB2312" w:hAnsi="FangSong_GB2312" w:cs="宋体" w:hint="eastAsia"/>
          <w:color w:val="333333"/>
          <w:kern w:val="0"/>
          <w:sz w:val="33"/>
          <w:szCs w:val="33"/>
        </w:rPr>
        <w:t>（</w:t>
      </w:r>
      <w:r w:rsidRPr="0023771D">
        <w:rPr>
          <w:rFonts w:ascii="FangSong_GB2312" w:hAnsi="FangSong_GB2312" w:cs="宋体"/>
          <w:color w:val="333333"/>
          <w:kern w:val="0"/>
          <w:sz w:val="33"/>
          <w:szCs w:val="33"/>
        </w:rPr>
        <w:t>5</w:t>
      </w:r>
      <w:r w:rsidRPr="0023771D">
        <w:rPr>
          <w:rFonts w:ascii="FangSong_GB2312" w:hAnsi="FangSong_GB2312" w:cs="宋体" w:hint="eastAsia"/>
          <w:color w:val="333333"/>
          <w:kern w:val="0"/>
          <w:sz w:val="33"/>
          <w:szCs w:val="33"/>
        </w:rPr>
        <w:t>）移民经费</w:t>
      </w:r>
      <w:r w:rsidRPr="0023771D">
        <w:rPr>
          <w:rFonts w:ascii="FangSong_GB2312" w:hAnsi="FangSong_GB2312" w:cs="宋体"/>
          <w:color w:val="333333"/>
          <w:kern w:val="0"/>
          <w:sz w:val="33"/>
          <w:szCs w:val="33"/>
        </w:rPr>
        <w:t xml:space="preserve"> 2.40</w:t>
      </w:r>
    </w:p>
    <w:p w:rsidR="00E60B7E" w:rsidRPr="0023771D" w:rsidRDefault="00E60B7E" w:rsidP="0023771D">
      <w:pPr>
        <w:widowControl/>
        <w:spacing w:before="144"/>
        <w:ind w:left="300" w:firstLine="480"/>
        <w:jc w:val="left"/>
        <w:rPr>
          <w:rFonts w:ascii="FangSong_GB2312" w:hAnsi="FangSong_GB2312" w:cs="宋体" w:hint="eastAsia"/>
          <w:color w:val="333333"/>
          <w:kern w:val="0"/>
          <w:sz w:val="33"/>
          <w:szCs w:val="33"/>
        </w:rPr>
      </w:pPr>
      <w:r w:rsidRPr="0023771D">
        <w:rPr>
          <w:rFonts w:ascii="FangSong_GB2312" w:hAnsi="FangSong_GB2312" w:cs="宋体" w:hint="eastAsia"/>
          <w:color w:val="333333"/>
          <w:kern w:val="0"/>
          <w:sz w:val="33"/>
          <w:szCs w:val="33"/>
        </w:rPr>
        <w:t>（</w:t>
      </w:r>
      <w:r w:rsidRPr="0023771D">
        <w:rPr>
          <w:rFonts w:ascii="FangSong_GB2312" w:hAnsi="FangSong_GB2312" w:cs="宋体"/>
          <w:color w:val="333333"/>
          <w:kern w:val="0"/>
          <w:sz w:val="33"/>
          <w:szCs w:val="33"/>
        </w:rPr>
        <w:t>6</w:t>
      </w:r>
      <w:r w:rsidRPr="0023771D">
        <w:rPr>
          <w:rFonts w:ascii="FangSong_GB2312" w:hAnsi="FangSong_GB2312" w:cs="宋体" w:hint="eastAsia"/>
          <w:color w:val="333333"/>
          <w:kern w:val="0"/>
          <w:sz w:val="33"/>
          <w:szCs w:val="33"/>
        </w:rPr>
        <w:t>）防汛、抗旱防雹经费</w:t>
      </w:r>
      <w:r w:rsidRPr="0023771D">
        <w:rPr>
          <w:rFonts w:ascii="FangSong_GB2312" w:hAnsi="FangSong_GB2312" w:cs="宋体"/>
          <w:color w:val="333333"/>
          <w:kern w:val="0"/>
          <w:sz w:val="33"/>
          <w:szCs w:val="33"/>
        </w:rPr>
        <w:t xml:space="preserve"> 6.40</w:t>
      </w:r>
    </w:p>
    <w:p w:rsidR="00E60B7E"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w:t>
      </w:r>
      <w:r w:rsidRPr="0023771D">
        <w:rPr>
          <w:rFonts w:ascii="FangSong_GB2312" w:hAnsi="FangSong_GB2312" w:cs="宋体"/>
          <w:color w:val="333333"/>
          <w:kern w:val="0"/>
          <w:sz w:val="33"/>
          <w:szCs w:val="33"/>
        </w:rPr>
        <w:t>7</w:t>
      </w:r>
      <w:r w:rsidRPr="0023771D">
        <w:rPr>
          <w:rFonts w:ascii="FangSong_GB2312" w:hAnsi="FangSong_GB2312" w:cs="宋体" w:hint="eastAsia"/>
          <w:color w:val="333333"/>
          <w:kern w:val="0"/>
          <w:sz w:val="33"/>
          <w:szCs w:val="33"/>
        </w:rPr>
        <w:t>）牛头崖水利站工资</w:t>
      </w:r>
      <w:r w:rsidRPr="0023771D">
        <w:rPr>
          <w:rFonts w:ascii="FangSong_GB2312" w:hAnsi="FangSong_GB2312" w:cs="宋体"/>
          <w:color w:val="333333"/>
          <w:kern w:val="0"/>
          <w:sz w:val="33"/>
          <w:szCs w:val="33"/>
        </w:rPr>
        <w:t xml:space="preserve"> 133.78</w:t>
      </w:r>
    </w:p>
    <w:p w:rsidR="00E60B7E" w:rsidRPr="00170BA6" w:rsidRDefault="00E60B7E" w:rsidP="002E0B2A">
      <w:pPr>
        <w:widowControl/>
        <w:spacing w:before="144"/>
        <w:ind w:left="300" w:firstLine="480"/>
        <w:jc w:val="left"/>
        <w:rPr>
          <w:rFonts w:ascii="宋体" w:cs="宋体"/>
          <w:color w:val="000000"/>
          <w:kern w:val="0"/>
          <w:sz w:val="32"/>
          <w:szCs w:val="32"/>
        </w:rPr>
      </w:pPr>
      <w:r w:rsidRPr="00170BA6">
        <w:rPr>
          <w:rFonts w:ascii="宋体" w:hAnsi="宋体" w:cs="宋体"/>
          <w:color w:val="000000"/>
          <w:kern w:val="0"/>
          <w:sz w:val="32"/>
          <w:szCs w:val="32"/>
        </w:rPr>
        <w:t>3</w:t>
      </w:r>
      <w:r w:rsidRPr="00170BA6">
        <w:rPr>
          <w:rFonts w:ascii="宋体" w:hAnsi="宋体" w:cs="宋体" w:hint="eastAsia"/>
          <w:color w:val="000000"/>
          <w:kern w:val="0"/>
          <w:sz w:val="32"/>
          <w:szCs w:val="32"/>
        </w:rPr>
        <w:t>、比上年增减情况</w:t>
      </w:r>
    </w:p>
    <w:p w:rsidR="00E60B7E" w:rsidRPr="0023771D" w:rsidRDefault="00E60B7E" w:rsidP="002E0B2A">
      <w:pPr>
        <w:widowControl/>
        <w:spacing w:before="144"/>
        <w:ind w:left="300" w:firstLine="480"/>
        <w:jc w:val="left"/>
        <w:rPr>
          <w:rFonts w:ascii="FangSong_GB2312" w:eastAsia="FangSong_GB2312" w:cs="宋体"/>
          <w:color w:val="333333"/>
          <w:kern w:val="0"/>
          <w:sz w:val="33"/>
          <w:szCs w:val="33"/>
        </w:rPr>
      </w:pPr>
      <w:r>
        <w:rPr>
          <w:rFonts w:ascii="FangSong_GB2312" w:hAnsi="FangSong_GB2312" w:cs="宋体"/>
          <w:color w:val="333333"/>
          <w:kern w:val="0"/>
          <w:sz w:val="33"/>
          <w:szCs w:val="33"/>
        </w:rPr>
        <w:lastRenderedPageBreak/>
        <w:t>2017</w:t>
      </w:r>
      <w:r>
        <w:rPr>
          <w:rFonts w:ascii="FangSong_GB2312" w:hAnsi="FangSong_GB2312" w:cs="宋体" w:hint="eastAsia"/>
          <w:color w:val="333333"/>
          <w:kern w:val="0"/>
          <w:sz w:val="33"/>
          <w:szCs w:val="33"/>
        </w:rPr>
        <w:t>年预算收支安排</w:t>
      </w:r>
      <w:r>
        <w:rPr>
          <w:rFonts w:ascii="FangSong_GB2312" w:hAnsi="FangSong_GB2312" w:cs="宋体"/>
          <w:color w:val="333333"/>
          <w:kern w:val="0"/>
          <w:sz w:val="33"/>
          <w:szCs w:val="33"/>
        </w:rPr>
        <w:t>689.50</w:t>
      </w:r>
      <w:r>
        <w:rPr>
          <w:rFonts w:ascii="FangSong_GB2312" w:hAnsi="FangSong_GB2312" w:cs="宋体" w:hint="eastAsia"/>
          <w:color w:val="333333"/>
          <w:kern w:val="0"/>
          <w:sz w:val="33"/>
          <w:szCs w:val="33"/>
        </w:rPr>
        <w:t>万元，较</w:t>
      </w:r>
      <w:r>
        <w:rPr>
          <w:rFonts w:ascii="FangSong_GB2312" w:hAnsi="FangSong_GB2312" w:cs="宋体"/>
          <w:color w:val="333333"/>
          <w:kern w:val="0"/>
          <w:sz w:val="33"/>
          <w:szCs w:val="33"/>
        </w:rPr>
        <w:t>2016</w:t>
      </w:r>
      <w:r>
        <w:rPr>
          <w:rFonts w:ascii="FangSong_GB2312" w:hAnsi="FangSong_GB2312" w:cs="宋体" w:hint="eastAsia"/>
          <w:color w:val="333333"/>
          <w:kern w:val="0"/>
          <w:sz w:val="33"/>
          <w:szCs w:val="33"/>
        </w:rPr>
        <w:t>年预算增加预算收支</w:t>
      </w:r>
      <w:r>
        <w:rPr>
          <w:rFonts w:ascii="FangSong_GB2312" w:hAnsi="FangSong_GB2312" w:cs="宋体"/>
          <w:color w:val="333333"/>
          <w:kern w:val="0"/>
          <w:sz w:val="33"/>
          <w:szCs w:val="33"/>
        </w:rPr>
        <w:t>332</w:t>
      </w:r>
      <w:r>
        <w:rPr>
          <w:rFonts w:ascii="FangSong_GB2312" w:hAnsi="FangSong_GB2312" w:cs="宋体" w:hint="eastAsia"/>
          <w:color w:val="333333"/>
          <w:kern w:val="0"/>
          <w:sz w:val="33"/>
          <w:szCs w:val="33"/>
        </w:rPr>
        <w:t>万元，</w:t>
      </w:r>
      <w:r>
        <w:rPr>
          <w:rFonts w:ascii="FangSong_GB2312" w:hAnsi="FangSong_GB2312" w:cs="宋体"/>
          <w:color w:val="333333"/>
          <w:kern w:val="0"/>
          <w:sz w:val="33"/>
          <w:szCs w:val="33"/>
        </w:rPr>
        <w:t>2016</w:t>
      </w:r>
      <w:r>
        <w:rPr>
          <w:rFonts w:ascii="FangSong_GB2312" w:hAnsi="FangSong_GB2312" w:cs="宋体" w:hint="eastAsia"/>
          <w:color w:val="333333"/>
          <w:kern w:val="0"/>
          <w:sz w:val="33"/>
          <w:szCs w:val="33"/>
        </w:rPr>
        <w:t>年预算收支为</w:t>
      </w:r>
      <w:r>
        <w:rPr>
          <w:rFonts w:ascii="FangSong_GB2312" w:hAnsi="FangSong_GB2312" w:cs="宋体"/>
          <w:color w:val="333333"/>
          <w:kern w:val="0"/>
          <w:sz w:val="33"/>
          <w:szCs w:val="33"/>
        </w:rPr>
        <w:t>357.50</w:t>
      </w:r>
      <w:r>
        <w:rPr>
          <w:rFonts w:ascii="FangSong_GB2312" w:hAnsi="FangSong_GB2312" w:cs="宋体" w:hint="eastAsia"/>
          <w:color w:val="333333"/>
          <w:kern w:val="0"/>
          <w:sz w:val="33"/>
          <w:szCs w:val="33"/>
        </w:rPr>
        <w:t>万元，</w:t>
      </w:r>
      <w:r>
        <w:rPr>
          <w:rFonts w:ascii="FangSong_GB2312" w:hAnsi="FangSong_GB2312" w:cs="宋体"/>
          <w:color w:val="333333"/>
          <w:kern w:val="0"/>
          <w:sz w:val="33"/>
          <w:szCs w:val="33"/>
        </w:rPr>
        <w:t>2017</w:t>
      </w:r>
      <w:r>
        <w:rPr>
          <w:rFonts w:ascii="FangSong_GB2312" w:hAnsi="FangSong_GB2312" w:cs="宋体" w:hint="eastAsia"/>
          <w:color w:val="333333"/>
          <w:kern w:val="0"/>
          <w:sz w:val="33"/>
          <w:szCs w:val="33"/>
        </w:rPr>
        <w:t>年在原有北戴河节水办公室基础上增加北戴河区水务局合并成节水部门预算。</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Pr>
          <w:rFonts w:ascii="FangSong_GB2312" w:hAnsi="FangSong_GB2312" w:cs="宋体" w:hint="eastAsia"/>
          <w:color w:val="333333"/>
          <w:kern w:val="0"/>
          <w:sz w:val="33"/>
          <w:szCs w:val="33"/>
        </w:rPr>
        <w:t>（二）</w:t>
      </w:r>
      <w:r w:rsidRPr="0023771D">
        <w:rPr>
          <w:rFonts w:ascii="FangSong_GB2312" w:hAnsi="FangSong_GB2312" w:cs="宋体" w:hint="eastAsia"/>
          <w:color w:val="333333"/>
          <w:kern w:val="0"/>
          <w:sz w:val="33"/>
          <w:szCs w:val="33"/>
        </w:rPr>
        <w:t>机关运行经费支出情况的说明。</w:t>
      </w:r>
    </w:p>
    <w:p w:rsidR="00E60B7E"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t>2017</w:t>
      </w:r>
      <w:r w:rsidRPr="0023771D">
        <w:rPr>
          <w:rFonts w:ascii="FangSong_GB2312" w:hAnsi="FangSong_GB2312" w:cs="宋体" w:hint="eastAsia"/>
          <w:color w:val="333333"/>
          <w:kern w:val="0"/>
          <w:sz w:val="33"/>
          <w:szCs w:val="33"/>
        </w:rPr>
        <w:t>年秦皇岛市北戴河区节水办公室机关运行经费支出</w:t>
      </w:r>
      <w:r w:rsidRPr="0023771D">
        <w:rPr>
          <w:rFonts w:ascii="FangSong_GB2312" w:hAnsi="FangSong_GB2312" w:cs="宋体"/>
          <w:color w:val="333333"/>
          <w:kern w:val="0"/>
          <w:sz w:val="33"/>
          <w:szCs w:val="33"/>
        </w:rPr>
        <w:t>42.94</w:t>
      </w:r>
      <w:r w:rsidRPr="0023771D">
        <w:rPr>
          <w:rFonts w:ascii="FangSong_GB2312" w:hAnsi="FangSong_GB2312" w:cs="宋体" w:hint="eastAsia"/>
          <w:color w:val="333333"/>
          <w:kern w:val="0"/>
          <w:sz w:val="33"/>
          <w:szCs w:val="33"/>
        </w:rPr>
        <w:t>万元，其中办公及印刷费</w:t>
      </w:r>
      <w:r w:rsidRPr="0023771D">
        <w:rPr>
          <w:rFonts w:ascii="FangSong_GB2312" w:hAnsi="FangSong_GB2312" w:cs="宋体"/>
          <w:color w:val="333333"/>
          <w:kern w:val="0"/>
          <w:sz w:val="33"/>
          <w:szCs w:val="33"/>
        </w:rPr>
        <w:t>17.68</w:t>
      </w:r>
      <w:r w:rsidRPr="0023771D">
        <w:rPr>
          <w:rFonts w:ascii="FangSong_GB2312" w:hAnsi="FangSong_GB2312" w:cs="宋体" w:hint="eastAsia"/>
          <w:color w:val="333333"/>
          <w:kern w:val="0"/>
          <w:sz w:val="33"/>
          <w:szCs w:val="33"/>
        </w:rPr>
        <w:t>万元、邮电费</w:t>
      </w:r>
      <w:r w:rsidRPr="0023771D">
        <w:rPr>
          <w:rFonts w:ascii="FangSong_GB2312" w:hAnsi="FangSong_GB2312" w:cs="宋体"/>
          <w:color w:val="333333"/>
          <w:kern w:val="0"/>
          <w:sz w:val="33"/>
          <w:szCs w:val="33"/>
        </w:rPr>
        <w:t>0.20</w:t>
      </w:r>
      <w:r w:rsidRPr="0023771D">
        <w:rPr>
          <w:rFonts w:ascii="FangSong_GB2312" w:hAnsi="FangSong_GB2312" w:cs="宋体" w:hint="eastAsia"/>
          <w:color w:val="333333"/>
          <w:kern w:val="0"/>
          <w:sz w:val="33"/>
          <w:szCs w:val="33"/>
        </w:rPr>
        <w:t>万元、差旅费</w:t>
      </w:r>
      <w:r w:rsidRPr="0023771D">
        <w:rPr>
          <w:rFonts w:ascii="FangSong_GB2312" w:hAnsi="FangSong_GB2312" w:cs="宋体"/>
          <w:color w:val="333333"/>
          <w:kern w:val="0"/>
          <w:sz w:val="33"/>
          <w:szCs w:val="33"/>
        </w:rPr>
        <w:t>0.20</w:t>
      </w:r>
      <w:r w:rsidRPr="0023771D">
        <w:rPr>
          <w:rFonts w:ascii="FangSong_GB2312" w:hAnsi="FangSong_GB2312" w:cs="宋体" w:hint="eastAsia"/>
          <w:color w:val="333333"/>
          <w:kern w:val="0"/>
          <w:sz w:val="33"/>
          <w:szCs w:val="33"/>
        </w:rPr>
        <w:t>万元、会议费</w:t>
      </w:r>
      <w:r w:rsidRPr="0023771D">
        <w:rPr>
          <w:rFonts w:ascii="FangSong_GB2312" w:hAnsi="FangSong_GB2312" w:cs="宋体"/>
          <w:color w:val="333333"/>
          <w:kern w:val="0"/>
          <w:sz w:val="33"/>
          <w:szCs w:val="33"/>
        </w:rPr>
        <w:t>1.32</w:t>
      </w:r>
      <w:r w:rsidRPr="0023771D">
        <w:rPr>
          <w:rFonts w:ascii="FangSong_GB2312" w:hAnsi="FangSong_GB2312" w:cs="宋体" w:hint="eastAsia"/>
          <w:color w:val="333333"/>
          <w:kern w:val="0"/>
          <w:sz w:val="33"/>
          <w:szCs w:val="33"/>
        </w:rPr>
        <w:t>万元、福利费</w:t>
      </w:r>
      <w:r w:rsidRPr="0023771D">
        <w:rPr>
          <w:rFonts w:ascii="FangSong_GB2312" w:hAnsi="FangSong_GB2312" w:cs="宋体"/>
          <w:color w:val="333333"/>
          <w:kern w:val="0"/>
          <w:sz w:val="33"/>
          <w:szCs w:val="33"/>
        </w:rPr>
        <w:t>4.28</w:t>
      </w:r>
      <w:r w:rsidRPr="0023771D">
        <w:rPr>
          <w:rFonts w:ascii="FangSong_GB2312" w:hAnsi="FangSong_GB2312" w:cs="宋体" w:hint="eastAsia"/>
          <w:color w:val="333333"/>
          <w:kern w:val="0"/>
          <w:sz w:val="33"/>
          <w:szCs w:val="33"/>
        </w:rPr>
        <w:t>万元、日常维修费</w:t>
      </w:r>
      <w:r w:rsidRPr="0023771D">
        <w:rPr>
          <w:rFonts w:ascii="FangSong_GB2312" w:hAnsi="FangSong_GB2312" w:cs="宋体"/>
          <w:color w:val="333333"/>
          <w:kern w:val="0"/>
          <w:sz w:val="33"/>
          <w:szCs w:val="33"/>
        </w:rPr>
        <w:t>0.20</w:t>
      </w:r>
      <w:r w:rsidRPr="0023771D">
        <w:rPr>
          <w:rFonts w:ascii="FangSong_GB2312" w:hAnsi="FangSong_GB2312" w:cs="宋体" w:hint="eastAsia"/>
          <w:color w:val="333333"/>
          <w:kern w:val="0"/>
          <w:sz w:val="33"/>
          <w:szCs w:val="33"/>
        </w:rPr>
        <w:t>万元、一般设备购置</w:t>
      </w:r>
      <w:r w:rsidRPr="0023771D">
        <w:rPr>
          <w:rFonts w:ascii="FangSong_GB2312" w:hAnsi="FangSong_GB2312" w:cs="宋体"/>
          <w:color w:val="333333"/>
          <w:kern w:val="0"/>
          <w:sz w:val="33"/>
          <w:szCs w:val="33"/>
        </w:rPr>
        <w:t>0.20</w:t>
      </w:r>
      <w:r w:rsidRPr="0023771D">
        <w:rPr>
          <w:rFonts w:ascii="FangSong_GB2312" w:hAnsi="FangSong_GB2312" w:cs="宋体" w:hint="eastAsia"/>
          <w:color w:val="333333"/>
          <w:kern w:val="0"/>
          <w:sz w:val="33"/>
          <w:szCs w:val="33"/>
        </w:rPr>
        <w:t>万元、取暖费、物业管理费</w:t>
      </w:r>
      <w:r w:rsidRPr="0023771D">
        <w:rPr>
          <w:rFonts w:ascii="FangSong_GB2312" w:hAnsi="FangSong_GB2312" w:cs="宋体"/>
          <w:color w:val="333333"/>
          <w:kern w:val="0"/>
          <w:sz w:val="33"/>
          <w:szCs w:val="33"/>
        </w:rPr>
        <w:t>0</w:t>
      </w:r>
      <w:r w:rsidRPr="0023771D">
        <w:rPr>
          <w:rFonts w:ascii="FangSong_GB2312" w:hAnsi="FangSong_GB2312" w:cs="宋体" w:hint="eastAsia"/>
          <w:color w:val="333333"/>
          <w:kern w:val="0"/>
          <w:sz w:val="33"/>
          <w:szCs w:val="33"/>
        </w:rPr>
        <w:t>元、公务用车运行维护费</w:t>
      </w:r>
      <w:r w:rsidRPr="0023771D">
        <w:rPr>
          <w:rFonts w:ascii="FangSong_GB2312" w:hAnsi="FangSong_GB2312" w:cs="宋体"/>
          <w:color w:val="333333"/>
          <w:kern w:val="0"/>
          <w:sz w:val="33"/>
          <w:szCs w:val="33"/>
        </w:rPr>
        <w:t>10.5</w:t>
      </w:r>
      <w:r w:rsidRPr="0023771D">
        <w:rPr>
          <w:rFonts w:ascii="FangSong_GB2312" w:hAnsi="FangSong_GB2312" w:cs="宋体" w:hint="eastAsia"/>
          <w:color w:val="333333"/>
          <w:kern w:val="0"/>
          <w:sz w:val="33"/>
          <w:szCs w:val="33"/>
        </w:rPr>
        <w:t>万元。</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Pr>
          <w:rFonts w:ascii="FangSong_GB2312" w:hAnsi="FangSong_GB2312" w:cs="宋体" w:hint="eastAsia"/>
          <w:color w:val="333333"/>
          <w:kern w:val="0"/>
          <w:sz w:val="33"/>
          <w:szCs w:val="33"/>
        </w:rPr>
        <w:t>（三）</w:t>
      </w:r>
      <w:r w:rsidRPr="0023771D">
        <w:rPr>
          <w:rFonts w:ascii="FangSong_GB2312" w:hAnsi="FangSong_GB2312" w:cs="宋体" w:hint="eastAsia"/>
          <w:color w:val="333333"/>
          <w:kern w:val="0"/>
          <w:sz w:val="33"/>
          <w:szCs w:val="33"/>
        </w:rPr>
        <w:t>一般公共预算财政拨款“三公”经费支出情况说明。</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t>秦皇岛市北戴河区节水办公室</w:t>
      </w:r>
      <w:r w:rsidRPr="0023771D">
        <w:rPr>
          <w:rFonts w:ascii="FangSong_GB2312" w:hAnsi="FangSong_GB2312" w:cs="宋体"/>
          <w:color w:val="333333"/>
          <w:kern w:val="0"/>
          <w:sz w:val="33"/>
          <w:szCs w:val="33"/>
        </w:rPr>
        <w:t>2017</w:t>
      </w:r>
      <w:r w:rsidRPr="0023771D">
        <w:rPr>
          <w:rFonts w:ascii="FangSong_GB2312" w:hAnsi="FangSong_GB2312" w:cs="宋体" w:hint="eastAsia"/>
          <w:color w:val="333333"/>
          <w:kern w:val="0"/>
          <w:sz w:val="33"/>
          <w:szCs w:val="33"/>
        </w:rPr>
        <w:t>年度“三公”经费财政拨款支出预算为</w:t>
      </w:r>
      <w:r w:rsidRPr="0023771D">
        <w:rPr>
          <w:rFonts w:ascii="FangSong_GB2312" w:hAnsi="FangSong_GB2312" w:cs="宋体"/>
          <w:color w:val="333333"/>
          <w:kern w:val="0"/>
          <w:sz w:val="33"/>
          <w:szCs w:val="33"/>
        </w:rPr>
        <w:t>10.5</w:t>
      </w:r>
      <w:r w:rsidRPr="0023771D">
        <w:rPr>
          <w:rFonts w:ascii="FangSong_GB2312" w:hAnsi="FangSong_GB2312" w:cs="宋体" w:hint="eastAsia"/>
          <w:color w:val="333333"/>
          <w:kern w:val="0"/>
          <w:sz w:val="33"/>
          <w:szCs w:val="33"/>
        </w:rPr>
        <w:t>万元。</w:t>
      </w:r>
      <w:r w:rsidRPr="0023771D">
        <w:rPr>
          <w:rFonts w:ascii="FangSong_GB2312" w:hAnsi="FangSong_GB2312" w:cs="宋体"/>
          <w:color w:val="333333"/>
          <w:kern w:val="0"/>
          <w:sz w:val="33"/>
          <w:szCs w:val="33"/>
        </w:rPr>
        <w:t>2017</w:t>
      </w:r>
      <w:r w:rsidRPr="0023771D">
        <w:rPr>
          <w:rFonts w:ascii="FangSong_GB2312" w:hAnsi="FangSong_GB2312" w:cs="宋体" w:hint="eastAsia"/>
          <w:color w:val="333333"/>
          <w:kern w:val="0"/>
          <w:sz w:val="33"/>
          <w:szCs w:val="33"/>
        </w:rPr>
        <w:t>年度“三公”经费财政拨款支出预算中，因公出国费我单位未安排此项支出，公务用车购置及运行费</w:t>
      </w:r>
      <w:r w:rsidRPr="0023771D">
        <w:rPr>
          <w:rFonts w:ascii="FangSong_GB2312" w:hAnsi="FangSong_GB2312" w:cs="宋体"/>
          <w:color w:val="333333"/>
          <w:kern w:val="0"/>
          <w:sz w:val="33"/>
          <w:szCs w:val="33"/>
        </w:rPr>
        <w:t>10.5</w:t>
      </w:r>
      <w:r w:rsidRPr="0023771D">
        <w:rPr>
          <w:rFonts w:ascii="FangSong_GB2312" w:hAnsi="FangSong_GB2312" w:cs="宋体" w:hint="eastAsia"/>
          <w:color w:val="333333"/>
          <w:kern w:val="0"/>
          <w:sz w:val="33"/>
          <w:szCs w:val="33"/>
        </w:rPr>
        <w:t>万元，其中公务用车购置费我单位无此项支出，公务用车运行费支出</w:t>
      </w:r>
      <w:r w:rsidRPr="0023771D">
        <w:rPr>
          <w:rFonts w:ascii="FangSong_GB2312" w:hAnsi="FangSong_GB2312" w:cs="宋体"/>
          <w:color w:val="333333"/>
          <w:kern w:val="0"/>
          <w:sz w:val="33"/>
          <w:szCs w:val="33"/>
        </w:rPr>
        <w:t>10.5</w:t>
      </w:r>
      <w:r w:rsidRPr="0023771D">
        <w:rPr>
          <w:rFonts w:ascii="FangSong_GB2312" w:hAnsi="FangSong_GB2312" w:cs="宋体" w:hint="eastAsia"/>
          <w:color w:val="333333"/>
          <w:kern w:val="0"/>
          <w:sz w:val="33"/>
          <w:szCs w:val="33"/>
        </w:rPr>
        <w:t>万元，占</w:t>
      </w:r>
      <w:r w:rsidRPr="0023771D">
        <w:rPr>
          <w:rFonts w:ascii="FangSong_GB2312" w:hAnsi="FangSong_GB2312" w:cs="宋体"/>
          <w:color w:val="333333"/>
          <w:kern w:val="0"/>
          <w:sz w:val="33"/>
          <w:szCs w:val="33"/>
        </w:rPr>
        <w:t>100%</w:t>
      </w:r>
      <w:r w:rsidRPr="0023771D">
        <w:rPr>
          <w:rFonts w:ascii="FangSong_GB2312" w:hAnsi="FangSong_GB2312" w:cs="宋体" w:hint="eastAsia"/>
          <w:color w:val="333333"/>
          <w:kern w:val="0"/>
          <w:sz w:val="33"/>
          <w:szCs w:val="33"/>
        </w:rPr>
        <w:t>，公务接待费支出</w:t>
      </w:r>
      <w:r w:rsidRPr="0023771D">
        <w:rPr>
          <w:rFonts w:ascii="FangSong_GB2312" w:hAnsi="FangSong_GB2312" w:cs="宋体"/>
          <w:color w:val="333333"/>
          <w:kern w:val="0"/>
          <w:sz w:val="33"/>
          <w:szCs w:val="33"/>
        </w:rPr>
        <w:t>0</w:t>
      </w:r>
      <w:r w:rsidRPr="0023771D">
        <w:rPr>
          <w:rFonts w:ascii="FangSong_GB2312" w:hAnsi="FangSong_GB2312" w:cs="宋体" w:hint="eastAsia"/>
          <w:color w:val="333333"/>
          <w:kern w:val="0"/>
          <w:sz w:val="33"/>
          <w:szCs w:val="33"/>
        </w:rPr>
        <w:t>万元，占</w:t>
      </w:r>
      <w:r w:rsidRPr="0023771D">
        <w:rPr>
          <w:rFonts w:ascii="FangSong_GB2312" w:hAnsi="FangSong_GB2312" w:cs="宋体"/>
          <w:color w:val="333333"/>
          <w:kern w:val="0"/>
          <w:sz w:val="33"/>
          <w:szCs w:val="33"/>
        </w:rPr>
        <w:t>0%</w:t>
      </w:r>
      <w:r w:rsidRPr="0023771D">
        <w:rPr>
          <w:rFonts w:ascii="FangSong_GB2312" w:hAnsi="FangSong_GB2312" w:cs="宋体" w:hint="eastAsia"/>
          <w:color w:val="333333"/>
          <w:kern w:val="0"/>
          <w:sz w:val="33"/>
          <w:szCs w:val="33"/>
        </w:rPr>
        <w:t>。</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hint="eastAsia"/>
          <w:color w:val="333333"/>
          <w:kern w:val="0"/>
          <w:sz w:val="33"/>
          <w:szCs w:val="33"/>
        </w:rPr>
        <w:lastRenderedPageBreak/>
        <w:t>秦皇岛市北戴河区节水办公室</w:t>
      </w:r>
      <w:r w:rsidRPr="0023771D">
        <w:rPr>
          <w:rFonts w:ascii="FangSong_GB2312" w:hAnsi="FangSong_GB2312" w:cs="宋体"/>
          <w:color w:val="333333"/>
          <w:kern w:val="0"/>
          <w:sz w:val="33"/>
          <w:szCs w:val="33"/>
        </w:rPr>
        <w:t>2017</w:t>
      </w:r>
      <w:r w:rsidRPr="0023771D">
        <w:rPr>
          <w:rFonts w:ascii="FangSong_GB2312" w:hAnsi="FangSong_GB2312" w:cs="宋体" w:hint="eastAsia"/>
          <w:color w:val="333333"/>
          <w:kern w:val="0"/>
          <w:sz w:val="33"/>
          <w:szCs w:val="33"/>
        </w:rPr>
        <w:t>年度“三公”经费预算支出减少的主要原因：一是严格落实党政机关厉行节约、反对浪费条例规定，加强支出管理，强化预算约束，节约了经费开支；二是贯彻落实公务用车制度改革精神，公务用车数量减少，公务用车运维费降低。</w:t>
      </w:r>
    </w:p>
    <w:p w:rsidR="00E60B7E" w:rsidRPr="00170BA6" w:rsidRDefault="00E60B7E" w:rsidP="00170BA6">
      <w:pPr>
        <w:widowControl/>
        <w:spacing w:before="144"/>
        <w:ind w:left="200" w:firstLine="480"/>
        <w:jc w:val="left"/>
        <w:rPr>
          <w:rFonts w:ascii="宋体" w:cs="宋体"/>
          <w:color w:val="000000"/>
          <w:kern w:val="0"/>
          <w:sz w:val="32"/>
          <w:szCs w:val="32"/>
        </w:rPr>
      </w:pPr>
      <w:r w:rsidRPr="00170BA6">
        <w:rPr>
          <w:rFonts w:ascii="宋体" w:hAnsi="宋体" w:cs="宋体" w:hint="eastAsia"/>
          <w:color w:val="000000"/>
          <w:kern w:val="0"/>
          <w:sz w:val="32"/>
          <w:szCs w:val="32"/>
        </w:rPr>
        <w:t>（四）政府性基金预算和国有资本经营。</w:t>
      </w:r>
    </w:p>
    <w:p w:rsidR="00E60B7E" w:rsidRPr="003815D1" w:rsidRDefault="00E60B7E" w:rsidP="00170BA6">
      <w:pPr>
        <w:widowControl/>
        <w:spacing w:before="144"/>
        <w:ind w:left="200" w:firstLine="480"/>
        <w:jc w:val="left"/>
        <w:rPr>
          <w:rFonts w:ascii="宋体" w:cs="宋体"/>
          <w:color w:val="333333"/>
          <w:kern w:val="0"/>
          <w:sz w:val="32"/>
          <w:szCs w:val="32"/>
        </w:rPr>
      </w:pPr>
      <w:r w:rsidRPr="003815D1">
        <w:rPr>
          <w:rFonts w:ascii="宋体" w:hAnsi="宋体" w:cs="宋体" w:hint="eastAsia"/>
          <w:color w:val="333333"/>
          <w:kern w:val="0"/>
          <w:sz w:val="32"/>
          <w:szCs w:val="32"/>
        </w:rPr>
        <w:t>本单位无政府性基金预算和国有资本经营预算支出。</w:t>
      </w:r>
    </w:p>
    <w:p w:rsidR="00E60B7E" w:rsidRPr="00170BA6" w:rsidRDefault="00E60B7E" w:rsidP="0023771D">
      <w:pPr>
        <w:widowControl/>
        <w:spacing w:before="144"/>
        <w:ind w:left="300" w:firstLine="480"/>
        <w:jc w:val="left"/>
        <w:rPr>
          <w:rFonts w:ascii="宋体" w:cs="宋体"/>
          <w:b/>
          <w:color w:val="000000"/>
          <w:kern w:val="0"/>
          <w:sz w:val="32"/>
          <w:szCs w:val="32"/>
        </w:rPr>
      </w:pPr>
      <w:r w:rsidRPr="00170BA6">
        <w:rPr>
          <w:rFonts w:ascii="宋体" w:hAnsi="宋体" w:cs="宋体" w:hint="eastAsia"/>
          <w:b/>
          <w:color w:val="000000"/>
          <w:kern w:val="0"/>
          <w:sz w:val="32"/>
          <w:szCs w:val="32"/>
        </w:rPr>
        <w:t>八、名词解释</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t>1</w:t>
      </w:r>
      <w:r w:rsidRPr="0023771D">
        <w:rPr>
          <w:rFonts w:ascii="FangSong_GB2312" w:hAnsi="FangSong_GB2312" w:cs="宋体" w:hint="eastAsia"/>
          <w:color w:val="333333"/>
          <w:kern w:val="0"/>
          <w:sz w:val="33"/>
          <w:szCs w:val="33"/>
        </w:rPr>
        <w:t>、财政拨款收入：指区级财政当年拨付的资金。</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t>2</w:t>
      </w:r>
      <w:r w:rsidRPr="0023771D">
        <w:rPr>
          <w:rFonts w:ascii="FangSong_GB2312" w:hAnsi="FangSong_GB2312" w:cs="宋体" w:hint="eastAsia"/>
          <w:color w:val="333333"/>
          <w:kern w:val="0"/>
          <w:sz w:val="33"/>
          <w:szCs w:val="33"/>
        </w:rPr>
        <w:t>、事业收入：指事业单位开展专业业务活动及辅助活动所取得的收入。</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t>3</w:t>
      </w:r>
      <w:r w:rsidRPr="0023771D">
        <w:rPr>
          <w:rFonts w:ascii="FangSong_GB2312" w:hAnsi="FangSong_GB2312" w:cs="宋体" w:hint="eastAsia"/>
          <w:color w:val="333333"/>
          <w:kern w:val="0"/>
          <w:sz w:val="33"/>
          <w:szCs w:val="33"/>
        </w:rPr>
        <w:t>、其他收入：指除上述“财政拨款收入”、“事业收入”等以外的收入。主要是按规定动用的租房收入、存款利息收入等。</w:t>
      </w:r>
    </w:p>
    <w:p w:rsidR="00E60B7E" w:rsidRPr="0023771D" w:rsidRDefault="00E60B7E" w:rsidP="0023771D">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lastRenderedPageBreak/>
        <w:t>4</w:t>
      </w:r>
      <w:r w:rsidRPr="0023771D">
        <w:rPr>
          <w:rFonts w:ascii="FangSong_GB2312" w:hAnsi="FangSong_GB2312" w:cs="宋体" w:hint="eastAsia"/>
          <w:color w:val="333333"/>
          <w:kern w:val="0"/>
          <w:sz w:val="33"/>
          <w:szCs w:val="33"/>
        </w:rPr>
        <w:t>、“三公”经费：纳入财政预算管理的“三公”经费，是指部门用财政拨款安排的因公出国（境）费、公务用车购置及运行费和公务接待费。其中，因公出国（境）费反映单位公务出国（境）的国际旅费、国外城市间交通费、住宿费、伙食费、公杂费等支出；公务用车购置及运行费反映单位公务用车车辆购置支出（含车辆购置税）费及租用费、燃料费、维修费、过路过桥费、保险费、安全奖励费用等支出；公务接待费反映单位按规定开支的各类公务接待（含外宾接待）支出。</w:t>
      </w:r>
    </w:p>
    <w:p w:rsidR="00E60B7E" w:rsidRDefault="00E60B7E" w:rsidP="00170BA6">
      <w:pPr>
        <w:widowControl/>
        <w:spacing w:before="144"/>
        <w:ind w:left="300" w:firstLine="480"/>
        <w:jc w:val="left"/>
        <w:rPr>
          <w:rFonts w:ascii="FangSong_GB2312" w:eastAsia="FangSong_GB2312" w:cs="宋体"/>
          <w:color w:val="333333"/>
          <w:kern w:val="0"/>
          <w:sz w:val="33"/>
          <w:szCs w:val="33"/>
        </w:rPr>
      </w:pPr>
      <w:r w:rsidRPr="0023771D">
        <w:rPr>
          <w:rFonts w:ascii="FangSong_GB2312" w:hAnsi="FangSong_GB2312" w:cs="宋体"/>
          <w:color w:val="333333"/>
          <w:kern w:val="0"/>
          <w:sz w:val="33"/>
          <w:szCs w:val="33"/>
        </w:rPr>
        <w:t>5</w:t>
      </w:r>
      <w:r w:rsidRPr="0023771D">
        <w:rPr>
          <w:rFonts w:ascii="FangSong_GB2312" w:hAnsi="FangSong_GB2312" w:cs="宋体" w:hint="eastAsia"/>
          <w:color w:val="333333"/>
          <w:kern w:val="0"/>
          <w:sz w:val="33"/>
          <w:szCs w:val="33"/>
        </w:rPr>
        <w:t>、机关运行费：各部门的公用经费，包括办公及印刷费、邮电费、差旅费、会议费、福利费、日常维修费、专用材料及一般设备购置费、办公用房水电费、办公用房取暖费、办公用房物业管理费、公务用车运行维护费以及其他费用。</w:t>
      </w:r>
    </w:p>
    <w:p w:rsidR="00E60B7E" w:rsidRPr="00170BA6" w:rsidRDefault="00E60B7E" w:rsidP="00170BA6">
      <w:pPr>
        <w:widowControl/>
        <w:spacing w:before="144"/>
        <w:ind w:left="200" w:firstLine="480"/>
        <w:jc w:val="left"/>
        <w:rPr>
          <w:rFonts w:ascii="宋体" w:cs="宋体"/>
          <w:b/>
          <w:color w:val="000000"/>
          <w:kern w:val="0"/>
          <w:sz w:val="32"/>
          <w:szCs w:val="32"/>
        </w:rPr>
      </w:pPr>
      <w:r w:rsidRPr="00170BA6">
        <w:rPr>
          <w:rFonts w:ascii="宋体" w:hAnsi="宋体" w:cs="宋体" w:hint="eastAsia"/>
          <w:b/>
          <w:color w:val="000000"/>
          <w:kern w:val="0"/>
          <w:sz w:val="32"/>
          <w:szCs w:val="32"/>
        </w:rPr>
        <w:t>九、其他需说明的事项</w:t>
      </w:r>
    </w:p>
    <w:p w:rsidR="00E60B7E" w:rsidRDefault="00E60B7E" w:rsidP="00AE2C7E">
      <w:pPr>
        <w:widowControl/>
        <w:spacing w:before="144"/>
        <w:ind w:left="200" w:firstLine="480"/>
        <w:jc w:val="left"/>
        <w:rPr>
          <w:rFonts w:ascii="宋体" w:cs="宋体"/>
          <w:color w:val="333333"/>
          <w:kern w:val="0"/>
          <w:sz w:val="32"/>
          <w:szCs w:val="32"/>
        </w:rPr>
      </w:pPr>
      <w:r>
        <w:rPr>
          <w:rFonts w:ascii="宋体" w:hAnsi="宋体" w:cs="宋体" w:hint="eastAsia"/>
          <w:color w:val="333333"/>
          <w:kern w:val="0"/>
          <w:sz w:val="32"/>
          <w:szCs w:val="32"/>
        </w:rPr>
        <w:t>无其他需说明的事项。</w:t>
      </w:r>
    </w:p>
    <w:p w:rsidR="00E60B7E" w:rsidRPr="00AE2C7E" w:rsidRDefault="00E60B7E" w:rsidP="00AE2C7E">
      <w:pPr>
        <w:widowControl/>
        <w:spacing w:before="144"/>
        <w:ind w:left="200" w:firstLine="480"/>
        <w:jc w:val="left"/>
        <w:rPr>
          <w:rFonts w:ascii="宋体" w:cs="宋体"/>
          <w:color w:val="333333"/>
          <w:kern w:val="0"/>
          <w:sz w:val="32"/>
          <w:szCs w:val="32"/>
        </w:rPr>
      </w:pPr>
      <w:r>
        <w:rPr>
          <w:rFonts w:ascii="宋体" w:cs="宋体" w:hint="eastAsia"/>
          <w:color w:val="333333"/>
          <w:kern w:val="0"/>
          <w:sz w:val="32"/>
          <w:szCs w:val="32"/>
        </w:rPr>
        <w:t>附件：表</w:t>
      </w:r>
      <w:r>
        <w:rPr>
          <w:rFonts w:ascii="宋体" w:cs="宋体"/>
          <w:color w:val="333333"/>
          <w:kern w:val="0"/>
          <w:sz w:val="32"/>
          <w:szCs w:val="32"/>
        </w:rPr>
        <w:t>1-9</w:t>
      </w:r>
    </w:p>
    <w:sectPr w:rsidR="00E60B7E" w:rsidRPr="00AE2C7E" w:rsidSect="002C6E8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DF5" w:rsidRDefault="00436DF5" w:rsidP="0037143B">
      <w:r>
        <w:separator/>
      </w:r>
    </w:p>
  </w:endnote>
  <w:endnote w:type="continuationSeparator" w:id="1">
    <w:p w:rsidR="00436DF5" w:rsidRDefault="00436DF5" w:rsidP="00371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FangSong_GB2312">
    <w:altName w:val="Times New Roman"/>
    <w:panose1 w:val="00000000000000000000"/>
    <w:charset w:val="00"/>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charset w:val="86"/>
    <w:family w:val="roman"/>
    <w:pitch w:val="variable"/>
    <w:sig w:usb0="00000000" w:usb1="00000000" w:usb2="00000000" w:usb3="00000000" w:csb0="0000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DF5" w:rsidRDefault="00436DF5" w:rsidP="0037143B">
      <w:r>
        <w:separator/>
      </w:r>
    </w:p>
  </w:footnote>
  <w:footnote w:type="continuationSeparator" w:id="1">
    <w:p w:rsidR="00436DF5" w:rsidRDefault="00436DF5" w:rsidP="00371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B7E" w:rsidRDefault="00E60B7E" w:rsidP="00AE2C7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32FBC"/>
    <w:multiLevelType w:val="hybridMultilevel"/>
    <w:tmpl w:val="BA247B2C"/>
    <w:lvl w:ilvl="0" w:tplc="51DE20E8">
      <w:start w:val="1"/>
      <w:numFmt w:val="decimal"/>
      <w:lvlText w:val="%1、"/>
      <w:lvlJc w:val="left"/>
      <w:pPr>
        <w:tabs>
          <w:tab w:val="num" w:pos="1400"/>
        </w:tabs>
        <w:ind w:left="1400" w:hanging="720"/>
      </w:pPr>
      <w:rPr>
        <w:rFonts w:cs="Times New Roman" w:hint="default"/>
      </w:rPr>
    </w:lvl>
    <w:lvl w:ilvl="1" w:tplc="04090019" w:tentative="1">
      <w:start w:val="1"/>
      <w:numFmt w:val="lowerLetter"/>
      <w:lvlText w:val="%2)"/>
      <w:lvlJc w:val="left"/>
      <w:pPr>
        <w:tabs>
          <w:tab w:val="num" w:pos="1520"/>
        </w:tabs>
        <w:ind w:left="1520" w:hanging="420"/>
      </w:pPr>
      <w:rPr>
        <w:rFonts w:cs="Times New Roman"/>
      </w:rPr>
    </w:lvl>
    <w:lvl w:ilvl="2" w:tplc="0409001B" w:tentative="1">
      <w:start w:val="1"/>
      <w:numFmt w:val="lowerRoman"/>
      <w:lvlText w:val="%3."/>
      <w:lvlJc w:val="right"/>
      <w:pPr>
        <w:tabs>
          <w:tab w:val="num" w:pos="1940"/>
        </w:tabs>
        <w:ind w:left="1940" w:hanging="420"/>
      </w:pPr>
      <w:rPr>
        <w:rFonts w:cs="Times New Roman"/>
      </w:rPr>
    </w:lvl>
    <w:lvl w:ilvl="3" w:tplc="0409000F" w:tentative="1">
      <w:start w:val="1"/>
      <w:numFmt w:val="decimal"/>
      <w:lvlText w:val="%4."/>
      <w:lvlJc w:val="left"/>
      <w:pPr>
        <w:tabs>
          <w:tab w:val="num" w:pos="2360"/>
        </w:tabs>
        <w:ind w:left="2360" w:hanging="420"/>
      </w:pPr>
      <w:rPr>
        <w:rFonts w:cs="Times New Roman"/>
      </w:rPr>
    </w:lvl>
    <w:lvl w:ilvl="4" w:tplc="04090019" w:tentative="1">
      <w:start w:val="1"/>
      <w:numFmt w:val="lowerLetter"/>
      <w:lvlText w:val="%5)"/>
      <w:lvlJc w:val="left"/>
      <w:pPr>
        <w:tabs>
          <w:tab w:val="num" w:pos="2780"/>
        </w:tabs>
        <w:ind w:left="2780" w:hanging="420"/>
      </w:pPr>
      <w:rPr>
        <w:rFonts w:cs="Times New Roman"/>
      </w:rPr>
    </w:lvl>
    <w:lvl w:ilvl="5" w:tplc="0409001B" w:tentative="1">
      <w:start w:val="1"/>
      <w:numFmt w:val="lowerRoman"/>
      <w:lvlText w:val="%6."/>
      <w:lvlJc w:val="right"/>
      <w:pPr>
        <w:tabs>
          <w:tab w:val="num" w:pos="3200"/>
        </w:tabs>
        <w:ind w:left="3200" w:hanging="420"/>
      </w:pPr>
      <w:rPr>
        <w:rFonts w:cs="Times New Roman"/>
      </w:rPr>
    </w:lvl>
    <w:lvl w:ilvl="6" w:tplc="0409000F" w:tentative="1">
      <w:start w:val="1"/>
      <w:numFmt w:val="decimal"/>
      <w:lvlText w:val="%7."/>
      <w:lvlJc w:val="left"/>
      <w:pPr>
        <w:tabs>
          <w:tab w:val="num" w:pos="3620"/>
        </w:tabs>
        <w:ind w:left="3620" w:hanging="420"/>
      </w:pPr>
      <w:rPr>
        <w:rFonts w:cs="Times New Roman"/>
      </w:rPr>
    </w:lvl>
    <w:lvl w:ilvl="7" w:tplc="04090019" w:tentative="1">
      <w:start w:val="1"/>
      <w:numFmt w:val="lowerLetter"/>
      <w:lvlText w:val="%8)"/>
      <w:lvlJc w:val="left"/>
      <w:pPr>
        <w:tabs>
          <w:tab w:val="num" w:pos="4040"/>
        </w:tabs>
        <w:ind w:left="4040" w:hanging="420"/>
      </w:pPr>
      <w:rPr>
        <w:rFonts w:cs="Times New Roman"/>
      </w:rPr>
    </w:lvl>
    <w:lvl w:ilvl="8" w:tplc="0409001B" w:tentative="1">
      <w:start w:val="1"/>
      <w:numFmt w:val="lowerRoman"/>
      <w:lvlText w:val="%9."/>
      <w:lvlJc w:val="right"/>
      <w:pPr>
        <w:tabs>
          <w:tab w:val="num" w:pos="4460"/>
        </w:tabs>
        <w:ind w:left="44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71D"/>
    <w:rsid w:val="00034B72"/>
    <w:rsid w:val="000D4AAD"/>
    <w:rsid w:val="000D7124"/>
    <w:rsid w:val="000F0EA0"/>
    <w:rsid w:val="00170BA6"/>
    <w:rsid w:val="00202EFA"/>
    <w:rsid w:val="0023771D"/>
    <w:rsid w:val="002C6E84"/>
    <w:rsid w:val="002E0B2A"/>
    <w:rsid w:val="00366AFF"/>
    <w:rsid w:val="0037143B"/>
    <w:rsid w:val="003815D1"/>
    <w:rsid w:val="0038205A"/>
    <w:rsid w:val="003A5D7B"/>
    <w:rsid w:val="00436DF5"/>
    <w:rsid w:val="004B0C5E"/>
    <w:rsid w:val="00523248"/>
    <w:rsid w:val="00594780"/>
    <w:rsid w:val="006A688B"/>
    <w:rsid w:val="006B0002"/>
    <w:rsid w:val="00735D00"/>
    <w:rsid w:val="007A51AC"/>
    <w:rsid w:val="00812B09"/>
    <w:rsid w:val="008B6162"/>
    <w:rsid w:val="0090364E"/>
    <w:rsid w:val="00A76627"/>
    <w:rsid w:val="00AE2C7E"/>
    <w:rsid w:val="00BB0F8B"/>
    <w:rsid w:val="00C446D3"/>
    <w:rsid w:val="00C857AB"/>
    <w:rsid w:val="00D302AC"/>
    <w:rsid w:val="00E60B7E"/>
    <w:rsid w:val="00FD34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23771D"/>
    <w:rPr>
      <w:rFonts w:cs="Times New Roman"/>
      <w:b/>
      <w:bCs/>
    </w:rPr>
  </w:style>
  <w:style w:type="paragraph" w:styleId="a4">
    <w:name w:val="Normal (Web)"/>
    <w:basedOn w:val="a"/>
    <w:uiPriority w:val="99"/>
    <w:semiHidden/>
    <w:rsid w:val="0023771D"/>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semiHidden/>
    <w:rsid w:val="00371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37143B"/>
    <w:rPr>
      <w:rFonts w:cs="Times New Roman"/>
      <w:sz w:val="18"/>
      <w:szCs w:val="18"/>
    </w:rPr>
  </w:style>
  <w:style w:type="paragraph" w:styleId="a6">
    <w:name w:val="footer"/>
    <w:basedOn w:val="a"/>
    <w:link w:val="Char0"/>
    <w:uiPriority w:val="99"/>
    <w:semiHidden/>
    <w:rsid w:val="0037143B"/>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37143B"/>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883059491">
      <w:marLeft w:val="0"/>
      <w:marRight w:val="0"/>
      <w:marTop w:val="0"/>
      <w:marBottom w:val="0"/>
      <w:divBdr>
        <w:top w:val="none" w:sz="0" w:space="0" w:color="auto"/>
        <w:left w:val="none" w:sz="0" w:space="0" w:color="auto"/>
        <w:bottom w:val="none" w:sz="0" w:space="0" w:color="auto"/>
        <w:right w:val="none" w:sz="0" w:space="0" w:color="auto"/>
      </w:divBdr>
    </w:div>
    <w:div w:id="883059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13</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bdhjsbcl</dc:creator>
  <cp:keywords/>
  <dc:description/>
  <cp:lastModifiedBy>微软用户</cp:lastModifiedBy>
  <cp:revision>8</cp:revision>
  <dcterms:created xsi:type="dcterms:W3CDTF">2017-10-27T02:34:00Z</dcterms:created>
  <dcterms:modified xsi:type="dcterms:W3CDTF">2017-11-20T01:33:00Z</dcterms:modified>
</cp:coreProperties>
</file>