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6E" w:rsidRDefault="00D91AF2">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秦皇岛市北戴河区人民政府办公室</w:t>
      </w:r>
    </w:p>
    <w:p w:rsidR="000A4D6E" w:rsidRDefault="00D91AF2">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年部门预算绩效信息</w:t>
      </w:r>
    </w:p>
    <w:p w:rsidR="000A4D6E" w:rsidRDefault="000A4D6E">
      <w:pPr>
        <w:jc w:val="left"/>
        <w:rPr>
          <w:rFonts w:ascii="黑体" w:eastAsia="黑体" w:hAnsi="黑体"/>
          <w:color w:val="000000"/>
          <w:sz w:val="32"/>
        </w:rPr>
      </w:pPr>
    </w:p>
    <w:p w:rsidR="000A4D6E" w:rsidRDefault="00D91A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Pr>
          <w:rFonts w:ascii="黑体" w:eastAsia="黑体" w:hAnsi="黑体" w:cs="楷体" w:hint="eastAsia"/>
          <w:color w:val="000000"/>
          <w:sz w:val="32"/>
        </w:rPr>
        <w:t>第一部分</w:t>
      </w:r>
      <w:r>
        <w:rPr>
          <w:rFonts w:ascii="黑体" w:eastAsia="黑体" w:hAnsi="黑体" w:cs="楷体" w:hint="eastAsia"/>
          <w:color w:val="000000"/>
          <w:sz w:val="32"/>
        </w:rPr>
        <w:t xml:space="preserve"> </w:t>
      </w:r>
      <w:r>
        <w:rPr>
          <w:rFonts w:ascii="黑体" w:eastAsia="黑体" w:hAnsi="黑体" w:cs="楷体" w:hint="eastAsia"/>
          <w:color w:val="000000"/>
          <w:sz w:val="32"/>
        </w:rPr>
        <w:t>部门整体绩效目标</w:t>
      </w:r>
      <w:bookmarkStart w:id="0" w:name="_GoBack"/>
      <w:bookmarkEnd w:id="0"/>
    </w:p>
    <w:p w:rsidR="000A4D6E" w:rsidRDefault="00D91A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（一）总体绩效目标</w:t>
      </w:r>
    </w:p>
    <w:p w:rsidR="000A4D6E" w:rsidRDefault="00D91AF2">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按照区委、区政府的工作部署，协调全区各部门、各单位，尽心尽职当参谋，优质高效强保障，不断提高工作效率和服务水平，全力完成所承担的工作任务。</w:t>
      </w:r>
    </w:p>
    <w:p w:rsidR="000A4D6E" w:rsidRDefault="00D91A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（二）分项绩效目标</w:t>
      </w:r>
    </w:p>
    <w:p w:rsidR="000A4D6E" w:rsidRDefault="00D91AF2">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、政务服务：突出政务、加强事务、提升服务，力求重点工作出精品，难点工作求突破、基础工作有创新、常规工作见特色。以机关干部作风量化指标为依据，增强了工作综合服务实力；</w:t>
      </w:r>
    </w:p>
    <w:p w:rsidR="000A4D6E" w:rsidRDefault="00D91AF2">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、北戴河区地方志书地情资料收集编撰：逐年印刷出版《北戴河年鉴》，按照国家、省、市地方志办工作要求及区委、区政府工作安排编写《北戴河镇村志》包涵《海滨镇卷》《戴河镇卷》两部分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，地方志办公室作为地方政府志书、年鉴等地情资料官方出版单位，需大量收集地情资源，通过购买、交换等形式取得资源、进行学术交流；</w:t>
      </w:r>
    </w:p>
    <w:p w:rsidR="000A4D6E" w:rsidRDefault="00D91AF2">
      <w:pPr>
        <w:spacing w:line="500" w:lineRule="exact"/>
        <w:ind w:firstLineChars="200" w:firstLine="640"/>
        <w:jc w:val="left"/>
        <w:rPr>
          <w:rFonts w:eastAsia="方正仿宋_GBK"/>
          <w:sz w:val="28"/>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、智慧城市综合服务管理：依托数据共享交换系统、</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维仿真地理信息系统、综合管理指挥调度系统等网络信息技术，建立一个电话受理、一个平台指挥调度，涵盖城市管理、市政保障、旅游接待、社会服务等多项职能的智</w:t>
      </w:r>
      <w:r>
        <w:rPr>
          <w:rFonts w:ascii="仿宋_GB2312" w:eastAsia="仿宋_GB2312" w:hAnsi="仿宋_GB2312" w:cs="仿宋_GB2312" w:hint="eastAsia"/>
          <w:sz w:val="32"/>
          <w:szCs w:val="32"/>
        </w:rPr>
        <w:t>能化、集约化、扁平化、可视化的智慧城市综合服务管理指挥决策中枢，实现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“受理—立案—派遣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反馈—结案”的闭环式管理，全方位提升社会治理和服务保障水平。</w:t>
      </w:r>
    </w:p>
    <w:p w:rsidR="001C0BFF" w:rsidRDefault="001C0B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楷体_GB2312" w:eastAsia="楷体_GB2312" w:hint="eastAsia"/>
          <w:b/>
          <w:sz w:val="32"/>
          <w:szCs w:val="32"/>
        </w:rPr>
      </w:pPr>
    </w:p>
    <w:p w:rsidR="000A4D6E" w:rsidRDefault="00D91A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lastRenderedPageBreak/>
        <w:t>（三）工作保障措施</w:t>
      </w:r>
    </w:p>
    <w:p w:rsidR="000A4D6E" w:rsidRDefault="00D91AF2">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是坚持服务群众，畅通便民渠道；二是坚持打造精品，突出工作创新；三是坚持围绕中心，服务全区大局，强化政府综合服务部门职能；四是坚持求真务实，保持优良作风，树立政府工作人员良好形象；五是坚持健全制度，加强规范管理，确保各项工作规程有序运行；六是坚持加强党建，促进政务工作，推动各项工作水平全面提高。</w:t>
      </w:r>
    </w:p>
    <w:p w:rsidR="001C0BFF" w:rsidRDefault="001C0BFF">
      <w:pPr>
        <w:ind w:firstLineChars="200" w:firstLine="640"/>
        <w:rPr>
          <w:rFonts w:ascii="黑体" w:eastAsia="黑体" w:hAnsi="黑体"/>
          <w:sz w:val="32"/>
          <w:szCs w:val="32"/>
        </w:rPr>
        <w:sectPr w:rsidR="001C0BFF">
          <w:pgSz w:w="11907" w:h="16839"/>
          <w:pgMar w:top="1984" w:right="1304" w:bottom="1134" w:left="1304" w:header="851" w:footer="992" w:gutter="0"/>
          <w:cols w:space="425"/>
          <w:docGrid w:type="lines" w:linePitch="312"/>
        </w:sectPr>
      </w:pPr>
    </w:p>
    <w:p w:rsidR="000A4D6E" w:rsidRDefault="00D91AF2">
      <w:pPr>
        <w:ind w:firstLineChars="200" w:firstLine="640"/>
        <w:rPr>
          <w:rFonts w:ascii="楷体_GB2312" w:eastAsia="楷体_GB2312"/>
          <w:b/>
          <w:sz w:val="32"/>
          <w:szCs w:val="32"/>
        </w:rPr>
      </w:pPr>
      <w:r>
        <w:rPr>
          <w:rFonts w:ascii="黑体" w:eastAsia="黑体" w:hAnsi="黑体" w:hint="eastAsia"/>
          <w:sz w:val="32"/>
          <w:szCs w:val="32"/>
        </w:rPr>
        <w:lastRenderedPageBreak/>
        <w:t>第二部分</w:t>
      </w:r>
      <w:r>
        <w:rPr>
          <w:rFonts w:ascii="黑体" w:eastAsia="黑体" w:hAnsi="黑体" w:hint="eastAsia"/>
          <w:sz w:val="32"/>
          <w:szCs w:val="32"/>
        </w:rPr>
        <w:t xml:space="preserve">  </w:t>
      </w:r>
      <w:r>
        <w:rPr>
          <w:rFonts w:ascii="黑体" w:eastAsia="黑体" w:hAnsi="黑体" w:hint="eastAsia"/>
          <w:sz w:val="32"/>
          <w:szCs w:val="32"/>
        </w:rPr>
        <w:t>预算项目绩</w:t>
      </w:r>
      <w:r>
        <w:rPr>
          <w:rFonts w:ascii="黑体" w:eastAsia="黑体" w:hAnsi="黑体" w:hint="eastAsia"/>
          <w:sz w:val="32"/>
          <w:szCs w:val="32"/>
        </w:rPr>
        <w:t>效目标</w:t>
      </w:r>
    </w:p>
    <w:p w:rsidR="000A4D6E" w:rsidRPr="001C0BFF" w:rsidRDefault="00D91AF2" w:rsidP="001C0BFF">
      <w:pPr>
        <w:ind w:firstLineChars="200" w:firstLine="640"/>
        <w:jc w:val="left"/>
        <w:outlineLvl w:val="1"/>
        <w:rPr>
          <w:rFonts w:ascii="仿宋_GB2312" w:eastAsia="仿宋_GB2312" w:hAnsi="仿宋_GB2312" w:cs="仿宋_GB2312"/>
          <w:sz w:val="32"/>
          <w:szCs w:val="32"/>
        </w:rPr>
      </w:pPr>
      <w:r w:rsidRPr="001C0BFF">
        <w:rPr>
          <w:rFonts w:ascii="仿宋_GB2312" w:eastAsia="仿宋_GB2312" w:hAnsi="仿宋_GB2312" w:cs="仿宋_GB2312" w:hint="eastAsia"/>
          <w:sz w:val="32"/>
          <w:szCs w:val="32"/>
        </w:rPr>
        <w:t>1</w:t>
      </w:r>
      <w:r w:rsidRPr="001C0BFF">
        <w:rPr>
          <w:rFonts w:ascii="仿宋_GB2312" w:eastAsia="仿宋_GB2312" w:hAnsi="仿宋_GB2312" w:cs="仿宋_GB2312" w:hint="eastAsia"/>
          <w:sz w:val="32"/>
          <w:szCs w:val="32"/>
        </w:rPr>
        <w:t>、北戴河村镇志编撰印刷费绩效目标表</w:t>
      </w:r>
      <w:r w:rsidR="000A4D6E" w:rsidRPr="001C0BFF">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1" w:name="_Toc39915868"/>
      <w:r w:rsidRPr="001C0BFF">
        <w:rPr>
          <w:rFonts w:ascii="仿宋_GB2312" w:eastAsia="仿宋_GB2312" w:hAnsi="仿宋_GB2312" w:cs="仿宋_GB2312" w:hint="eastAsia"/>
          <w:sz w:val="32"/>
          <w:szCs w:val="32"/>
        </w:rPr>
        <w:instrText>1</w:instrText>
      </w:r>
      <w:r w:rsidRPr="001C0BFF">
        <w:rPr>
          <w:rFonts w:ascii="仿宋_GB2312" w:eastAsia="仿宋_GB2312" w:hAnsi="仿宋_GB2312" w:cs="仿宋_GB2312" w:hint="eastAsia"/>
          <w:sz w:val="32"/>
          <w:szCs w:val="32"/>
        </w:rPr>
        <w:instrText>、北戴河村镇志编撰印刷费绩效目标表</w:instrText>
      </w:r>
      <w:bookmarkEnd w:id="1"/>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righ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434-1401-JBN-6BVF</w:t>
            </w:r>
          </w:p>
        </w:tc>
        <w:tc>
          <w:tcPr>
            <w:tcW w:w="1587"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北戴河村镇志编撰印刷费</w:t>
            </w:r>
          </w:p>
        </w:tc>
      </w:tr>
      <w:tr w:rsidR="000A4D6E" w:rsidRPr="001C0BFF">
        <w:trPr>
          <w:trHeight w:val="369"/>
          <w:jc w:val="center"/>
        </w:trPr>
        <w:tc>
          <w:tcPr>
            <w:tcW w:w="1134" w:type="dxa"/>
            <w:vMerge w:val="restart"/>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w:t>
            </w:r>
          </w:p>
        </w:tc>
        <w:tc>
          <w:tcPr>
            <w:tcW w:w="1587"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w:t>
            </w:r>
          </w:p>
        </w:tc>
        <w:tc>
          <w:tcPr>
            <w:tcW w:w="1276"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pPr>
              <w:spacing w:line="300" w:lineRule="exact"/>
              <w:jc w:val="left"/>
              <w:outlineLvl w:val="1"/>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向各村镇广泛征集文字资料及图片、照片，编撰、印刷《北戴河村镇志》</w:t>
            </w:r>
          </w:p>
        </w:tc>
      </w:tr>
      <w:tr w:rsidR="000A4D6E" w:rsidRPr="001C0BFF">
        <w:trPr>
          <w:trHeight w:val="369"/>
          <w:jc w:val="center"/>
        </w:trPr>
        <w:tc>
          <w:tcPr>
            <w:tcW w:w="1134" w:type="dxa"/>
            <w:vMerge w:val="restart"/>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pPr>
              <w:spacing w:line="300" w:lineRule="exact"/>
              <w:jc w:val="left"/>
              <w:outlineLvl w:val="1"/>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、收集资料准确、及时，确保数据资料的准确性和可参考性</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、编撰、印刷及时，提高村镇志的成书率</w:t>
            </w:r>
          </w:p>
        </w:tc>
      </w:tr>
    </w:tbl>
    <w:p w:rsidR="000A4D6E" w:rsidRPr="001C0BFF" w:rsidRDefault="000A4D6E" w:rsidP="001C0BFF">
      <w:pPr>
        <w:spacing w:line="14" w:lineRule="exact"/>
        <w:ind w:firstLineChars="200" w:firstLine="420"/>
        <w:jc w:val="center"/>
        <w:rPr>
          <w:rFonts w:asciiTheme="minorEastAsia" w:hAnsiTheme="minorEastAsia" w:cs="仿宋_GB2312"/>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A4D6E" w:rsidRPr="001C0BFF">
        <w:trPr>
          <w:cantSplit/>
          <w:trHeight w:val="397"/>
          <w:tblHeader/>
          <w:jc w:val="center"/>
        </w:trPr>
        <w:tc>
          <w:tcPr>
            <w:tcW w:w="1134"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资料收集比率</w:t>
            </w:r>
          </w:p>
        </w:tc>
        <w:tc>
          <w:tcPr>
            <w:tcW w:w="2891"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为书稿编撰而搜集素材资料占应搜集数量的比率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志书可参考率</w:t>
            </w:r>
          </w:p>
        </w:tc>
        <w:tc>
          <w:tcPr>
            <w:tcW w:w="2891"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志书中准确、有效的数据及内容可参考的比率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pPr>
              <w:spacing w:line="300" w:lineRule="exact"/>
              <w:jc w:val="center"/>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w:t>
            </w:r>
          </w:p>
        </w:tc>
        <w:tc>
          <w:tcPr>
            <w:tcW w:w="2891"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参考志书受众群体的满意程度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9412" w:type="dxa"/>
            <w:gridSpan w:val="6"/>
            <w:noWrap/>
          </w:tcPr>
          <w:p w:rsidR="000A4D6E" w:rsidRDefault="000A4D6E">
            <w:pPr>
              <w:spacing w:line="300" w:lineRule="exact"/>
              <w:jc w:val="left"/>
              <w:rPr>
                <w:rFonts w:ascii="仿宋_GB2312" w:eastAsia="仿宋_GB2312" w:hAnsi="仿宋_GB2312" w:cs="仿宋_GB2312"/>
                <w:sz w:val="32"/>
                <w:szCs w:val="32"/>
              </w:rPr>
            </w:pPr>
          </w:p>
        </w:tc>
      </w:tr>
    </w:tbl>
    <w:p w:rsidR="000A4D6E" w:rsidRDefault="000A4D6E" w:rsidP="001C0BFF">
      <w:pPr>
        <w:spacing w:line="300" w:lineRule="exact"/>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Default="00D91AF2" w:rsidP="001C0BFF">
      <w:pPr>
        <w:ind w:firstLineChars="200" w:firstLine="640"/>
        <w:jc w:val="left"/>
        <w:outlineLvl w:val="1"/>
        <w:rPr>
          <w:rFonts w:ascii="仿宋_GB2312" w:eastAsia="仿宋_GB2312" w:hAnsi="仿宋_GB2312" w:cs="仿宋_GB2312"/>
          <w:b/>
          <w:sz w:val="32"/>
          <w:szCs w:val="32"/>
        </w:rPr>
      </w:pPr>
      <w:r w:rsidRPr="001C0BFF">
        <w:rPr>
          <w:rFonts w:ascii="仿宋_GB2312" w:eastAsia="仿宋_GB2312" w:hAnsi="仿宋_GB2312" w:cs="仿宋_GB2312" w:hint="eastAsia"/>
          <w:sz w:val="32"/>
          <w:szCs w:val="32"/>
        </w:rPr>
        <w:lastRenderedPageBreak/>
        <w:t>2</w:t>
      </w:r>
      <w:r w:rsidRPr="001C0BFF">
        <w:rPr>
          <w:rFonts w:ascii="仿宋_GB2312" w:eastAsia="仿宋_GB2312" w:hAnsi="仿宋_GB2312" w:cs="仿宋_GB2312" w:hint="eastAsia"/>
          <w:sz w:val="32"/>
          <w:szCs w:val="32"/>
        </w:rPr>
        <w:t>、北戴河年鉴编撰费绩效目标表</w:t>
      </w:r>
      <w:r w:rsidR="000A4D6E" w:rsidRPr="000A4D6E">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2" w:name="_Toc39915869"/>
      <w:r w:rsidRPr="001C0BFF">
        <w:rPr>
          <w:rFonts w:ascii="仿宋_GB2312" w:eastAsia="仿宋_GB2312" w:hAnsi="仿宋_GB2312" w:cs="仿宋_GB2312" w:hint="eastAsia"/>
          <w:sz w:val="32"/>
          <w:szCs w:val="32"/>
        </w:rPr>
        <w:instrText>2</w:instrText>
      </w:r>
      <w:r w:rsidRPr="001C0BFF">
        <w:rPr>
          <w:rFonts w:ascii="仿宋_GB2312" w:eastAsia="仿宋_GB2312" w:hAnsi="仿宋_GB2312" w:cs="仿宋_GB2312" w:hint="eastAsia"/>
          <w:sz w:val="32"/>
          <w:szCs w:val="32"/>
        </w:rPr>
        <w:instrText>、北戴河年鉴编撰费绩效目标表</w:instrText>
      </w:r>
      <w:bookmarkEnd w:id="2"/>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434-1401-JBN-2CT9</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北戴河年鉴编撰费</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20.00</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20.00</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将年鉴送印刷厂印刷，最后审阅村镇志，同时着手编写下年度年鉴，年鉴整理编写完成，送出版社</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、将年鉴送印刷厂印刷，最后审阅村镇志</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、着手编写下年度年鉴，年鉴整理编写完成，送出版社</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时效指标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村镇志完成进度比率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完成村志书稿编撰的村占镇辖各村的比率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数量指标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素材资料搜集数量比率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为书稿编撰而搜集素材资料占应搜集数量的比率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年鉴完成率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年鉴成稿与拟完成年鉴数量的比率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成书完成率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书稿审阅校对完毕，送出版社完成印刷的比率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各查阅对象对编撰印刷的成品志书满意程度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Default="000A4D6E">
      <w:pPr>
        <w:spacing w:line="300" w:lineRule="exact"/>
        <w:ind w:firstLineChars="200" w:firstLine="640"/>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Default="00D91AF2" w:rsidP="001C0BFF">
      <w:pPr>
        <w:ind w:firstLineChars="200" w:firstLine="640"/>
        <w:jc w:val="left"/>
        <w:outlineLvl w:val="1"/>
        <w:rPr>
          <w:rFonts w:ascii="仿宋_GB2312" w:eastAsia="仿宋_GB2312" w:hAnsi="仿宋_GB2312" w:cs="仿宋_GB2312"/>
          <w:b/>
          <w:sz w:val="32"/>
          <w:szCs w:val="32"/>
        </w:rPr>
      </w:pPr>
      <w:r w:rsidRPr="001C0BFF">
        <w:rPr>
          <w:rFonts w:ascii="仿宋_GB2312" w:eastAsia="仿宋_GB2312" w:hAnsi="仿宋_GB2312" w:cs="仿宋_GB2312" w:hint="eastAsia"/>
          <w:sz w:val="32"/>
          <w:szCs w:val="32"/>
        </w:rPr>
        <w:lastRenderedPageBreak/>
        <w:t>3</w:t>
      </w:r>
      <w:r w:rsidRPr="001C0BFF">
        <w:rPr>
          <w:rFonts w:ascii="仿宋_GB2312" w:eastAsia="仿宋_GB2312" w:hAnsi="仿宋_GB2312" w:cs="仿宋_GB2312" w:hint="eastAsia"/>
          <w:sz w:val="32"/>
          <w:szCs w:val="32"/>
        </w:rPr>
        <w:t>、金融工作经费绩效目标表</w:t>
      </w:r>
      <w:r w:rsidR="000A4D6E" w:rsidRPr="000A4D6E">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3" w:name="_Toc39915870"/>
      <w:r w:rsidRPr="001C0BFF">
        <w:rPr>
          <w:rFonts w:ascii="仿宋_GB2312" w:eastAsia="仿宋_GB2312" w:hAnsi="仿宋_GB2312" w:cs="仿宋_GB2312" w:hint="eastAsia"/>
          <w:sz w:val="32"/>
          <w:szCs w:val="32"/>
        </w:rPr>
        <w:instrText>3</w:instrText>
      </w:r>
      <w:r w:rsidRPr="001C0BFF">
        <w:rPr>
          <w:rFonts w:ascii="仿宋_GB2312" w:eastAsia="仿宋_GB2312" w:hAnsi="仿宋_GB2312" w:cs="仿宋_GB2312" w:hint="eastAsia"/>
          <w:sz w:val="32"/>
          <w:szCs w:val="32"/>
        </w:rPr>
        <w:instrText>、金融工作经费绩效目标表</w:instrText>
      </w:r>
      <w:bookmarkEnd w:id="3"/>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434-0407-JBN-82M2</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金融工作经费</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2.00</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2.00</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负责金融服务实体经济工作、融资服务及金融扶贫工作、全区金融生态环境建设工作、金融改革创新发展工作、对金融机构的监督管理和规范发展工作、金融风险监测预警、防范和处置化解及信息上报、处理地方金融突发和重大事件、保护地方金融消费者权益、防范和处置非法集资工作、全区因公出国、赴港澳工作及区级领导干部年度出访计划、负责与世界各国的交往、接待、驻外记者采访及境外机构和公民领事保护协调相关工作、承担政府职能转变和“放管服”专题组、保障组工作及调查研究和督导改革措施的落实</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负责金融服务实体经济工作、融资服务及金融扶贫工作、全区金融生态环境建设工作、金融改革创新发展工作、对金融机构的监督管理和规范发展工作、金融风险监测预警、防范和处置化解及信息上报、处理地方金融突发和重大事件、保护地方金融消费者权益</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防范和处置非法集资工作、全区因公出国、赴港澳工作及区级领导干部年度出访计划、负责与世界各国的交往、接待、驻外记者采访及境外机构和公民领事保护协调相关工作、承担政府职能转变和“放管服”专题组、保障组工作及调查研究和督导改革措施的落实</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金融机构联系率、融资服务率、金融扶贫率、金融生态环境建设完成率、金融舆情信息宣传及反馈率、金融工作监管处置率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反映金融服务各项工作的完成情况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因公出国、赴港澳及外国人来华、邀请外宾审批率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反映因公出国及外宾审批等项工作的完成情况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涉外案件配合处置率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反映涉外案件的处置情况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对外交往联系率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反映对外交往联系情况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政府职能转变及“放管服”改革工作完成率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反映职能转变工作完成效果</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反映金融服务对象、执法对象、外宾来华及“放管服”等对象的满意程度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Default="000A4D6E">
      <w:pPr>
        <w:spacing w:line="300" w:lineRule="exact"/>
        <w:ind w:firstLineChars="200" w:firstLine="640"/>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Pr="001C0BFF" w:rsidRDefault="00D91AF2" w:rsidP="001C0BFF">
      <w:pPr>
        <w:ind w:firstLineChars="200" w:firstLine="640"/>
        <w:jc w:val="left"/>
        <w:outlineLvl w:val="1"/>
        <w:rPr>
          <w:rFonts w:ascii="仿宋_GB2312" w:eastAsia="仿宋_GB2312" w:hAnsi="仿宋_GB2312" w:cs="仿宋_GB2312"/>
          <w:sz w:val="32"/>
          <w:szCs w:val="32"/>
        </w:rPr>
      </w:pPr>
      <w:r w:rsidRPr="001C0BFF">
        <w:rPr>
          <w:rFonts w:ascii="仿宋_GB2312" w:eastAsia="仿宋_GB2312" w:hAnsi="仿宋_GB2312" w:cs="仿宋_GB2312" w:hint="eastAsia"/>
          <w:sz w:val="32"/>
          <w:szCs w:val="32"/>
        </w:rPr>
        <w:lastRenderedPageBreak/>
        <w:t>4</w:t>
      </w:r>
      <w:r w:rsidRPr="001C0BFF">
        <w:rPr>
          <w:rFonts w:ascii="仿宋_GB2312" w:eastAsia="仿宋_GB2312" w:hAnsi="仿宋_GB2312" w:cs="仿宋_GB2312" w:hint="eastAsia"/>
          <w:sz w:val="32"/>
          <w:szCs w:val="32"/>
        </w:rPr>
        <w:t>、门户网站及政务公开平台运行维护费绩效目标表</w:t>
      </w:r>
      <w:r w:rsidR="000A4D6E" w:rsidRPr="001C0BFF">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4" w:name="_Toc39915871"/>
      <w:r w:rsidRPr="001C0BFF">
        <w:rPr>
          <w:rFonts w:ascii="仿宋_GB2312" w:eastAsia="仿宋_GB2312" w:hAnsi="仿宋_GB2312" w:cs="仿宋_GB2312" w:hint="eastAsia"/>
          <w:sz w:val="32"/>
          <w:szCs w:val="32"/>
        </w:rPr>
        <w:instrText>4</w:instrText>
      </w:r>
      <w:r w:rsidRPr="001C0BFF">
        <w:rPr>
          <w:rFonts w:ascii="仿宋_GB2312" w:eastAsia="仿宋_GB2312" w:hAnsi="仿宋_GB2312" w:cs="仿宋_GB2312" w:hint="eastAsia"/>
          <w:sz w:val="32"/>
          <w:szCs w:val="32"/>
        </w:rPr>
        <w:instrText>、门户网站及政务公开平台运行维护费绩效目标表</w:instrText>
      </w:r>
      <w:bookmarkEnd w:id="4"/>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434-0406-JBN-AE8G</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门户网站及政务公开平台运行维护费</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加强加强政务公开及门户网站的建设管理，办理回复国办“我为政府网站找错”留言和省政府门户网站“咨询投诉”电子邮件，负责电子设备的管理与维护</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、加强政府门户网站的建设管理，加强政府舆情信息的收集。</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、办理回复国办“我为政府网站找错”留言和省政府门户网站“咨询投诉”电子邮件</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网站建设管理完成率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反映承接的政府门户网站的建设管理情况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政务公开率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反映政府政务公开履行情况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信息搜集及完成率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反映政府门户网站办理效果</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反映办理回复留言及咨询投诉对象对政府门户网站的满意程度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Default="000A4D6E">
      <w:pPr>
        <w:spacing w:line="300" w:lineRule="exact"/>
        <w:ind w:firstLineChars="200" w:firstLine="640"/>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Default="00D91AF2" w:rsidP="001C0BFF">
      <w:pPr>
        <w:ind w:firstLineChars="200" w:firstLine="640"/>
        <w:jc w:val="left"/>
        <w:outlineLvl w:val="1"/>
        <w:rPr>
          <w:rFonts w:ascii="仿宋_GB2312" w:eastAsia="仿宋_GB2312" w:hAnsi="仿宋_GB2312" w:cs="仿宋_GB2312"/>
          <w:b/>
          <w:sz w:val="32"/>
          <w:szCs w:val="32"/>
        </w:rPr>
      </w:pPr>
      <w:r w:rsidRPr="001C0BFF">
        <w:rPr>
          <w:rFonts w:ascii="仿宋_GB2312" w:eastAsia="仿宋_GB2312" w:hAnsi="仿宋_GB2312" w:cs="仿宋_GB2312" w:hint="eastAsia"/>
          <w:sz w:val="32"/>
          <w:szCs w:val="32"/>
        </w:rPr>
        <w:lastRenderedPageBreak/>
        <w:t>5</w:t>
      </w:r>
      <w:r w:rsidRPr="001C0BFF">
        <w:rPr>
          <w:rFonts w:ascii="仿宋_GB2312" w:eastAsia="仿宋_GB2312" w:hAnsi="仿宋_GB2312" w:cs="仿宋_GB2312" w:hint="eastAsia"/>
          <w:sz w:val="32"/>
          <w:szCs w:val="32"/>
        </w:rPr>
        <w:t>、新媒体运行维护费绩效目标表</w:t>
      </w:r>
      <w:r w:rsidR="000A4D6E" w:rsidRPr="000A4D6E">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5" w:name="_Toc39915872"/>
      <w:r w:rsidRPr="001C0BFF">
        <w:rPr>
          <w:rFonts w:ascii="仿宋_GB2312" w:eastAsia="仿宋_GB2312" w:hAnsi="仿宋_GB2312" w:cs="仿宋_GB2312" w:hint="eastAsia"/>
          <w:sz w:val="32"/>
          <w:szCs w:val="32"/>
        </w:rPr>
        <w:instrText>5</w:instrText>
      </w:r>
      <w:r w:rsidRPr="001C0BFF">
        <w:rPr>
          <w:rFonts w:ascii="仿宋_GB2312" w:eastAsia="仿宋_GB2312" w:hAnsi="仿宋_GB2312" w:cs="仿宋_GB2312" w:hint="eastAsia"/>
          <w:sz w:val="32"/>
          <w:szCs w:val="32"/>
        </w:rPr>
        <w:instrText>、新媒体运行维护费绩效目标表</w:instrText>
      </w:r>
      <w:bookmarkEnd w:id="5"/>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434-0406-JBN-FNXU</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新媒体运行维护费</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按照《国务院办公厅关于推进政务新媒体健康有序发展的意见》、《省政府关于推进政务新媒体健康有序发展的实施意见》和区委、区政府有关领导要求，</w:t>
            </w:r>
            <w:r w:rsidRPr="001C0BFF">
              <w:rPr>
                <w:rFonts w:asciiTheme="minorEastAsia" w:hAnsiTheme="minorEastAsia" w:cs="仿宋_GB2312" w:hint="eastAsia"/>
                <w:szCs w:val="21"/>
              </w:rPr>
              <w:t>2019</w:t>
            </w:r>
            <w:r w:rsidRPr="001C0BFF">
              <w:rPr>
                <w:rFonts w:asciiTheme="minorEastAsia" w:hAnsiTheme="minorEastAsia" w:cs="仿宋_GB2312" w:hint="eastAsia"/>
                <w:szCs w:val="21"/>
              </w:rPr>
              <w:t>年，区政府注册并运行了政务公众号“京畿海岸、康养胜地”，产生新媒体（公众号）运行维护费用，含照片、视频版权购买、视频制作等</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、收集适用公众号的照片、视频等，为完善新媒体（公众号）的信息提供前提</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、及时维护新媒体设施及公众号的信息完善及发布，高质量展示北戴河的发展变化。</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信息收集率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及时有效收集信息资料，挖掘信息内涵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新媒体运行维护率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加强日常运行维护，彰显北戴河的门面特征</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查询阅览新媒体（公众号）的服务对象对新媒体中发布的信息的满意程度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Default="000A4D6E">
      <w:pPr>
        <w:spacing w:line="300" w:lineRule="exact"/>
        <w:ind w:firstLineChars="200" w:firstLine="640"/>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Default="00D91AF2" w:rsidP="001C0BFF">
      <w:pPr>
        <w:ind w:firstLineChars="200" w:firstLine="640"/>
        <w:jc w:val="left"/>
        <w:outlineLvl w:val="1"/>
        <w:rPr>
          <w:rFonts w:ascii="仿宋_GB2312" w:eastAsia="仿宋_GB2312" w:hAnsi="仿宋_GB2312" w:cs="仿宋_GB2312"/>
          <w:b/>
          <w:sz w:val="32"/>
          <w:szCs w:val="32"/>
        </w:rPr>
      </w:pPr>
      <w:r w:rsidRPr="001C0BFF">
        <w:rPr>
          <w:rFonts w:ascii="仿宋_GB2312" w:eastAsia="仿宋_GB2312" w:hAnsi="仿宋_GB2312" w:cs="仿宋_GB2312" w:hint="eastAsia"/>
          <w:sz w:val="32"/>
          <w:szCs w:val="32"/>
        </w:rPr>
        <w:lastRenderedPageBreak/>
        <w:t>6</w:t>
      </w:r>
      <w:r w:rsidRPr="001C0BFF">
        <w:rPr>
          <w:rFonts w:ascii="仿宋_GB2312" w:eastAsia="仿宋_GB2312" w:hAnsi="仿宋_GB2312" w:cs="仿宋_GB2312" w:hint="eastAsia"/>
          <w:sz w:val="32"/>
          <w:szCs w:val="32"/>
        </w:rPr>
        <w:t>、援疆干部经费绩效目标表</w:t>
      </w:r>
      <w:r w:rsidR="000A4D6E" w:rsidRPr="000A4D6E">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6" w:name="_Toc39915873"/>
      <w:r w:rsidRPr="001C0BFF">
        <w:rPr>
          <w:rFonts w:ascii="仿宋_GB2312" w:eastAsia="仿宋_GB2312" w:hAnsi="仿宋_GB2312" w:cs="仿宋_GB2312" w:hint="eastAsia"/>
          <w:sz w:val="32"/>
          <w:szCs w:val="32"/>
        </w:rPr>
        <w:instrText>6</w:instrText>
      </w:r>
      <w:r w:rsidRPr="001C0BFF">
        <w:rPr>
          <w:rFonts w:ascii="仿宋_GB2312" w:eastAsia="仿宋_GB2312" w:hAnsi="仿宋_GB2312" w:cs="仿宋_GB2312" w:hint="eastAsia"/>
          <w:sz w:val="32"/>
          <w:szCs w:val="32"/>
        </w:rPr>
        <w:instrText>、援疆干部经费绩效目标表</w:instrText>
      </w:r>
      <w:bookmarkEnd w:id="6"/>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434-0406-JBN-BW0K</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援疆干部经费</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6.10</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6.10</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按照省委、市委组织部门的安排和部署，选派优秀干部赴新疆进行援助工作，由援疆干部所在单位负责援疆干部相关待遇的落实。</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、严格按照文件要求按期落实援疆干部的各项待遇</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、按照文件要求报销援疆干部及家属的差旅费</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时效指标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援疆补助按期发放比率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援疆干部补助按期发放到位情况的比值</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时效指标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援疆干部探亲差率费到位率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援疆干部按照规定应享受的探亲差率费报销情况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援疆干部家属满意度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援疆干部家属对于单位此项工作的满意程度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援疆干部家属满意度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援疆干部家属对于单位此项工作的满意程度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Default="000A4D6E">
      <w:pPr>
        <w:spacing w:line="300" w:lineRule="exact"/>
        <w:ind w:firstLineChars="200" w:firstLine="640"/>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Default="00D91AF2" w:rsidP="001C0BFF">
      <w:pPr>
        <w:ind w:firstLineChars="200" w:firstLine="640"/>
        <w:jc w:val="left"/>
        <w:outlineLvl w:val="1"/>
        <w:rPr>
          <w:rFonts w:ascii="仿宋_GB2312" w:eastAsia="仿宋_GB2312" w:hAnsi="仿宋_GB2312" w:cs="仿宋_GB2312"/>
          <w:b/>
          <w:sz w:val="32"/>
          <w:szCs w:val="32"/>
        </w:rPr>
      </w:pPr>
      <w:r w:rsidRPr="001C0BFF">
        <w:rPr>
          <w:rFonts w:ascii="仿宋_GB2312" w:eastAsia="仿宋_GB2312" w:hAnsi="仿宋_GB2312" w:cs="仿宋_GB2312" w:hint="eastAsia"/>
          <w:sz w:val="32"/>
          <w:szCs w:val="32"/>
        </w:rPr>
        <w:lastRenderedPageBreak/>
        <w:t>7</w:t>
      </w:r>
      <w:r w:rsidRPr="001C0BFF">
        <w:rPr>
          <w:rFonts w:ascii="仿宋_GB2312" w:eastAsia="仿宋_GB2312" w:hAnsi="仿宋_GB2312" w:cs="仿宋_GB2312" w:hint="eastAsia"/>
          <w:sz w:val="32"/>
          <w:szCs w:val="32"/>
        </w:rPr>
        <w:t>、政研工作经费绩效目标表</w:t>
      </w:r>
      <w:r w:rsidR="000A4D6E" w:rsidRPr="000A4D6E">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7" w:name="_Toc39915874"/>
      <w:r w:rsidRPr="001C0BFF">
        <w:rPr>
          <w:rFonts w:ascii="仿宋_GB2312" w:eastAsia="仿宋_GB2312" w:hAnsi="仿宋_GB2312" w:cs="仿宋_GB2312" w:hint="eastAsia"/>
          <w:sz w:val="32"/>
          <w:szCs w:val="32"/>
        </w:rPr>
        <w:instrText>7</w:instrText>
      </w:r>
      <w:r w:rsidRPr="001C0BFF">
        <w:rPr>
          <w:rFonts w:ascii="仿宋_GB2312" w:eastAsia="仿宋_GB2312" w:hAnsi="仿宋_GB2312" w:cs="仿宋_GB2312" w:hint="eastAsia"/>
          <w:sz w:val="32"/>
          <w:szCs w:val="32"/>
        </w:rPr>
        <w:instrText>、政研工作经费绩效目标表</w:instrText>
      </w:r>
      <w:bookmarkEnd w:id="7"/>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434-0406-JBN-K3S1</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政研工作经费</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2.00</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2.00</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承担或参与重要政策的调查研究，提出政策性建议。承接省、市政府研究室布置的调研课题。</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、参与重要政策调查研究，提出政策性建议</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、促进北戴河区各项事业的发展</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数量指标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调查研究次数及完成率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对重要政策及调研课题积极开展调查研究</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政策性研究建议采纳率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通过调查研究，能够提出多个有效的可参考的政策性研究建议，为北戴河区的发展建言献策</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研究建议受众群体满意度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对调查研究提出的政策性建议受众群体是否真真正正享受到了利益，使调查研究取得实实在在的效果。</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Default="000A4D6E">
      <w:pPr>
        <w:spacing w:line="300" w:lineRule="exact"/>
        <w:ind w:firstLineChars="200" w:firstLine="640"/>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Default="00D91AF2" w:rsidP="001C0BFF">
      <w:pPr>
        <w:ind w:firstLineChars="200" w:firstLine="640"/>
        <w:jc w:val="left"/>
        <w:outlineLvl w:val="1"/>
        <w:rPr>
          <w:rFonts w:ascii="仿宋_GB2312" w:eastAsia="仿宋_GB2312" w:hAnsi="仿宋_GB2312" w:cs="仿宋_GB2312"/>
          <w:b/>
          <w:sz w:val="32"/>
          <w:szCs w:val="32"/>
        </w:rPr>
      </w:pPr>
      <w:r w:rsidRPr="001C0BFF">
        <w:rPr>
          <w:rFonts w:ascii="仿宋_GB2312" w:eastAsia="仿宋_GB2312" w:hAnsi="仿宋_GB2312" w:cs="仿宋_GB2312" w:hint="eastAsia"/>
          <w:sz w:val="32"/>
          <w:szCs w:val="32"/>
        </w:rPr>
        <w:lastRenderedPageBreak/>
        <w:t>8</w:t>
      </w:r>
      <w:r w:rsidRPr="001C0BFF">
        <w:rPr>
          <w:rFonts w:ascii="仿宋_GB2312" w:eastAsia="仿宋_GB2312" w:hAnsi="仿宋_GB2312" w:cs="仿宋_GB2312" w:hint="eastAsia"/>
          <w:sz w:val="32"/>
          <w:szCs w:val="32"/>
        </w:rPr>
        <w:t>、智慧城市综合管理绩效目标表</w:t>
      </w:r>
      <w:r w:rsidR="000A4D6E" w:rsidRPr="000A4D6E">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8" w:name="_Toc39915875"/>
      <w:r w:rsidRPr="001C0BFF">
        <w:rPr>
          <w:rFonts w:ascii="仿宋_GB2312" w:eastAsia="仿宋_GB2312" w:hAnsi="仿宋_GB2312" w:cs="仿宋_GB2312" w:hint="eastAsia"/>
          <w:sz w:val="32"/>
          <w:szCs w:val="32"/>
        </w:rPr>
        <w:instrText>8</w:instrText>
      </w:r>
      <w:r w:rsidRPr="001C0BFF">
        <w:rPr>
          <w:rFonts w:ascii="仿宋_GB2312" w:eastAsia="仿宋_GB2312" w:hAnsi="仿宋_GB2312" w:cs="仿宋_GB2312" w:hint="eastAsia"/>
          <w:sz w:val="32"/>
          <w:szCs w:val="32"/>
        </w:rPr>
        <w:instrText>、智慧城市综合管理绩效目标表</w:instrText>
      </w:r>
      <w:bookmarkEnd w:id="8"/>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434-2601-JBN-EMD0</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智慧城市综合管理</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67.50</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67.50</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统筹推进我区智慧化城市建设，建立北戴河大数据系统，负责北戴河综合服务管理智慧中心平台的维护、管理、保障平台网络安全，整合各类便民服务电话，提供相关咨询服务，指导各职能部门智慧应用建设。</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、为各行业的智慧建设提供数据支持，推进北戴河智慧化城市建设。</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、推进我区数字化城市、数字化旅游和智慧网格建设，促进城市各方面的通畅和协调。</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数量指标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受理业务答复率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梳理整合全区各类便民服务电话，设立为民服务热线，统一受理业务咨询和投诉建议；整合区内各平台，实现“受理</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立案</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派遣</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处理</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督办</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反馈</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结案”的闭环式管理，全方位提升社会治理和服务水平。</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数据开发利用率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整合全区各部门、各单位的管理信息平台，探索大数据、云计算的开发利用</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数字旅游项目纳入数量达标率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数字旅游项目纳入大数据利用情况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受理咨询群众的满意程度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Default="000A4D6E">
      <w:pPr>
        <w:spacing w:line="300" w:lineRule="exact"/>
        <w:ind w:firstLineChars="200" w:firstLine="640"/>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Default="00D91AF2" w:rsidP="001C0BFF">
      <w:pPr>
        <w:ind w:firstLineChars="200" w:firstLine="640"/>
        <w:jc w:val="left"/>
        <w:outlineLvl w:val="1"/>
        <w:rPr>
          <w:rFonts w:ascii="仿宋_GB2312" w:eastAsia="仿宋_GB2312" w:hAnsi="仿宋_GB2312" w:cs="仿宋_GB2312"/>
          <w:b/>
          <w:sz w:val="32"/>
          <w:szCs w:val="32"/>
        </w:rPr>
      </w:pPr>
      <w:r w:rsidRPr="001C0BFF">
        <w:rPr>
          <w:rFonts w:ascii="仿宋_GB2312" w:eastAsia="仿宋_GB2312" w:hAnsi="仿宋_GB2312" w:cs="仿宋_GB2312" w:hint="eastAsia"/>
          <w:sz w:val="32"/>
          <w:szCs w:val="32"/>
        </w:rPr>
        <w:lastRenderedPageBreak/>
        <w:t>9</w:t>
      </w:r>
      <w:r w:rsidRPr="001C0BFF">
        <w:rPr>
          <w:rFonts w:ascii="仿宋_GB2312" w:eastAsia="仿宋_GB2312" w:hAnsi="仿宋_GB2312" w:cs="仿宋_GB2312" w:hint="eastAsia"/>
          <w:sz w:val="32"/>
          <w:szCs w:val="32"/>
        </w:rPr>
        <w:t>、智慧城市综合管理（劳务派遣）绩效目标表</w:t>
      </w:r>
      <w:r w:rsidR="000A4D6E" w:rsidRPr="000A4D6E">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9" w:name="_Toc39915876"/>
      <w:r w:rsidRPr="001C0BFF">
        <w:rPr>
          <w:rFonts w:ascii="仿宋_GB2312" w:eastAsia="仿宋_GB2312" w:hAnsi="仿宋_GB2312" w:cs="仿宋_GB2312" w:hint="eastAsia"/>
          <w:sz w:val="32"/>
          <w:szCs w:val="32"/>
        </w:rPr>
        <w:instrText>9</w:instrText>
      </w:r>
      <w:r w:rsidRPr="001C0BFF">
        <w:rPr>
          <w:rFonts w:ascii="仿宋_GB2312" w:eastAsia="仿宋_GB2312" w:hAnsi="仿宋_GB2312" w:cs="仿宋_GB2312" w:hint="eastAsia"/>
          <w:sz w:val="32"/>
          <w:szCs w:val="32"/>
        </w:rPr>
        <w:instrText>、智慧城市综合管理（劳务派遣）绩效目标表</w:instrText>
      </w:r>
      <w:bookmarkEnd w:id="9"/>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434-2603-JBN-NUNC</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智慧城市综合管理（劳务派遣）</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81.67</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81.67</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因工作需要，招聘劳务派遣人员</w:t>
            </w:r>
            <w:r w:rsidRPr="001C0BFF">
              <w:rPr>
                <w:rFonts w:asciiTheme="minorEastAsia" w:hAnsiTheme="minorEastAsia" w:cs="仿宋_GB2312" w:hint="eastAsia"/>
                <w:szCs w:val="21"/>
              </w:rPr>
              <w:t>17</w:t>
            </w:r>
            <w:r w:rsidRPr="001C0BFF">
              <w:rPr>
                <w:rFonts w:asciiTheme="minorEastAsia" w:hAnsiTheme="minorEastAsia" w:cs="仿宋_GB2312" w:hint="eastAsia"/>
                <w:szCs w:val="21"/>
              </w:rPr>
              <w:t>人，签订合同，每年支付劳务派遣公司人员工资。</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、按规定发放劳务派遣人员工资</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、对劳务派遣人员进行日常管理和考核</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时效指标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劳务派遣工资待遇保障率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实际享受工资待遇的人数占应发总人数的比率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劳务派遣工作完成率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实际完成工作量占计划总量的比率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业务工作满意度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服务人群对工作人员的满意度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Default="000A4D6E">
      <w:pPr>
        <w:spacing w:line="300" w:lineRule="exact"/>
        <w:ind w:firstLineChars="200" w:firstLine="640"/>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Default="00D91AF2" w:rsidP="001C0BFF">
      <w:pPr>
        <w:ind w:firstLineChars="200" w:firstLine="640"/>
        <w:jc w:val="left"/>
        <w:outlineLvl w:val="1"/>
        <w:rPr>
          <w:rFonts w:ascii="仿宋_GB2312" w:eastAsia="仿宋_GB2312" w:hAnsi="仿宋_GB2312" w:cs="仿宋_GB2312"/>
          <w:b/>
          <w:sz w:val="32"/>
          <w:szCs w:val="32"/>
        </w:rPr>
      </w:pPr>
      <w:r w:rsidRPr="001C0BFF">
        <w:rPr>
          <w:rFonts w:ascii="仿宋_GB2312" w:eastAsia="仿宋_GB2312" w:hAnsi="仿宋_GB2312" w:cs="仿宋_GB2312" w:hint="eastAsia"/>
          <w:sz w:val="32"/>
          <w:szCs w:val="32"/>
        </w:rPr>
        <w:lastRenderedPageBreak/>
        <w:t>10</w:t>
      </w:r>
      <w:r w:rsidRPr="001C0BFF">
        <w:rPr>
          <w:rFonts w:ascii="仿宋_GB2312" w:eastAsia="仿宋_GB2312" w:hAnsi="仿宋_GB2312" w:cs="仿宋_GB2312" w:hint="eastAsia"/>
          <w:sz w:val="32"/>
          <w:szCs w:val="32"/>
        </w:rPr>
        <w:t>、智慧城市综合管理（人事代理）绩效目标表</w:t>
      </w:r>
      <w:r w:rsidR="000A4D6E" w:rsidRPr="000A4D6E">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10" w:name="_Toc39915877"/>
      <w:r w:rsidRPr="001C0BFF">
        <w:rPr>
          <w:rFonts w:ascii="仿宋_GB2312" w:eastAsia="仿宋_GB2312" w:hAnsi="仿宋_GB2312" w:cs="仿宋_GB2312" w:hint="eastAsia"/>
          <w:sz w:val="32"/>
          <w:szCs w:val="32"/>
        </w:rPr>
        <w:instrText>10</w:instrText>
      </w:r>
      <w:r w:rsidRPr="001C0BFF">
        <w:rPr>
          <w:rFonts w:ascii="仿宋_GB2312" w:eastAsia="仿宋_GB2312" w:hAnsi="仿宋_GB2312" w:cs="仿宋_GB2312" w:hint="eastAsia"/>
          <w:sz w:val="32"/>
          <w:szCs w:val="32"/>
        </w:rPr>
        <w:instrText>、智慧城市综合管理（人事代理）绩效目标表</w:instrText>
      </w:r>
      <w:bookmarkEnd w:id="10"/>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434-2602-JBN-I945</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智慧城市综合管理（人事代理）</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39.05</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39.05</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根据工作需要，北戴河区招聘行政执法辅助人员，属于非在编人员，日常管理由聘用单位负责，签订聘用合同，按照有关规定落实相关的工资待遇和公用经费的管理。</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、按照有关规定落实相关的工资待遇和公用经费的管理</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、对人事代理人员实行绩效管理考核和评价。</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时效指标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工资发放率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人事代理人员工资按时总额发放情况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工作贡献率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人事代理人员完成的工作量占单位总体工作量的比率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用工单位满意度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用工单位对聘用人员工作情况的评价</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Default="000A4D6E">
      <w:pPr>
        <w:spacing w:line="300" w:lineRule="exact"/>
        <w:ind w:firstLineChars="200" w:firstLine="640"/>
        <w:jc w:val="left"/>
        <w:rPr>
          <w:rFonts w:ascii="仿宋_GB2312" w:eastAsia="仿宋_GB2312" w:hAnsi="仿宋_GB2312" w:cs="仿宋_GB2312"/>
          <w:sz w:val="32"/>
          <w:szCs w:val="32"/>
        </w:rPr>
        <w:sectPr w:rsidR="000A4D6E">
          <w:pgSz w:w="11907" w:h="16839"/>
          <w:pgMar w:top="1984" w:right="1304" w:bottom="1134" w:left="1304" w:header="851" w:footer="992" w:gutter="0"/>
          <w:cols w:space="425"/>
          <w:docGrid w:type="lines" w:linePitch="312"/>
        </w:sectPr>
      </w:pPr>
    </w:p>
    <w:p w:rsidR="000A4D6E" w:rsidRDefault="00D91AF2" w:rsidP="001C0BFF">
      <w:pPr>
        <w:ind w:firstLineChars="200" w:firstLine="640"/>
        <w:jc w:val="left"/>
        <w:outlineLvl w:val="1"/>
        <w:rPr>
          <w:rFonts w:ascii="仿宋_GB2312" w:eastAsia="仿宋_GB2312" w:hAnsi="仿宋_GB2312" w:cs="仿宋_GB2312"/>
          <w:b/>
          <w:sz w:val="32"/>
          <w:szCs w:val="32"/>
        </w:rPr>
      </w:pPr>
      <w:r w:rsidRPr="001C0BFF">
        <w:rPr>
          <w:rFonts w:ascii="仿宋_GB2312" w:eastAsia="仿宋_GB2312" w:hAnsi="仿宋_GB2312" w:cs="仿宋_GB2312" w:hint="eastAsia"/>
          <w:sz w:val="32"/>
          <w:szCs w:val="32"/>
        </w:rPr>
        <w:lastRenderedPageBreak/>
        <w:t>11</w:t>
      </w:r>
      <w:r w:rsidRPr="001C0BFF">
        <w:rPr>
          <w:rFonts w:ascii="仿宋_GB2312" w:eastAsia="仿宋_GB2312" w:hAnsi="仿宋_GB2312" w:cs="仿宋_GB2312" w:hint="eastAsia"/>
          <w:sz w:val="32"/>
          <w:szCs w:val="32"/>
        </w:rPr>
        <w:t>、专项业务活动费绩效目标表</w:t>
      </w:r>
      <w:r w:rsidR="000A4D6E" w:rsidRPr="000A4D6E">
        <w:rPr>
          <w:rFonts w:ascii="仿宋_GB2312" w:eastAsia="仿宋_GB2312" w:hAnsi="仿宋_GB2312" w:cs="仿宋_GB2312" w:hint="eastAsia"/>
          <w:sz w:val="32"/>
          <w:szCs w:val="32"/>
        </w:rPr>
        <w:fldChar w:fldCharType="begin"/>
      </w:r>
      <w:r w:rsidRPr="001C0BFF">
        <w:rPr>
          <w:rFonts w:ascii="仿宋_GB2312" w:eastAsia="仿宋_GB2312" w:hAnsi="仿宋_GB2312" w:cs="仿宋_GB2312" w:hint="eastAsia"/>
          <w:sz w:val="32"/>
          <w:szCs w:val="32"/>
        </w:rPr>
        <w:instrText xml:space="preserve"> TC </w:instrText>
      </w:r>
      <w:bookmarkStart w:id="11" w:name="_Toc39915878"/>
      <w:r w:rsidRPr="001C0BFF">
        <w:rPr>
          <w:rFonts w:ascii="仿宋_GB2312" w:eastAsia="仿宋_GB2312" w:hAnsi="仿宋_GB2312" w:cs="仿宋_GB2312" w:hint="eastAsia"/>
          <w:sz w:val="32"/>
          <w:szCs w:val="32"/>
        </w:rPr>
        <w:instrText>11</w:instrText>
      </w:r>
      <w:r w:rsidRPr="001C0BFF">
        <w:rPr>
          <w:rFonts w:ascii="仿宋_GB2312" w:eastAsia="仿宋_GB2312" w:hAnsi="仿宋_GB2312" w:cs="仿宋_GB2312" w:hint="eastAsia"/>
          <w:sz w:val="32"/>
          <w:szCs w:val="32"/>
        </w:rPr>
        <w:instrText>、专项业务活动费绩效目标表</w:instrText>
      </w:r>
      <w:bookmarkEnd w:id="11"/>
      <w:r w:rsidRPr="001C0BFF">
        <w:rPr>
          <w:rFonts w:ascii="仿宋_GB2312" w:eastAsia="仿宋_GB2312" w:hAnsi="仿宋_GB2312" w:cs="仿宋_GB2312" w:hint="eastAsia"/>
          <w:sz w:val="32"/>
          <w:szCs w:val="32"/>
        </w:rPr>
        <w:instrText xml:space="preserve"> \f C \l 1 </w:instrText>
      </w:r>
      <w:r w:rsidR="000A4D6E" w:rsidRPr="001C0BFF">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A4D6E" w:rsidRPr="001C0BF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434002</w:t>
            </w:r>
            <w:r w:rsidRPr="001C0BFF">
              <w:rPr>
                <w:rFonts w:asciiTheme="minorEastAsia" w:hAnsiTheme="minorEastAsia" w:cs="仿宋_GB2312" w:hint="eastAsia"/>
                <w:szCs w:val="21"/>
              </w:rPr>
              <w:t>秦皇岛市北戴河区人民政府办公室</w:t>
            </w:r>
          </w:p>
        </w:tc>
        <w:tc>
          <w:tcPr>
            <w:tcW w:w="1701" w:type="dxa"/>
            <w:tcBorders>
              <w:top w:val="single" w:sz="6" w:space="0" w:color="FFFFFF"/>
              <w:left w:val="single" w:sz="6" w:space="0" w:color="FFFFFF"/>
              <w:right w:val="single" w:sz="6" w:space="0" w:color="FFFFFF"/>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单位：万元</w:t>
            </w:r>
          </w:p>
        </w:tc>
      </w:tr>
      <w:tr w:rsidR="000A4D6E" w:rsidRPr="001C0BFF">
        <w:trPr>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项目编码</w:t>
            </w:r>
          </w:p>
        </w:tc>
        <w:tc>
          <w:tcPr>
            <w:tcW w:w="2410"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434-0406-JBN-KG8U</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项目名称</w:t>
            </w:r>
          </w:p>
        </w:tc>
        <w:tc>
          <w:tcPr>
            <w:tcW w:w="4281" w:type="dxa"/>
            <w:gridSpan w:val="3"/>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专项业务活动费</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预算规模及资金用途</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预算数</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19.40</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其中：财政资金</w:t>
            </w:r>
          </w:p>
        </w:tc>
        <w:tc>
          <w:tcPr>
            <w:tcW w:w="130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19.40</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其他资金</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为保证全区各重点项目的推进，加快区域经济的发展，保证各项重点工作的顺利进行而给予的资金保障。包括招商引资过程中必要的公务接待费用、差旅费用及办公费用等</w:t>
            </w:r>
          </w:p>
        </w:tc>
      </w:tr>
      <w:tr w:rsidR="000A4D6E" w:rsidRPr="001C0BFF">
        <w:trPr>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资金支出计划（</w:t>
            </w:r>
            <w:r w:rsidRPr="001C0BFF">
              <w:rPr>
                <w:rFonts w:asciiTheme="minorEastAsia" w:hAnsiTheme="minorEastAsia" w:cs="仿宋_GB2312" w:hint="eastAsia"/>
                <w:szCs w:val="21"/>
              </w:rPr>
              <w:t>%</w:t>
            </w:r>
            <w:r w:rsidRPr="001C0BFF">
              <w:rPr>
                <w:rFonts w:asciiTheme="minorEastAsia" w:hAnsiTheme="minorEastAsia" w:cs="仿宋_GB2312" w:hint="eastAsia"/>
                <w:szCs w:val="21"/>
              </w:rPr>
              <w:t>）</w:t>
            </w:r>
          </w:p>
        </w:tc>
        <w:tc>
          <w:tcPr>
            <w:tcW w:w="2410"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3</w:t>
            </w:r>
            <w:r w:rsidRPr="001C0BFF">
              <w:rPr>
                <w:rFonts w:asciiTheme="minorEastAsia" w:hAnsiTheme="minorEastAsia" w:cs="仿宋_GB2312" w:hint="eastAsia"/>
                <w:szCs w:val="21"/>
              </w:rPr>
              <w:t>月底</w:t>
            </w:r>
          </w:p>
        </w:tc>
        <w:tc>
          <w:tcPr>
            <w:tcW w:w="1587"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6</w:t>
            </w:r>
            <w:r w:rsidRPr="001C0BFF">
              <w:rPr>
                <w:rFonts w:asciiTheme="minorEastAsia" w:hAnsiTheme="minorEastAsia" w:cs="仿宋_GB2312" w:hint="eastAsia"/>
                <w:szCs w:val="21"/>
              </w:rPr>
              <w:t>月底</w:t>
            </w:r>
          </w:p>
        </w:tc>
        <w:tc>
          <w:tcPr>
            <w:tcW w:w="130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w:t>
            </w:r>
            <w:r w:rsidRPr="001C0BFF">
              <w:rPr>
                <w:rFonts w:asciiTheme="minorEastAsia" w:hAnsiTheme="minorEastAsia" w:cs="仿宋_GB2312" w:hint="eastAsia"/>
                <w:szCs w:val="21"/>
              </w:rPr>
              <w:t>月底</w:t>
            </w:r>
          </w:p>
        </w:tc>
        <w:tc>
          <w:tcPr>
            <w:tcW w:w="2977"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12</w:t>
            </w:r>
            <w:r w:rsidRPr="001C0BFF">
              <w:rPr>
                <w:rFonts w:asciiTheme="minorEastAsia" w:hAnsiTheme="minorEastAsia" w:cs="仿宋_GB2312" w:hint="eastAsia"/>
                <w:szCs w:val="21"/>
              </w:rPr>
              <w:t>月底</w:t>
            </w:r>
          </w:p>
        </w:tc>
      </w:tr>
      <w:tr w:rsidR="000A4D6E" w:rsidRPr="001C0BFF">
        <w:trPr>
          <w:trHeight w:val="369"/>
          <w:jc w:val="center"/>
        </w:trPr>
        <w:tc>
          <w:tcPr>
            <w:tcW w:w="1134" w:type="dxa"/>
            <w:vMerge/>
            <w:tcBorders>
              <w:bottom w:val="single" w:sz="6" w:space="0" w:color="000000"/>
            </w:tcBorders>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100.00</w:t>
            </w:r>
          </w:p>
        </w:tc>
      </w:tr>
      <w:tr w:rsidR="000A4D6E" w:rsidRPr="001C0BFF">
        <w:trPr>
          <w:trHeight w:val="369"/>
          <w:jc w:val="center"/>
        </w:trPr>
        <w:tc>
          <w:tcPr>
            <w:tcW w:w="1134" w:type="dxa"/>
            <w:tcBorders>
              <w:bottom w:val="nil"/>
            </w:tcBorders>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1</w:t>
            </w:r>
            <w:r w:rsidRPr="001C0BFF">
              <w:rPr>
                <w:rFonts w:asciiTheme="minorEastAsia" w:hAnsiTheme="minorEastAsia" w:cs="仿宋_GB2312" w:hint="eastAsia"/>
                <w:szCs w:val="21"/>
              </w:rPr>
              <w:t>、负责做好有关公务活动的组织协调、政务往来、编辑印发信息刊物、开展业务培训、政务公开相关工作</w:t>
            </w:r>
          </w:p>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2</w:t>
            </w:r>
            <w:r w:rsidRPr="001C0BFF">
              <w:rPr>
                <w:rFonts w:asciiTheme="minorEastAsia" w:hAnsiTheme="minorEastAsia" w:cs="仿宋_GB2312" w:hint="eastAsia"/>
                <w:szCs w:val="21"/>
              </w:rPr>
              <w:t>、保证各项工作的顺利开展</w:t>
            </w:r>
          </w:p>
        </w:tc>
      </w:tr>
      <w:tr w:rsidR="000A4D6E" w:rsidRPr="001C0BFF">
        <w:trPr>
          <w:cantSplit/>
          <w:trHeight w:val="397"/>
          <w:tblHeader/>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一级指标</w:t>
            </w:r>
          </w:p>
        </w:tc>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二级指标</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三级指标</w:t>
            </w:r>
          </w:p>
        </w:tc>
        <w:tc>
          <w:tcPr>
            <w:tcW w:w="2891" w:type="dxa"/>
            <w:gridSpan w:val="2"/>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绩效指标描述</w:t>
            </w:r>
          </w:p>
        </w:tc>
        <w:tc>
          <w:tcPr>
            <w:tcW w:w="1276"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w:t>
            </w:r>
          </w:p>
        </w:tc>
        <w:tc>
          <w:tcPr>
            <w:tcW w:w="1701"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指标值确定依据</w:t>
            </w:r>
          </w:p>
        </w:tc>
      </w:tr>
      <w:tr w:rsidR="000A4D6E" w:rsidRPr="001C0BFF">
        <w:trPr>
          <w:cantSplit/>
          <w:trHeight w:val="369"/>
          <w:jc w:val="center"/>
        </w:trPr>
        <w:tc>
          <w:tcPr>
            <w:tcW w:w="1134" w:type="dxa"/>
            <w:vMerge w:val="restart"/>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产出指标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招商项目落实率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反映对外招商项目实际到位情况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vMerge/>
            <w:shd w:val="clear" w:color="auto" w:fill="auto"/>
            <w:noWrap/>
            <w:vAlign w:val="center"/>
          </w:tcPr>
          <w:p w:rsidR="000A4D6E" w:rsidRPr="001C0BFF" w:rsidRDefault="000A4D6E" w:rsidP="001C0BFF">
            <w:pPr>
              <w:spacing w:line="300" w:lineRule="exact"/>
              <w:jc w:val="left"/>
              <w:rPr>
                <w:rFonts w:asciiTheme="minorEastAsia" w:hAnsiTheme="minorEastAsia" w:cs="仿宋_GB2312"/>
                <w:szCs w:val="21"/>
              </w:rPr>
            </w:pP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质量指标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重大活动联络服务工作完成率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反映对市委区政府安排的重大活动联络服务工作完成情况</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效果指标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社会效益指标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大型会议控制率</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反映纳入以区政府名义召开会议名单的会议数量占全年以区政府名义召开会议数量的比率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r w:rsidR="000A4D6E" w:rsidRPr="001C0BFF">
        <w:trPr>
          <w:cantSplit/>
          <w:trHeight w:val="369"/>
          <w:jc w:val="center"/>
        </w:trPr>
        <w:tc>
          <w:tcPr>
            <w:tcW w:w="1134" w:type="dxa"/>
            <w:shd w:val="clear" w:color="auto" w:fill="auto"/>
            <w:noWrap/>
            <w:vAlign w:val="center"/>
          </w:tcPr>
          <w:p w:rsidR="000A4D6E" w:rsidRPr="001C0BFF" w:rsidRDefault="00D91AF2" w:rsidP="001C0BFF">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满意度指标</w:t>
            </w:r>
          </w:p>
        </w:tc>
        <w:tc>
          <w:tcPr>
            <w:tcW w:w="1134"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服务对象满意度指标</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服务对象满意度</w:t>
            </w:r>
          </w:p>
        </w:tc>
        <w:tc>
          <w:tcPr>
            <w:tcW w:w="2891" w:type="dxa"/>
            <w:gridSpan w:val="2"/>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反映政府政务网来、公务活动提供的满意程度</w:t>
            </w:r>
          </w:p>
        </w:tc>
        <w:tc>
          <w:tcPr>
            <w:tcW w:w="1276" w:type="dxa"/>
            <w:shd w:val="clear" w:color="auto" w:fill="auto"/>
            <w:noWrap/>
            <w:vAlign w:val="center"/>
          </w:tcPr>
          <w:p w:rsidR="000A4D6E" w:rsidRPr="001C0BFF" w:rsidRDefault="00D91AF2">
            <w:pPr>
              <w:spacing w:line="300" w:lineRule="exact"/>
              <w:jc w:val="left"/>
              <w:rPr>
                <w:rFonts w:asciiTheme="minorEastAsia" w:hAnsiTheme="minorEastAsia" w:cs="仿宋_GB2312"/>
                <w:szCs w:val="21"/>
              </w:rPr>
            </w:pPr>
            <w:r w:rsidRPr="001C0BFF">
              <w:rPr>
                <w:rFonts w:asciiTheme="minorEastAsia" w:hAnsiTheme="minorEastAsia" w:cs="仿宋_GB2312" w:hint="eastAsia"/>
                <w:szCs w:val="21"/>
              </w:rPr>
              <w:t>≥</w:t>
            </w:r>
            <w:r w:rsidRPr="001C0BFF">
              <w:rPr>
                <w:rFonts w:asciiTheme="minorEastAsia" w:hAnsiTheme="minorEastAsia" w:cs="仿宋_GB2312" w:hint="eastAsia"/>
                <w:szCs w:val="21"/>
              </w:rPr>
              <w:t>9595%</w:t>
            </w:r>
            <w:r w:rsidRPr="001C0BFF">
              <w:rPr>
                <w:rFonts w:asciiTheme="minorEastAsia" w:hAnsiTheme="minorEastAsia" w:cs="仿宋_GB2312" w:hint="eastAsia"/>
                <w:szCs w:val="21"/>
              </w:rPr>
              <w:t>以上</w:t>
            </w:r>
          </w:p>
        </w:tc>
        <w:tc>
          <w:tcPr>
            <w:tcW w:w="1701" w:type="dxa"/>
            <w:shd w:val="clear" w:color="auto" w:fill="auto"/>
            <w:noWrap/>
            <w:vAlign w:val="center"/>
          </w:tcPr>
          <w:p w:rsidR="000A4D6E" w:rsidRPr="001C0BFF" w:rsidRDefault="000A4D6E">
            <w:pPr>
              <w:spacing w:line="300" w:lineRule="exact"/>
              <w:jc w:val="left"/>
              <w:rPr>
                <w:rFonts w:asciiTheme="minorEastAsia" w:hAnsiTheme="minorEastAsia" w:cs="仿宋_GB2312"/>
                <w:szCs w:val="21"/>
              </w:rPr>
            </w:pPr>
          </w:p>
        </w:tc>
      </w:tr>
    </w:tbl>
    <w:p w:rsidR="000A4D6E" w:rsidRPr="001C0BFF" w:rsidRDefault="000A4D6E" w:rsidP="001C0BFF">
      <w:pPr>
        <w:spacing w:line="300" w:lineRule="exact"/>
        <w:jc w:val="left"/>
        <w:rPr>
          <w:rFonts w:asciiTheme="minorEastAsia" w:hAnsiTheme="minorEastAsia" w:cs="仿宋_GB2312"/>
          <w:szCs w:val="21"/>
        </w:rPr>
        <w:sectPr w:rsidR="000A4D6E" w:rsidRPr="001C0BFF">
          <w:pgSz w:w="11907" w:h="16839"/>
          <w:pgMar w:top="1984" w:right="1304" w:bottom="1134" w:left="1304" w:header="851" w:footer="992" w:gutter="0"/>
          <w:cols w:space="425"/>
          <w:docGrid w:type="lines" w:linePitch="312"/>
        </w:sectPr>
      </w:pPr>
    </w:p>
    <w:p w:rsidR="000A4D6E" w:rsidRDefault="000A4D6E"/>
    <w:sectPr w:rsidR="000A4D6E" w:rsidSect="000A4D6E">
      <w:pgSz w:w="16838" w:h="12406"/>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AF2" w:rsidRDefault="00D91AF2" w:rsidP="001C0BFF">
      <w:r>
        <w:separator/>
      </w:r>
    </w:p>
  </w:endnote>
  <w:endnote w:type="continuationSeparator" w:id="1">
    <w:p w:rsidR="00D91AF2" w:rsidRDefault="00D91AF2" w:rsidP="001C0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仿宋_GB2312"/>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AF2" w:rsidRDefault="00D91AF2" w:rsidP="001C0BFF">
      <w:r>
        <w:separator/>
      </w:r>
    </w:p>
  </w:footnote>
  <w:footnote w:type="continuationSeparator" w:id="1">
    <w:p w:rsidR="00D91AF2" w:rsidRDefault="00D91AF2" w:rsidP="001C0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0A4D6E"/>
    <w:rsid w:val="00146A0A"/>
    <w:rsid w:val="001C0BFF"/>
    <w:rsid w:val="00360E66"/>
    <w:rsid w:val="005F0E97"/>
    <w:rsid w:val="00954C5D"/>
    <w:rsid w:val="00D91AF2"/>
    <w:rsid w:val="00EE586B"/>
    <w:rsid w:val="07A455B9"/>
    <w:rsid w:val="4E803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6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A4D6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A4D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A4D6E"/>
    <w:rPr>
      <w:sz w:val="18"/>
      <w:szCs w:val="18"/>
    </w:rPr>
  </w:style>
  <w:style w:type="character" w:customStyle="1" w:styleId="Char">
    <w:name w:val="页脚 Char"/>
    <w:basedOn w:val="a0"/>
    <w:link w:val="a3"/>
    <w:uiPriority w:val="99"/>
    <w:semiHidden/>
    <w:rsid w:val="000A4D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预算编审中心</dc:creator>
  <cp:lastModifiedBy>预算编审中心</cp:lastModifiedBy>
  <cp:revision>4</cp:revision>
  <dcterms:created xsi:type="dcterms:W3CDTF">2020-05-25T08:11:00Z</dcterms:created>
  <dcterms:modified xsi:type="dcterms:W3CDTF">2020-06-03T01:26:00Z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