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A" w:rsidRPr="00E97957" w:rsidRDefault="00146A0A" w:rsidP="00146A0A">
      <w:pPr>
        <w:spacing w:line="560" w:lineRule="exact"/>
        <w:jc w:val="center"/>
        <w:rPr>
          <w:rFonts w:ascii="方正小标宋简体" w:eastAsia="方正小标宋简体" w:hAnsi="仿宋"/>
          <w:sz w:val="44"/>
          <w:szCs w:val="44"/>
        </w:rPr>
      </w:pPr>
      <w:r w:rsidRPr="00670D26">
        <w:rPr>
          <w:rFonts w:ascii="方正小标宋简体" w:eastAsia="方正小标宋简体" w:hAnsi="仿宋" w:hint="eastAsia"/>
          <w:sz w:val="44"/>
          <w:szCs w:val="44"/>
        </w:rPr>
        <w:t>2020年部门预算绩效信息</w:t>
      </w:r>
    </w:p>
    <w:p w:rsidR="00146A0A" w:rsidRDefault="00146A0A" w:rsidP="00146A0A">
      <w:pPr>
        <w:jc w:val="left"/>
        <w:rPr>
          <w:rFonts w:ascii="黑体" w:eastAsia="黑体" w:hAnsi="黑体"/>
          <w:color w:val="000000"/>
          <w:sz w:val="32"/>
        </w:rPr>
      </w:pPr>
    </w:p>
    <w:p w:rsidR="00146A0A" w:rsidRPr="00E97957" w:rsidRDefault="00146A0A" w:rsidP="005F0E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sidRPr="00E97957">
        <w:rPr>
          <w:rFonts w:ascii="黑体" w:eastAsia="黑体" w:hAnsi="黑体" w:cs="楷体" w:hint="eastAsia"/>
          <w:color w:val="000000"/>
          <w:sz w:val="32"/>
        </w:rPr>
        <w:t>第一部分 部门整体绩效目标</w:t>
      </w:r>
    </w:p>
    <w:p w:rsidR="00146A0A" w:rsidRPr="00ED3BDF" w:rsidRDefault="00146A0A" w:rsidP="009F3E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w:t>
      </w:r>
      <w:r w:rsidRPr="002037A2">
        <w:rPr>
          <w:rFonts w:ascii="楷体_GB2312" w:eastAsia="楷体_GB2312" w:hint="eastAsia"/>
          <w:b/>
          <w:sz w:val="32"/>
          <w:szCs w:val="32"/>
        </w:rPr>
        <w:t>总体绩效目标：</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贯彻落实党中央和省、市、区委关于医疗保障工作的方针政策和决策部署</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坚持和加强党对医疗保障工作的集中统一领导。</w:t>
      </w:r>
    </w:p>
    <w:p w:rsidR="00146A0A" w:rsidRPr="00ED3BDF" w:rsidRDefault="00146A0A" w:rsidP="009F3E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w:t>
      </w:r>
      <w:r w:rsidRPr="002037A2">
        <w:rPr>
          <w:rFonts w:ascii="楷体_GB2312" w:eastAsia="楷体_GB2312" w:hint="eastAsia"/>
          <w:b/>
          <w:sz w:val="32"/>
          <w:szCs w:val="32"/>
        </w:rPr>
        <w:t>绩效目标：</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贯彻全市城镇职工和城乡居民医疗保险、生育保险、医疗救助等医疗保障政府规章以及政策、制度和标准</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拟订全区城镇职工和城乡居民医疗保险、生育保险、医疗救助等医疗保障工作规划。</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贯彻全市医疗保障基金监督管理办法</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建立健全医疗保障基金安全防控机制</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组织建设智能监控平台</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推进医疗保障基金支付方式改革</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并组织实施。</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贯彻全市城镇职工、城乡居民参保筹资和保障待遇政策</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统筹城乡医疗保障政策标准</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建立健全与筹资水平相适应的待遇调整机制。贯彻长期护理保险制度方案及政策标准并组织实施。</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根据省医保目录和市实施方案及时组织调整全区城乡统一的药品、医用耗材、医疗服务项目、医疗服务设施等医保目录和支付标准</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建立动态调整机制</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贯彻医保目录准入谈判规则并组织实施</w:t>
      </w:r>
      <w:r w:rsidRPr="00A758D2">
        <w:rPr>
          <w:rFonts w:ascii="仿宋_GB2312" w:eastAsia="仿宋_GB2312" w:hAnsi="仿宋" w:cs="仿宋"/>
          <w:color w:val="000000"/>
          <w:sz w:val="32"/>
        </w:rPr>
        <w:t>.</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贯彻全市药品、医用耗材价格和医疗服务项目、医疗服务设施收费等政策。贯彻医保支付医药服务价格合理确定和动态调整机制</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依法管理药品、医用耗材、医疗服务价格政策执行情况。贯彻药品、医用耗材、医疗服务价格监测信息发布制度。</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贯彻全市药品、医用耗材的招标采购政策并监督实施</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指导药品、医用耗材招标采购平台建设。</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制定全区定点医药机构协议和支付管理办法并组织实施。建立</w:t>
      </w:r>
      <w:r w:rsidRPr="00A758D2">
        <w:rPr>
          <w:rFonts w:ascii="仿宋_GB2312" w:eastAsia="仿宋_GB2312" w:hAnsi="仿宋" w:cs="仿宋" w:hint="eastAsia"/>
          <w:color w:val="000000"/>
          <w:sz w:val="32"/>
        </w:rPr>
        <w:lastRenderedPageBreak/>
        <w:t>健全医疗保障信用评价体系和信息披露制度</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监督管理定点医药机构的医疗服务行为、医疗费用和医药价格</w:t>
      </w:r>
      <w:r w:rsidRPr="00A758D2">
        <w:rPr>
          <w:rFonts w:ascii="仿宋_GB2312" w:eastAsia="仿宋_GB2312" w:hAnsi="仿宋" w:cs="仿宋"/>
          <w:color w:val="000000"/>
          <w:sz w:val="32"/>
        </w:rPr>
        <w:t>,</w:t>
      </w:r>
      <w:r w:rsidRPr="00A758D2">
        <w:rPr>
          <w:rFonts w:ascii="仿宋_GB2312" w:eastAsia="仿宋_GB2312" w:hAnsi="仿宋" w:cs="仿宋" w:hint="eastAsia"/>
          <w:color w:val="000000"/>
          <w:sz w:val="32"/>
        </w:rPr>
        <w:t>依法查处医疗保障领域违法违规行为。</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负责医疗保障经办管理、公共服务体系和信息化建设。组织制定和完善异地就医管理和费用结算政策并组织实施。建立健全医疗保障关系转移接续制度。</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hint="eastAsia"/>
          <w:color w:val="000000"/>
          <w:sz w:val="32"/>
        </w:rPr>
        <w:t>完成区委、区政府交办的其他任务。</w:t>
      </w:r>
    </w:p>
    <w:p w:rsidR="00146A0A" w:rsidRPr="00ED3BDF" w:rsidRDefault="00146A0A" w:rsidP="009F3E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r w:rsidRPr="002037A2">
        <w:rPr>
          <w:rFonts w:ascii="楷体_GB2312" w:eastAsia="楷体_GB2312" w:hint="eastAsia"/>
          <w:b/>
          <w:sz w:val="32"/>
          <w:szCs w:val="32"/>
        </w:rPr>
        <w:t>：</w:t>
      </w:r>
    </w:p>
    <w:p w:rsidR="00A758D2" w:rsidRPr="00A758D2" w:rsidRDefault="00A758D2" w:rsidP="00A758D2">
      <w:pPr>
        <w:spacing w:line="500" w:lineRule="exact"/>
        <w:ind w:firstLineChars="200" w:firstLine="640"/>
        <w:jc w:val="left"/>
        <w:rPr>
          <w:rFonts w:ascii="仿宋_GB2312" w:eastAsia="仿宋_GB2312" w:hAnsi="仿宋" w:cs="仿宋"/>
          <w:color w:val="000000"/>
          <w:sz w:val="32"/>
        </w:rPr>
      </w:pPr>
      <w:r w:rsidRPr="00A758D2">
        <w:rPr>
          <w:rFonts w:ascii="仿宋_GB2312" w:eastAsia="仿宋_GB2312" w:hAnsi="仿宋" w:cs="仿宋"/>
          <w:color w:val="000000"/>
          <w:sz w:val="32"/>
        </w:rPr>
        <w:t>建立健全医疗保障基金安全防控机制,建立健全医疗保障信用评价体系和信息披露制度。监督管理纳入医保支付范围的医疗服务行为和医疗费用,规范医保经办业务,依法查处医疗保障领域违法违规行为。</w:t>
      </w:r>
    </w:p>
    <w:p w:rsidR="00146A0A" w:rsidRPr="00A758D2" w:rsidRDefault="00146A0A" w:rsidP="00146A0A">
      <w:pPr>
        <w:rPr>
          <w:rFonts w:ascii="仿宋_GB2312" w:eastAsia="仿宋_GB2312" w:hAnsi="仿宋" w:cs="仿宋"/>
          <w:color w:val="000000"/>
          <w:sz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A758D2" w:rsidRDefault="00A758D2" w:rsidP="00146A0A">
      <w:pPr>
        <w:ind w:firstLineChars="200" w:firstLine="640"/>
        <w:rPr>
          <w:rFonts w:ascii="黑体" w:eastAsia="黑体" w:hAnsi="黑体"/>
          <w:sz w:val="32"/>
          <w:szCs w:val="32"/>
        </w:rPr>
      </w:pPr>
    </w:p>
    <w:p w:rsidR="009F3ED3" w:rsidRDefault="009F3ED3" w:rsidP="00146A0A">
      <w:pPr>
        <w:ind w:firstLineChars="200" w:firstLine="640"/>
        <w:rPr>
          <w:rFonts w:ascii="黑体" w:eastAsia="黑体" w:hAnsi="黑体"/>
          <w:sz w:val="32"/>
          <w:szCs w:val="32"/>
        </w:rPr>
        <w:sectPr w:rsidR="009F3ED3" w:rsidSect="00C90A01">
          <w:pgSz w:w="11907" w:h="16839"/>
          <w:pgMar w:top="1984" w:right="1304" w:bottom="1134" w:left="1304" w:header="851" w:footer="992" w:gutter="0"/>
          <w:cols w:space="425"/>
          <w:docGrid w:type="lines" w:linePitch="312"/>
        </w:sectPr>
      </w:pPr>
    </w:p>
    <w:p w:rsidR="00146A0A" w:rsidRDefault="00146A0A" w:rsidP="00146A0A">
      <w:pPr>
        <w:ind w:firstLineChars="200" w:firstLine="640"/>
        <w:rPr>
          <w:rFonts w:ascii="楷体_GB2312" w:eastAsia="楷体_GB2312"/>
          <w:b/>
          <w:sz w:val="32"/>
          <w:szCs w:val="32"/>
        </w:rPr>
      </w:pPr>
      <w:r w:rsidRPr="00E97957">
        <w:rPr>
          <w:rFonts w:ascii="黑体" w:eastAsia="黑体" w:hAnsi="黑体" w:hint="eastAsia"/>
          <w:sz w:val="32"/>
          <w:szCs w:val="32"/>
        </w:rPr>
        <w:lastRenderedPageBreak/>
        <w:t>第二部分  预算项目绩效目标</w:t>
      </w:r>
    </w:p>
    <w:p w:rsidR="00A758D2" w:rsidRPr="00A758D2" w:rsidRDefault="00A758D2" w:rsidP="00A758D2">
      <w:pPr>
        <w:ind w:firstLineChars="200" w:firstLine="640"/>
        <w:jc w:val="left"/>
        <w:outlineLvl w:val="1"/>
        <w:rPr>
          <w:rFonts w:ascii="仿宋_GB2312" w:eastAsia="仿宋_GB2312" w:hAnsi="仿宋" w:cs="仿宋"/>
          <w:color w:val="000000"/>
          <w:sz w:val="32"/>
        </w:rPr>
      </w:pPr>
      <w:r w:rsidRPr="00A758D2">
        <w:rPr>
          <w:rFonts w:ascii="仿宋_GB2312" w:eastAsia="仿宋_GB2312" w:hAnsi="仿宋" w:cs="仿宋" w:hint="eastAsia"/>
          <w:color w:val="000000"/>
          <w:sz w:val="32"/>
        </w:rPr>
        <w:t>1、财务外聘人员工作经费绩效目标表</w:t>
      </w:r>
      <w:r w:rsidR="00515844" w:rsidRPr="00A758D2">
        <w:rPr>
          <w:rFonts w:ascii="仿宋_GB2312" w:eastAsia="仿宋_GB2312" w:hAnsi="仿宋" w:cs="仿宋"/>
          <w:color w:val="000000"/>
          <w:sz w:val="32"/>
        </w:rPr>
        <w:fldChar w:fldCharType="begin"/>
      </w:r>
      <w:r w:rsidRPr="00A758D2">
        <w:rPr>
          <w:rFonts w:ascii="仿宋_GB2312" w:eastAsia="仿宋_GB2312" w:hAnsi="仿宋" w:cs="仿宋"/>
          <w:color w:val="000000"/>
          <w:sz w:val="32"/>
        </w:rPr>
        <w:instrText xml:space="preserve"> </w:instrText>
      </w:r>
      <w:r w:rsidRPr="00A758D2">
        <w:rPr>
          <w:rFonts w:ascii="仿宋_GB2312" w:eastAsia="仿宋_GB2312" w:hAnsi="仿宋" w:cs="仿宋" w:hint="eastAsia"/>
          <w:color w:val="000000"/>
          <w:sz w:val="32"/>
        </w:rPr>
        <w:instrText xml:space="preserve">TC </w:instrText>
      </w:r>
      <w:bookmarkStart w:id="0" w:name="_Toc41056480"/>
      <w:r w:rsidRPr="00A758D2">
        <w:rPr>
          <w:rFonts w:ascii="仿宋_GB2312" w:eastAsia="仿宋_GB2312" w:hAnsi="仿宋" w:cs="仿宋" w:hint="eastAsia"/>
          <w:color w:val="000000"/>
          <w:sz w:val="32"/>
        </w:rPr>
        <w:instrText>1、财务外聘人员工作经费绩效目标表</w:instrText>
      </w:r>
      <w:bookmarkEnd w:id="0"/>
      <w:r w:rsidRPr="00A758D2">
        <w:rPr>
          <w:rFonts w:ascii="仿宋_GB2312" w:eastAsia="仿宋_GB2312" w:hAnsi="仿宋" w:cs="仿宋" w:hint="eastAsia"/>
          <w:color w:val="000000"/>
          <w:sz w:val="32"/>
        </w:rPr>
        <w:instrText xml:space="preserve"> \f C \l 1</w:instrText>
      </w:r>
      <w:r w:rsidRPr="00A758D2">
        <w:rPr>
          <w:rFonts w:ascii="仿宋_GB2312" w:eastAsia="仿宋_GB2312" w:hAnsi="仿宋" w:cs="仿宋"/>
          <w:color w:val="000000"/>
          <w:sz w:val="32"/>
        </w:rPr>
        <w:instrText xml:space="preserve"> </w:instrText>
      </w:r>
      <w:r w:rsidR="00515844" w:rsidRPr="00A758D2">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758D2" w:rsidRPr="009F3ED3" w:rsidTr="00DF03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450002</w:t>
            </w:r>
            <w:r w:rsidRPr="009F3ED3">
              <w:rPr>
                <w:rFonts w:asciiTheme="minorEastAsia" w:hAnsiTheme="minorEastAsia" w:cs="仿宋" w:hint="eastAsia"/>
                <w:color w:val="000000"/>
                <w:szCs w:val="21"/>
              </w:rPr>
              <w:t>秦皇岛市北戴河区医疗保障局</w:t>
            </w:r>
          </w:p>
        </w:tc>
        <w:tc>
          <w:tcPr>
            <w:tcW w:w="1701" w:type="dxa"/>
            <w:tcBorders>
              <w:top w:val="single" w:sz="6" w:space="0" w:color="FFFFFF"/>
              <w:left w:val="single" w:sz="6" w:space="0" w:color="FFFFFF"/>
              <w:right w:val="single" w:sz="6" w:space="0" w:color="FFFFFF"/>
            </w:tcBorders>
            <w:shd w:val="clear" w:color="auto" w:fill="auto"/>
            <w:vAlign w:val="center"/>
          </w:tcPr>
          <w:p w:rsidR="00A758D2" w:rsidRPr="009F3ED3" w:rsidRDefault="00A758D2" w:rsidP="00DF034E">
            <w:pPr>
              <w:spacing w:line="300" w:lineRule="exact"/>
              <w:jc w:val="right"/>
              <w:rPr>
                <w:rFonts w:asciiTheme="minorEastAsia" w:hAnsiTheme="minorEastAsia" w:cs="仿宋"/>
                <w:color w:val="000000"/>
                <w:szCs w:val="21"/>
              </w:rPr>
            </w:pPr>
            <w:r w:rsidRPr="009F3ED3">
              <w:rPr>
                <w:rFonts w:asciiTheme="minorEastAsia" w:hAnsiTheme="minorEastAsia" w:cs="仿宋" w:hint="eastAsia"/>
                <w:color w:val="000000"/>
                <w:szCs w:val="21"/>
              </w:rPr>
              <w:t>单位：万元</w:t>
            </w:r>
          </w:p>
        </w:tc>
      </w:tr>
      <w:tr w:rsidR="00A758D2" w:rsidRPr="009F3ED3" w:rsidTr="00DF034E">
        <w:trPr>
          <w:trHeight w:val="369"/>
          <w:jc w:val="center"/>
        </w:trPr>
        <w:tc>
          <w:tcPr>
            <w:tcW w:w="1134"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项目编码</w:t>
            </w:r>
          </w:p>
        </w:tc>
        <w:tc>
          <w:tcPr>
            <w:tcW w:w="2410"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450-0101-JBN-GZ2I</w:t>
            </w:r>
          </w:p>
        </w:tc>
        <w:tc>
          <w:tcPr>
            <w:tcW w:w="1587"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项目名称</w:t>
            </w:r>
          </w:p>
        </w:tc>
        <w:tc>
          <w:tcPr>
            <w:tcW w:w="4281" w:type="dxa"/>
            <w:gridSpan w:val="3"/>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财务外聘人员工作经费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预算规模及资金用途</w:t>
            </w:r>
          </w:p>
        </w:tc>
        <w:tc>
          <w:tcPr>
            <w:tcW w:w="1134"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预算数</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3.50</w:t>
            </w:r>
          </w:p>
        </w:tc>
        <w:tc>
          <w:tcPr>
            <w:tcW w:w="1587"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其中：财政资金</w:t>
            </w:r>
          </w:p>
        </w:tc>
        <w:tc>
          <w:tcPr>
            <w:tcW w:w="130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3.50</w:t>
            </w:r>
          </w:p>
        </w:tc>
        <w:tc>
          <w:tcPr>
            <w:tcW w:w="1276"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其他资金</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trHeight w:val="369"/>
          <w:jc w:val="center"/>
        </w:trPr>
        <w:tc>
          <w:tcPr>
            <w:tcW w:w="1134" w:type="dxa"/>
            <w:vMerge/>
            <w:shd w:val="clear" w:color="auto" w:fill="auto"/>
            <w:vAlign w:val="center"/>
          </w:tcPr>
          <w:p w:rsidR="00A758D2" w:rsidRPr="009F3ED3" w:rsidRDefault="00A758D2" w:rsidP="00DF034E">
            <w:pPr>
              <w:spacing w:line="300" w:lineRule="exact"/>
              <w:jc w:val="left"/>
              <w:outlineLvl w:val="1"/>
              <w:rPr>
                <w:rFonts w:asciiTheme="minorEastAsia" w:hAnsiTheme="minorEastAsia" w:cs="仿宋"/>
                <w:color w:val="000000"/>
                <w:szCs w:val="21"/>
              </w:rPr>
            </w:pPr>
          </w:p>
        </w:tc>
        <w:tc>
          <w:tcPr>
            <w:tcW w:w="8278" w:type="dxa"/>
            <w:gridSpan w:val="6"/>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财务外聘人员工作经费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资金支出计划（</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c>
          <w:tcPr>
            <w:tcW w:w="2410" w:type="dxa"/>
            <w:gridSpan w:val="2"/>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3</w:t>
            </w:r>
            <w:r w:rsidRPr="009F3ED3">
              <w:rPr>
                <w:rFonts w:asciiTheme="minorEastAsia" w:hAnsiTheme="minorEastAsia" w:cs="仿宋" w:hint="eastAsia"/>
                <w:color w:val="000000"/>
                <w:szCs w:val="21"/>
              </w:rPr>
              <w:t>月底</w:t>
            </w:r>
          </w:p>
        </w:tc>
        <w:tc>
          <w:tcPr>
            <w:tcW w:w="1587"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6</w:t>
            </w:r>
            <w:r w:rsidRPr="009F3ED3">
              <w:rPr>
                <w:rFonts w:asciiTheme="minorEastAsia" w:hAnsiTheme="minorEastAsia" w:cs="仿宋" w:hint="eastAsia"/>
                <w:color w:val="000000"/>
                <w:szCs w:val="21"/>
              </w:rPr>
              <w:t>月底</w:t>
            </w:r>
          </w:p>
        </w:tc>
        <w:tc>
          <w:tcPr>
            <w:tcW w:w="1304"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10</w:t>
            </w:r>
            <w:r w:rsidRPr="009F3ED3">
              <w:rPr>
                <w:rFonts w:asciiTheme="minorEastAsia" w:hAnsiTheme="minorEastAsia" w:cs="仿宋" w:hint="eastAsia"/>
                <w:color w:val="000000"/>
                <w:szCs w:val="21"/>
              </w:rPr>
              <w:t>月底</w:t>
            </w:r>
          </w:p>
        </w:tc>
        <w:tc>
          <w:tcPr>
            <w:tcW w:w="2977" w:type="dxa"/>
            <w:gridSpan w:val="2"/>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12</w:t>
            </w:r>
            <w:r w:rsidRPr="009F3ED3">
              <w:rPr>
                <w:rFonts w:asciiTheme="minorEastAsia" w:hAnsiTheme="minorEastAsia" w:cs="仿宋" w:hint="eastAsia"/>
                <w:color w:val="000000"/>
                <w:szCs w:val="21"/>
              </w:rPr>
              <w:t>月底</w:t>
            </w:r>
          </w:p>
        </w:tc>
      </w:tr>
      <w:tr w:rsidR="00A758D2" w:rsidRPr="009F3ED3" w:rsidTr="00DF034E">
        <w:trPr>
          <w:trHeight w:val="369"/>
          <w:jc w:val="center"/>
        </w:trPr>
        <w:tc>
          <w:tcPr>
            <w:tcW w:w="1134" w:type="dxa"/>
            <w:vMerge/>
            <w:tcBorders>
              <w:bottom w:val="single" w:sz="6" w:space="0" w:color="000000"/>
            </w:tcBorders>
            <w:shd w:val="clear" w:color="auto" w:fill="auto"/>
            <w:vAlign w:val="center"/>
          </w:tcPr>
          <w:p w:rsidR="00A758D2" w:rsidRPr="009F3ED3" w:rsidRDefault="00A758D2" w:rsidP="00DF034E">
            <w:pPr>
              <w:spacing w:line="300" w:lineRule="exact"/>
              <w:jc w:val="left"/>
              <w:outlineLvl w:val="1"/>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color w:val="000000"/>
                <w:szCs w:val="21"/>
              </w:rPr>
              <w:t>100.00</w:t>
            </w:r>
          </w:p>
        </w:tc>
      </w:tr>
      <w:tr w:rsidR="00A758D2" w:rsidRPr="009F3ED3" w:rsidTr="00DF034E">
        <w:trPr>
          <w:trHeight w:val="369"/>
          <w:jc w:val="center"/>
        </w:trPr>
        <w:tc>
          <w:tcPr>
            <w:tcW w:w="1134" w:type="dxa"/>
            <w:tcBorders>
              <w:bottom w:val="nil"/>
            </w:tcBorders>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w:t>
            </w:r>
            <w:r w:rsidRPr="009F3ED3">
              <w:rPr>
                <w:rFonts w:asciiTheme="minorEastAsia" w:hAnsiTheme="minorEastAsia" w:cs="仿宋" w:hint="eastAsia"/>
                <w:color w:val="000000"/>
                <w:szCs w:val="21"/>
              </w:rPr>
              <w:t>、保障财务外聘人员工作顺利进行</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w:t>
            </w:r>
            <w:r w:rsidRPr="009F3ED3">
              <w:rPr>
                <w:rFonts w:asciiTheme="minorEastAsia" w:hAnsiTheme="minorEastAsia" w:cs="仿宋" w:hint="eastAsia"/>
                <w:color w:val="000000"/>
                <w:szCs w:val="21"/>
              </w:rPr>
              <w:t>、保障财务外聘人员工作经费</w:t>
            </w:r>
          </w:p>
        </w:tc>
      </w:tr>
    </w:tbl>
    <w:p w:rsidR="00A758D2" w:rsidRPr="009F3ED3" w:rsidRDefault="00A758D2" w:rsidP="009F3ED3">
      <w:pPr>
        <w:spacing w:line="14" w:lineRule="exact"/>
        <w:ind w:firstLineChars="200" w:firstLine="420"/>
        <w:jc w:val="center"/>
        <w:rPr>
          <w:rFonts w:asciiTheme="minorEastAsia" w:hAnsiTheme="minorEastAsia" w:cs="仿宋"/>
          <w:color w:val="000000"/>
          <w:szCs w:val="21"/>
        </w:rPr>
      </w:pPr>
      <w:r w:rsidRPr="009F3ED3">
        <w:rPr>
          <w:rFonts w:asciiTheme="minorEastAsia" w:hAnsiTheme="minorEastAsia" w:cs="仿宋"/>
          <w:color w:val="000000"/>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758D2" w:rsidRPr="009F3ED3" w:rsidTr="00DF034E">
        <w:trPr>
          <w:cantSplit/>
          <w:trHeight w:val="397"/>
          <w:tblHeader/>
          <w:jc w:val="center"/>
        </w:trPr>
        <w:tc>
          <w:tcPr>
            <w:tcW w:w="1134"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一级指标</w:t>
            </w:r>
          </w:p>
        </w:tc>
        <w:tc>
          <w:tcPr>
            <w:tcW w:w="1134"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二级指标</w:t>
            </w:r>
          </w:p>
        </w:tc>
        <w:tc>
          <w:tcPr>
            <w:tcW w:w="1276"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三级指标</w:t>
            </w:r>
          </w:p>
        </w:tc>
        <w:tc>
          <w:tcPr>
            <w:tcW w:w="2891"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绩效指标描述</w:t>
            </w:r>
          </w:p>
        </w:tc>
        <w:tc>
          <w:tcPr>
            <w:tcW w:w="1276"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指标值</w:t>
            </w:r>
          </w:p>
        </w:tc>
        <w:tc>
          <w:tcPr>
            <w:tcW w:w="1701"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指标值确定依据</w:t>
            </w:r>
          </w:p>
        </w:tc>
      </w:tr>
      <w:tr w:rsidR="00A758D2" w:rsidRPr="009F3ED3" w:rsidTr="00DF034E">
        <w:trPr>
          <w:cantSplit/>
          <w:trHeight w:val="369"/>
          <w:jc w:val="center"/>
        </w:trPr>
        <w:tc>
          <w:tcPr>
            <w:tcW w:w="1134" w:type="dxa"/>
            <w:vMerge w:val="restart"/>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产出指标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质量指标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优良率</w:t>
            </w:r>
          </w:p>
        </w:tc>
        <w:tc>
          <w:tcPr>
            <w:tcW w:w="289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结项鉴定优秀等级项目数量占结项总数量的比例（百分比）</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业务工作满意度（</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r>
      <w:tr w:rsidR="00A758D2" w:rsidRPr="009F3ED3" w:rsidTr="00DF034E">
        <w:trPr>
          <w:cantSplit/>
          <w:trHeight w:val="369"/>
          <w:jc w:val="center"/>
        </w:trPr>
        <w:tc>
          <w:tcPr>
            <w:tcW w:w="1134" w:type="dxa"/>
            <w:vMerge/>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时效指标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完成率</w:t>
            </w:r>
          </w:p>
        </w:tc>
        <w:tc>
          <w:tcPr>
            <w:tcW w:w="289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按照要求和计划完成研究任务的项目在所有立项项目中的比例（百分比）</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财务人员工作完成率（</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r>
      <w:tr w:rsidR="00A758D2" w:rsidRPr="009F3ED3" w:rsidTr="00DF034E">
        <w:trPr>
          <w:cantSplit/>
          <w:trHeight w:val="369"/>
          <w:jc w:val="center"/>
        </w:trPr>
        <w:tc>
          <w:tcPr>
            <w:tcW w:w="1134" w:type="dxa"/>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效果指标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可持续影响指标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财务人员工资待遇保障率（</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c>
          <w:tcPr>
            <w:tcW w:w="289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实际享受工资待遇的人数占应发总人数的比率</w:t>
            </w: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财务人员工资待遇保障率（</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r>
      <w:tr w:rsidR="00A758D2" w:rsidRPr="009F3ED3" w:rsidTr="00DF034E">
        <w:trPr>
          <w:cantSplit/>
          <w:trHeight w:val="369"/>
          <w:jc w:val="center"/>
        </w:trPr>
        <w:tc>
          <w:tcPr>
            <w:tcW w:w="1134" w:type="dxa"/>
            <w:tcBorders>
              <w:bottom w:val="single" w:sz="4" w:space="0" w:color="auto"/>
            </w:tcBorders>
            <w:shd w:val="clear" w:color="auto" w:fill="auto"/>
            <w:vAlign w:val="center"/>
          </w:tcPr>
          <w:p w:rsidR="00A758D2" w:rsidRPr="009F3ED3" w:rsidRDefault="00A758D2" w:rsidP="00DF034E">
            <w:pPr>
              <w:spacing w:line="300" w:lineRule="exact"/>
              <w:jc w:val="center"/>
              <w:rPr>
                <w:rFonts w:asciiTheme="minorEastAsia" w:hAnsiTheme="minorEastAsia" w:cs="仿宋"/>
                <w:color w:val="000000"/>
                <w:szCs w:val="21"/>
              </w:rPr>
            </w:pPr>
            <w:r w:rsidRPr="009F3ED3">
              <w:rPr>
                <w:rFonts w:asciiTheme="minorEastAsia" w:hAnsiTheme="minorEastAsia" w:cs="仿宋" w:hint="eastAsia"/>
                <w:color w:val="000000"/>
                <w:szCs w:val="21"/>
              </w:rPr>
              <w:t>满意度指标</w:t>
            </w:r>
          </w:p>
        </w:tc>
        <w:tc>
          <w:tcPr>
            <w:tcW w:w="1134" w:type="dxa"/>
            <w:tcBorders>
              <w:bottom w:val="single" w:sz="4" w:space="0" w:color="auto"/>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服务对象满意度指标</w:t>
            </w:r>
          </w:p>
        </w:tc>
        <w:tc>
          <w:tcPr>
            <w:tcW w:w="1276" w:type="dxa"/>
            <w:tcBorders>
              <w:bottom w:val="single" w:sz="4" w:space="0" w:color="auto"/>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w:t>
            </w:r>
          </w:p>
        </w:tc>
        <w:tc>
          <w:tcPr>
            <w:tcW w:w="2891" w:type="dxa"/>
            <w:tcBorders>
              <w:bottom w:val="single" w:sz="4" w:space="0" w:color="auto"/>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接受基本服务的重点人群对基层医疗卫生机构所提供服务的满意程度</w:t>
            </w:r>
          </w:p>
        </w:tc>
        <w:tc>
          <w:tcPr>
            <w:tcW w:w="1276" w:type="dxa"/>
            <w:tcBorders>
              <w:bottom w:val="single" w:sz="4" w:space="0" w:color="auto"/>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tcBorders>
              <w:bottom w:val="single" w:sz="4" w:space="0" w:color="auto"/>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w:t>
            </w:r>
          </w:p>
        </w:tc>
      </w:tr>
    </w:tbl>
    <w:p w:rsidR="00A758D2" w:rsidRPr="009F3ED3" w:rsidRDefault="00A758D2" w:rsidP="009F3ED3">
      <w:pPr>
        <w:spacing w:line="300" w:lineRule="exact"/>
        <w:ind w:firstLineChars="200" w:firstLine="420"/>
        <w:jc w:val="left"/>
        <w:rPr>
          <w:rFonts w:asciiTheme="minorEastAsia" w:hAnsiTheme="minorEastAsia" w:cs="仿宋"/>
          <w:color w:val="000000"/>
          <w:szCs w:val="21"/>
        </w:rPr>
        <w:sectPr w:rsidR="00A758D2" w:rsidRPr="009F3ED3" w:rsidSect="00C90A01">
          <w:pgSz w:w="11907" w:h="16839"/>
          <w:pgMar w:top="1984" w:right="1304" w:bottom="1134" w:left="1304" w:header="851" w:footer="992" w:gutter="0"/>
          <w:cols w:space="425"/>
          <w:docGrid w:type="lines" w:linePitch="312"/>
        </w:sectPr>
      </w:pPr>
    </w:p>
    <w:p w:rsidR="00A758D2" w:rsidRPr="00A758D2" w:rsidRDefault="00A758D2" w:rsidP="00A758D2">
      <w:pPr>
        <w:ind w:firstLineChars="200" w:firstLine="640"/>
        <w:jc w:val="left"/>
        <w:outlineLvl w:val="1"/>
        <w:rPr>
          <w:rFonts w:ascii="仿宋_GB2312" w:eastAsia="仿宋_GB2312" w:hAnsi="仿宋" w:cs="仿宋"/>
          <w:color w:val="000000"/>
          <w:sz w:val="32"/>
        </w:rPr>
      </w:pPr>
      <w:r w:rsidRPr="00A758D2">
        <w:rPr>
          <w:rFonts w:ascii="仿宋_GB2312" w:eastAsia="仿宋_GB2312" w:hAnsi="仿宋" w:cs="仿宋" w:hint="eastAsia"/>
          <w:color w:val="000000"/>
          <w:sz w:val="32"/>
        </w:rPr>
        <w:lastRenderedPageBreak/>
        <w:t>2、城乡居民医疗保险专项业务费绩效目标表</w:t>
      </w:r>
      <w:r w:rsidR="00515844" w:rsidRPr="00A758D2">
        <w:rPr>
          <w:rFonts w:ascii="仿宋_GB2312" w:eastAsia="仿宋_GB2312" w:hAnsi="仿宋" w:cs="仿宋"/>
          <w:color w:val="000000"/>
          <w:sz w:val="32"/>
        </w:rPr>
        <w:fldChar w:fldCharType="begin"/>
      </w:r>
      <w:r w:rsidRPr="00A758D2">
        <w:rPr>
          <w:rFonts w:ascii="仿宋_GB2312" w:eastAsia="仿宋_GB2312" w:hAnsi="仿宋" w:cs="仿宋"/>
          <w:color w:val="000000"/>
          <w:sz w:val="32"/>
        </w:rPr>
        <w:instrText xml:space="preserve"> </w:instrText>
      </w:r>
      <w:r w:rsidRPr="00A758D2">
        <w:rPr>
          <w:rFonts w:ascii="仿宋_GB2312" w:eastAsia="仿宋_GB2312" w:hAnsi="仿宋" w:cs="仿宋" w:hint="eastAsia"/>
          <w:color w:val="000000"/>
          <w:sz w:val="32"/>
        </w:rPr>
        <w:instrText xml:space="preserve">TC </w:instrText>
      </w:r>
      <w:bookmarkStart w:id="1" w:name="_Toc41056481"/>
      <w:r w:rsidRPr="00A758D2">
        <w:rPr>
          <w:rFonts w:ascii="仿宋_GB2312" w:eastAsia="仿宋_GB2312" w:hAnsi="仿宋" w:cs="仿宋" w:hint="eastAsia"/>
          <w:color w:val="000000"/>
          <w:sz w:val="32"/>
        </w:rPr>
        <w:instrText>2、城乡居民医疗保险专项业务费绩效目标表</w:instrText>
      </w:r>
      <w:bookmarkEnd w:id="1"/>
      <w:r w:rsidRPr="00A758D2">
        <w:rPr>
          <w:rFonts w:ascii="仿宋_GB2312" w:eastAsia="仿宋_GB2312" w:hAnsi="仿宋" w:cs="仿宋" w:hint="eastAsia"/>
          <w:color w:val="000000"/>
          <w:sz w:val="32"/>
        </w:rPr>
        <w:instrText xml:space="preserve"> \f C \l 1</w:instrText>
      </w:r>
      <w:r w:rsidRPr="00A758D2">
        <w:rPr>
          <w:rFonts w:ascii="仿宋_GB2312" w:eastAsia="仿宋_GB2312" w:hAnsi="仿宋" w:cs="仿宋"/>
          <w:color w:val="000000"/>
          <w:sz w:val="32"/>
        </w:rPr>
        <w:instrText xml:space="preserve"> </w:instrText>
      </w:r>
      <w:r w:rsidR="00515844" w:rsidRPr="00A758D2">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758D2" w:rsidRPr="009F3ED3" w:rsidTr="00DF03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450002</w:t>
            </w:r>
            <w:r w:rsidRPr="009F3ED3">
              <w:rPr>
                <w:rFonts w:asciiTheme="minorEastAsia" w:hAnsiTheme="minorEastAsia" w:cs="仿宋" w:hint="eastAsia"/>
                <w:color w:val="000000"/>
                <w:szCs w:val="21"/>
              </w:rPr>
              <w:t>秦皇岛市北戴河区医疗保障局</w:t>
            </w:r>
          </w:p>
        </w:tc>
        <w:tc>
          <w:tcPr>
            <w:tcW w:w="1701" w:type="dxa"/>
            <w:tcBorders>
              <w:top w:val="single" w:sz="6" w:space="0" w:color="FFFFFF"/>
              <w:left w:val="single" w:sz="6" w:space="0" w:color="FFFFFF"/>
              <w:right w:val="single" w:sz="6" w:space="0" w:color="FFFFFF"/>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单位：万元</w:t>
            </w:r>
          </w:p>
        </w:tc>
      </w:tr>
      <w:tr w:rsidR="00A758D2" w:rsidRPr="009F3ED3" w:rsidTr="00DF034E">
        <w:trPr>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项目编码</w:t>
            </w:r>
          </w:p>
        </w:tc>
        <w:tc>
          <w:tcPr>
            <w:tcW w:w="2410"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450-0104-JBN-5ZL1</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项目名称</w:t>
            </w:r>
          </w:p>
        </w:tc>
        <w:tc>
          <w:tcPr>
            <w:tcW w:w="4281" w:type="dxa"/>
            <w:gridSpan w:val="3"/>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城乡居民医疗保险专项业务费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预算规模及资金用途</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预算数</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6.00</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其中：财政资金</w:t>
            </w:r>
          </w:p>
        </w:tc>
        <w:tc>
          <w:tcPr>
            <w:tcW w:w="130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6.00</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其他资金</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保障城乡居民医疗保险业务</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资金支出计划（</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c>
          <w:tcPr>
            <w:tcW w:w="2410"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3</w:t>
            </w:r>
            <w:r w:rsidRPr="009F3ED3">
              <w:rPr>
                <w:rFonts w:asciiTheme="minorEastAsia" w:hAnsiTheme="minorEastAsia" w:cs="仿宋" w:hint="eastAsia"/>
                <w:color w:val="000000"/>
                <w:szCs w:val="21"/>
              </w:rPr>
              <w:t>月底</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6</w:t>
            </w:r>
            <w:r w:rsidRPr="009F3ED3">
              <w:rPr>
                <w:rFonts w:asciiTheme="minorEastAsia" w:hAnsiTheme="minorEastAsia" w:cs="仿宋" w:hint="eastAsia"/>
                <w:color w:val="000000"/>
                <w:szCs w:val="21"/>
              </w:rPr>
              <w:t>月底</w:t>
            </w:r>
          </w:p>
        </w:tc>
        <w:tc>
          <w:tcPr>
            <w:tcW w:w="130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w:t>
            </w:r>
            <w:r w:rsidRPr="009F3ED3">
              <w:rPr>
                <w:rFonts w:asciiTheme="minorEastAsia" w:hAnsiTheme="minorEastAsia" w:cs="仿宋" w:hint="eastAsia"/>
                <w:color w:val="000000"/>
                <w:szCs w:val="21"/>
              </w:rPr>
              <w:t>月底</w:t>
            </w:r>
          </w:p>
        </w:tc>
        <w:tc>
          <w:tcPr>
            <w:tcW w:w="2977"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12</w:t>
            </w:r>
            <w:r w:rsidRPr="009F3ED3">
              <w:rPr>
                <w:rFonts w:asciiTheme="minorEastAsia" w:hAnsiTheme="minorEastAsia" w:cs="仿宋" w:hint="eastAsia"/>
                <w:color w:val="000000"/>
                <w:szCs w:val="21"/>
              </w:rPr>
              <w:t>月底</w:t>
            </w:r>
          </w:p>
        </w:tc>
      </w:tr>
      <w:tr w:rsidR="00A758D2" w:rsidRPr="009F3ED3" w:rsidTr="00DF034E">
        <w:trPr>
          <w:trHeight w:val="369"/>
          <w:jc w:val="center"/>
        </w:trPr>
        <w:tc>
          <w:tcPr>
            <w:tcW w:w="1134" w:type="dxa"/>
            <w:vMerge/>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100.00</w:t>
            </w:r>
          </w:p>
        </w:tc>
      </w:tr>
      <w:tr w:rsidR="00A758D2" w:rsidRPr="009F3ED3" w:rsidTr="00DF034E">
        <w:trPr>
          <w:trHeight w:val="369"/>
          <w:jc w:val="center"/>
        </w:trPr>
        <w:tc>
          <w:tcPr>
            <w:tcW w:w="1134" w:type="dxa"/>
            <w:tcBorders>
              <w:bottom w:val="nil"/>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w:t>
            </w:r>
            <w:r w:rsidRPr="009F3ED3">
              <w:rPr>
                <w:rFonts w:asciiTheme="minorEastAsia" w:hAnsiTheme="minorEastAsia" w:cs="仿宋" w:hint="eastAsia"/>
                <w:color w:val="000000"/>
                <w:szCs w:val="21"/>
              </w:rPr>
              <w:t>、保障城乡居民医疗保险经费</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w:t>
            </w:r>
            <w:r w:rsidRPr="009F3ED3">
              <w:rPr>
                <w:rFonts w:asciiTheme="minorEastAsia" w:hAnsiTheme="minorEastAsia" w:cs="仿宋" w:hint="eastAsia"/>
                <w:color w:val="000000"/>
                <w:szCs w:val="21"/>
              </w:rPr>
              <w:t>、保障城乡居民医疗保险业务顺利</w:t>
            </w:r>
          </w:p>
        </w:tc>
      </w:tr>
      <w:tr w:rsidR="00A758D2" w:rsidRPr="009F3ED3" w:rsidTr="00DF034E">
        <w:trPr>
          <w:cantSplit/>
          <w:trHeight w:val="397"/>
          <w:tblHeader/>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一级指标</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二级指标</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三级指标</w:t>
            </w:r>
          </w:p>
        </w:tc>
        <w:tc>
          <w:tcPr>
            <w:tcW w:w="2891"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绩效指标描述</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w:t>
            </w:r>
          </w:p>
        </w:tc>
        <w:tc>
          <w:tcPr>
            <w:tcW w:w="1701"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指标值确定依据</w:t>
            </w: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产出指标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数量指标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业务工作满意度（</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p w:rsidR="00A758D2" w:rsidRPr="009F3ED3" w:rsidRDefault="00A758D2" w:rsidP="00DF034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服务人群对工作人员满意度</w:t>
            </w:r>
          </w:p>
          <w:p w:rsidR="00A758D2" w:rsidRPr="009F3ED3" w:rsidRDefault="00A758D2" w:rsidP="00DF034E">
            <w:pPr>
              <w:spacing w:line="300" w:lineRule="exact"/>
              <w:jc w:val="left"/>
              <w:rPr>
                <w:rFonts w:asciiTheme="minorEastAsia" w:hAnsiTheme="minorEastAsia" w:cs="仿宋"/>
                <w:color w:val="000000"/>
                <w:szCs w:val="21"/>
              </w:rPr>
            </w:pP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p w:rsidR="00A758D2" w:rsidRPr="009F3ED3" w:rsidRDefault="00A758D2" w:rsidP="00DF034E">
            <w:pPr>
              <w:spacing w:line="300" w:lineRule="exact"/>
              <w:jc w:val="left"/>
              <w:rPr>
                <w:rFonts w:asciiTheme="minorEastAsia" w:hAnsiTheme="minorEastAsia" w:cs="仿宋"/>
                <w:color w:val="000000"/>
                <w:szCs w:val="21"/>
              </w:rPr>
            </w:pP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效果指标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社会效益指标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服务民生工作完成率（</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p w:rsidR="00A758D2" w:rsidRPr="009F3ED3" w:rsidRDefault="00A758D2" w:rsidP="00DF034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服务民生工作量占计划总量的比值</w:t>
            </w:r>
          </w:p>
          <w:p w:rsidR="00A758D2" w:rsidRPr="009F3ED3" w:rsidRDefault="00A758D2" w:rsidP="00DF034E">
            <w:pPr>
              <w:spacing w:line="300" w:lineRule="exact"/>
              <w:jc w:val="left"/>
              <w:rPr>
                <w:rFonts w:asciiTheme="minorEastAsia" w:hAnsiTheme="minorEastAsia" w:cs="仿宋"/>
                <w:color w:val="000000"/>
                <w:szCs w:val="21"/>
              </w:rPr>
            </w:pP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满意度指标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高效安全完成率（</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p w:rsidR="00A758D2" w:rsidRPr="009F3ED3" w:rsidRDefault="00A758D2" w:rsidP="00DF034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实际高效完成占总完成业务的比率</w:t>
            </w: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bl>
    <w:p w:rsidR="00A758D2" w:rsidRPr="009F3ED3" w:rsidRDefault="00A758D2" w:rsidP="009F3ED3">
      <w:pPr>
        <w:spacing w:line="300" w:lineRule="exact"/>
        <w:jc w:val="left"/>
        <w:rPr>
          <w:rFonts w:asciiTheme="minorEastAsia" w:hAnsiTheme="minorEastAsia" w:cs="仿宋"/>
          <w:color w:val="000000"/>
          <w:szCs w:val="21"/>
        </w:rPr>
        <w:sectPr w:rsidR="00A758D2" w:rsidRPr="009F3ED3" w:rsidSect="00C90A01">
          <w:pgSz w:w="11907" w:h="16839"/>
          <w:pgMar w:top="1984" w:right="1304" w:bottom="1134" w:left="1304" w:header="851" w:footer="992" w:gutter="0"/>
          <w:cols w:space="425"/>
          <w:docGrid w:type="lines" w:linePitch="312"/>
        </w:sectPr>
      </w:pPr>
    </w:p>
    <w:p w:rsidR="00A758D2" w:rsidRPr="00A758D2" w:rsidRDefault="00A758D2" w:rsidP="00A758D2">
      <w:pPr>
        <w:ind w:firstLineChars="200" w:firstLine="640"/>
        <w:jc w:val="left"/>
        <w:outlineLvl w:val="1"/>
        <w:rPr>
          <w:rFonts w:ascii="仿宋_GB2312" w:eastAsia="仿宋_GB2312" w:hAnsi="仿宋" w:cs="仿宋"/>
          <w:color w:val="000000"/>
          <w:sz w:val="32"/>
        </w:rPr>
      </w:pPr>
      <w:r w:rsidRPr="00A758D2">
        <w:rPr>
          <w:rFonts w:ascii="仿宋_GB2312" w:eastAsia="仿宋_GB2312" w:hAnsi="仿宋" w:cs="仿宋" w:hint="eastAsia"/>
          <w:color w:val="000000"/>
          <w:sz w:val="32"/>
        </w:rPr>
        <w:lastRenderedPageBreak/>
        <w:t>3、计划生育特殊家庭人员医疗医保救助绩效目标表</w:t>
      </w:r>
      <w:r w:rsidR="00515844" w:rsidRPr="00A758D2">
        <w:rPr>
          <w:rFonts w:ascii="仿宋_GB2312" w:eastAsia="仿宋_GB2312" w:hAnsi="仿宋" w:cs="仿宋"/>
          <w:color w:val="000000"/>
          <w:sz w:val="32"/>
        </w:rPr>
        <w:fldChar w:fldCharType="begin"/>
      </w:r>
      <w:r w:rsidRPr="00A758D2">
        <w:rPr>
          <w:rFonts w:ascii="仿宋_GB2312" w:eastAsia="仿宋_GB2312" w:hAnsi="仿宋" w:cs="仿宋"/>
          <w:color w:val="000000"/>
          <w:sz w:val="32"/>
        </w:rPr>
        <w:instrText xml:space="preserve"> </w:instrText>
      </w:r>
      <w:r w:rsidRPr="00A758D2">
        <w:rPr>
          <w:rFonts w:ascii="仿宋_GB2312" w:eastAsia="仿宋_GB2312" w:hAnsi="仿宋" w:cs="仿宋" w:hint="eastAsia"/>
          <w:color w:val="000000"/>
          <w:sz w:val="32"/>
        </w:rPr>
        <w:instrText xml:space="preserve">TC </w:instrText>
      </w:r>
      <w:bookmarkStart w:id="2" w:name="_Toc41056482"/>
      <w:r w:rsidRPr="00A758D2">
        <w:rPr>
          <w:rFonts w:ascii="仿宋_GB2312" w:eastAsia="仿宋_GB2312" w:hAnsi="仿宋" w:cs="仿宋" w:hint="eastAsia"/>
          <w:color w:val="000000"/>
          <w:sz w:val="32"/>
        </w:rPr>
        <w:instrText>3、计划生育特殊家庭人员医疗医保救助绩效目标表</w:instrText>
      </w:r>
      <w:bookmarkEnd w:id="2"/>
      <w:r w:rsidRPr="00A758D2">
        <w:rPr>
          <w:rFonts w:ascii="仿宋_GB2312" w:eastAsia="仿宋_GB2312" w:hAnsi="仿宋" w:cs="仿宋" w:hint="eastAsia"/>
          <w:color w:val="000000"/>
          <w:sz w:val="32"/>
        </w:rPr>
        <w:instrText xml:space="preserve"> \f C \l 1</w:instrText>
      </w:r>
      <w:r w:rsidRPr="00A758D2">
        <w:rPr>
          <w:rFonts w:ascii="仿宋_GB2312" w:eastAsia="仿宋_GB2312" w:hAnsi="仿宋" w:cs="仿宋"/>
          <w:color w:val="000000"/>
          <w:sz w:val="32"/>
        </w:rPr>
        <w:instrText xml:space="preserve"> </w:instrText>
      </w:r>
      <w:r w:rsidR="00515844" w:rsidRPr="00A758D2">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758D2" w:rsidRPr="009F3ED3" w:rsidTr="00DF03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450002</w:t>
            </w:r>
            <w:r w:rsidRPr="009F3ED3">
              <w:rPr>
                <w:rFonts w:asciiTheme="minorEastAsia" w:hAnsiTheme="minorEastAsia" w:cs="仿宋" w:hint="eastAsia"/>
                <w:color w:val="000000"/>
                <w:szCs w:val="21"/>
              </w:rPr>
              <w:t>秦皇岛市北戴河区医疗保障局</w:t>
            </w:r>
          </w:p>
        </w:tc>
        <w:tc>
          <w:tcPr>
            <w:tcW w:w="1701" w:type="dxa"/>
            <w:tcBorders>
              <w:top w:val="single" w:sz="6" w:space="0" w:color="FFFFFF"/>
              <w:left w:val="single" w:sz="6" w:space="0" w:color="FFFFFF"/>
              <w:right w:val="single" w:sz="6" w:space="0" w:color="FFFFFF"/>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单位：万元</w:t>
            </w:r>
          </w:p>
        </w:tc>
      </w:tr>
      <w:tr w:rsidR="00A758D2" w:rsidRPr="009F3ED3" w:rsidTr="00DF034E">
        <w:trPr>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项目编码</w:t>
            </w:r>
          </w:p>
        </w:tc>
        <w:tc>
          <w:tcPr>
            <w:tcW w:w="2410"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450-0401-JBN-1S1K</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项目名称</w:t>
            </w:r>
          </w:p>
        </w:tc>
        <w:tc>
          <w:tcPr>
            <w:tcW w:w="4281" w:type="dxa"/>
            <w:gridSpan w:val="3"/>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计划生育特殊家庭人员医疗医保救助</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预算规模及资金用途</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预算数</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10.00</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其中：财政资金</w:t>
            </w:r>
          </w:p>
        </w:tc>
        <w:tc>
          <w:tcPr>
            <w:tcW w:w="130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10.00</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其他资金</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保障计划生育特殊家庭人员医疗医保救助经费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资金支出计划（</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c>
          <w:tcPr>
            <w:tcW w:w="2410"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3</w:t>
            </w:r>
            <w:r w:rsidRPr="009F3ED3">
              <w:rPr>
                <w:rFonts w:asciiTheme="minorEastAsia" w:hAnsiTheme="minorEastAsia" w:cs="仿宋" w:hint="eastAsia"/>
                <w:color w:val="000000"/>
                <w:szCs w:val="21"/>
              </w:rPr>
              <w:t>月底</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6</w:t>
            </w:r>
            <w:r w:rsidRPr="009F3ED3">
              <w:rPr>
                <w:rFonts w:asciiTheme="minorEastAsia" w:hAnsiTheme="minorEastAsia" w:cs="仿宋" w:hint="eastAsia"/>
                <w:color w:val="000000"/>
                <w:szCs w:val="21"/>
              </w:rPr>
              <w:t>月底</w:t>
            </w:r>
          </w:p>
        </w:tc>
        <w:tc>
          <w:tcPr>
            <w:tcW w:w="130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w:t>
            </w:r>
            <w:r w:rsidRPr="009F3ED3">
              <w:rPr>
                <w:rFonts w:asciiTheme="minorEastAsia" w:hAnsiTheme="minorEastAsia" w:cs="仿宋" w:hint="eastAsia"/>
                <w:color w:val="000000"/>
                <w:szCs w:val="21"/>
              </w:rPr>
              <w:t>月底</w:t>
            </w:r>
          </w:p>
        </w:tc>
        <w:tc>
          <w:tcPr>
            <w:tcW w:w="2977"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12</w:t>
            </w:r>
            <w:r w:rsidRPr="009F3ED3">
              <w:rPr>
                <w:rFonts w:asciiTheme="minorEastAsia" w:hAnsiTheme="minorEastAsia" w:cs="仿宋" w:hint="eastAsia"/>
                <w:color w:val="000000"/>
                <w:szCs w:val="21"/>
              </w:rPr>
              <w:t>月底</w:t>
            </w:r>
          </w:p>
        </w:tc>
      </w:tr>
      <w:tr w:rsidR="00A758D2" w:rsidRPr="009F3ED3" w:rsidTr="00DF034E">
        <w:trPr>
          <w:trHeight w:val="369"/>
          <w:jc w:val="center"/>
        </w:trPr>
        <w:tc>
          <w:tcPr>
            <w:tcW w:w="1134" w:type="dxa"/>
            <w:vMerge/>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100.00</w:t>
            </w:r>
          </w:p>
        </w:tc>
      </w:tr>
      <w:tr w:rsidR="00A758D2" w:rsidRPr="009F3ED3" w:rsidTr="00DF034E">
        <w:trPr>
          <w:trHeight w:val="369"/>
          <w:jc w:val="center"/>
        </w:trPr>
        <w:tc>
          <w:tcPr>
            <w:tcW w:w="1134" w:type="dxa"/>
            <w:tcBorders>
              <w:bottom w:val="nil"/>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w:t>
            </w:r>
            <w:r w:rsidRPr="009F3ED3">
              <w:rPr>
                <w:rFonts w:asciiTheme="minorEastAsia" w:hAnsiTheme="minorEastAsia" w:cs="仿宋" w:hint="eastAsia"/>
                <w:color w:val="000000"/>
                <w:szCs w:val="21"/>
              </w:rPr>
              <w:t>、保障计划生育特殊家庭人员医疗医保救助经费</w:t>
            </w:r>
          </w:p>
        </w:tc>
      </w:tr>
      <w:tr w:rsidR="00A758D2" w:rsidRPr="009F3ED3" w:rsidTr="00DF034E">
        <w:trPr>
          <w:cantSplit/>
          <w:trHeight w:val="397"/>
          <w:tblHeader/>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一级指标</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二级指标</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三级指标</w:t>
            </w:r>
          </w:p>
        </w:tc>
        <w:tc>
          <w:tcPr>
            <w:tcW w:w="2891"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绩效指标描述</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w:t>
            </w:r>
          </w:p>
        </w:tc>
        <w:tc>
          <w:tcPr>
            <w:tcW w:w="1701"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指标值确定依据</w:t>
            </w:r>
          </w:p>
        </w:tc>
      </w:tr>
      <w:tr w:rsidR="00A758D2" w:rsidRPr="009F3ED3" w:rsidTr="00DF034E">
        <w:trPr>
          <w:cantSplit/>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产出指标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数量指标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资助人口参加基本医疗保险人数</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通过建立和实施城乡居民医疗保险制度</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资助人口参加基本医疗保险率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数量指标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医疗救助人次数</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救助人达到总人数百分比</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效果指标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社会效益指标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医疗救助政策知晓率</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城乡居民医疗保险参</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保率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满意度指标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受益群众满意度</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提高特殊人群报销比率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bl>
    <w:p w:rsidR="00A758D2" w:rsidRPr="009F3ED3" w:rsidRDefault="00A758D2" w:rsidP="009F3ED3">
      <w:pPr>
        <w:spacing w:line="300" w:lineRule="exact"/>
        <w:jc w:val="left"/>
        <w:rPr>
          <w:rFonts w:asciiTheme="minorEastAsia" w:hAnsiTheme="minorEastAsia" w:cs="仿宋"/>
          <w:color w:val="000000"/>
          <w:szCs w:val="21"/>
        </w:rPr>
        <w:sectPr w:rsidR="00A758D2" w:rsidRPr="009F3ED3" w:rsidSect="00C90A01">
          <w:pgSz w:w="11907" w:h="16839"/>
          <w:pgMar w:top="1984" w:right="1304" w:bottom="1134" w:left="1304" w:header="851" w:footer="992" w:gutter="0"/>
          <w:cols w:space="425"/>
          <w:docGrid w:type="lines" w:linePitch="312"/>
        </w:sectPr>
      </w:pPr>
    </w:p>
    <w:p w:rsidR="00A758D2" w:rsidRPr="00A758D2" w:rsidRDefault="00A758D2" w:rsidP="00A758D2">
      <w:pPr>
        <w:ind w:firstLineChars="200" w:firstLine="640"/>
        <w:jc w:val="left"/>
        <w:outlineLvl w:val="1"/>
        <w:rPr>
          <w:rFonts w:ascii="仿宋_GB2312" w:eastAsia="仿宋_GB2312" w:hAnsi="仿宋" w:cs="仿宋"/>
          <w:color w:val="000000"/>
          <w:sz w:val="32"/>
        </w:rPr>
      </w:pPr>
      <w:r w:rsidRPr="00A758D2">
        <w:rPr>
          <w:rFonts w:ascii="仿宋_GB2312" w:eastAsia="仿宋_GB2312" w:hAnsi="仿宋" w:cs="仿宋" w:hint="eastAsia"/>
          <w:color w:val="000000"/>
          <w:sz w:val="32"/>
        </w:rPr>
        <w:lastRenderedPageBreak/>
        <w:t>4、劳务派遣人员经费绩效目标表</w:t>
      </w:r>
      <w:r w:rsidR="00515844" w:rsidRPr="00A758D2">
        <w:rPr>
          <w:rFonts w:ascii="仿宋_GB2312" w:eastAsia="仿宋_GB2312" w:hAnsi="仿宋" w:cs="仿宋"/>
          <w:color w:val="000000"/>
          <w:sz w:val="32"/>
        </w:rPr>
        <w:fldChar w:fldCharType="begin"/>
      </w:r>
      <w:r w:rsidRPr="00A758D2">
        <w:rPr>
          <w:rFonts w:ascii="仿宋_GB2312" w:eastAsia="仿宋_GB2312" w:hAnsi="仿宋" w:cs="仿宋"/>
          <w:color w:val="000000"/>
          <w:sz w:val="32"/>
        </w:rPr>
        <w:instrText xml:space="preserve"> </w:instrText>
      </w:r>
      <w:r w:rsidRPr="00A758D2">
        <w:rPr>
          <w:rFonts w:ascii="仿宋_GB2312" w:eastAsia="仿宋_GB2312" w:hAnsi="仿宋" w:cs="仿宋" w:hint="eastAsia"/>
          <w:color w:val="000000"/>
          <w:sz w:val="32"/>
        </w:rPr>
        <w:instrText xml:space="preserve">TC </w:instrText>
      </w:r>
      <w:bookmarkStart w:id="3" w:name="_Toc41056483"/>
      <w:r w:rsidRPr="00A758D2">
        <w:rPr>
          <w:rFonts w:ascii="仿宋_GB2312" w:eastAsia="仿宋_GB2312" w:hAnsi="仿宋" w:cs="仿宋" w:hint="eastAsia"/>
          <w:color w:val="000000"/>
          <w:sz w:val="32"/>
        </w:rPr>
        <w:instrText>4、劳务派遣人员经费绩效目标表</w:instrText>
      </w:r>
      <w:bookmarkEnd w:id="3"/>
      <w:r w:rsidRPr="00A758D2">
        <w:rPr>
          <w:rFonts w:ascii="仿宋_GB2312" w:eastAsia="仿宋_GB2312" w:hAnsi="仿宋" w:cs="仿宋" w:hint="eastAsia"/>
          <w:color w:val="000000"/>
          <w:sz w:val="32"/>
        </w:rPr>
        <w:instrText xml:space="preserve"> \f C \l 1</w:instrText>
      </w:r>
      <w:r w:rsidRPr="00A758D2">
        <w:rPr>
          <w:rFonts w:ascii="仿宋_GB2312" w:eastAsia="仿宋_GB2312" w:hAnsi="仿宋" w:cs="仿宋"/>
          <w:color w:val="000000"/>
          <w:sz w:val="32"/>
        </w:rPr>
        <w:instrText xml:space="preserve"> </w:instrText>
      </w:r>
      <w:r w:rsidR="00515844" w:rsidRPr="00A758D2">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758D2" w:rsidRPr="009F3ED3" w:rsidTr="00DF03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450002</w:t>
            </w:r>
            <w:r w:rsidRPr="009F3ED3">
              <w:rPr>
                <w:rFonts w:asciiTheme="minorEastAsia" w:hAnsiTheme="minorEastAsia" w:cs="仿宋" w:hint="eastAsia"/>
                <w:color w:val="000000"/>
                <w:szCs w:val="21"/>
              </w:rPr>
              <w:t>秦皇岛市北戴河区医疗保障局</w:t>
            </w:r>
          </w:p>
        </w:tc>
        <w:tc>
          <w:tcPr>
            <w:tcW w:w="1701" w:type="dxa"/>
            <w:tcBorders>
              <w:top w:val="single" w:sz="6" w:space="0" w:color="FFFFFF"/>
              <w:left w:val="single" w:sz="6" w:space="0" w:color="FFFFFF"/>
              <w:right w:val="single" w:sz="6" w:space="0" w:color="FFFFFF"/>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单位：万元</w:t>
            </w:r>
          </w:p>
        </w:tc>
      </w:tr>
      <w:tr w:rsidR="00A758D2" w:rsidRPr="009F3ED3" w:rsidTr="00DF034E">
        <w:trPr>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项目编码</w:t>
            </w:r>
          </w:p>
        </w:tc>
        <w:tc>
          <w:tcPr>
            <w:tcW w:w="2410"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450-0301-JBN-ZCIO</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项目名称</w:t>
            </w:r>
          </w:p>
        </w:tc>
        <w:tc>
          <w:tcPr>
            <w:tcW w:w="4281" w:type="dxa"/>
            <w:gridSpan w:val="3"/>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劳务派遣人员经费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预算规模及资金用途</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预算数</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4.10</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其中：财政资金</w:t>
            </w:r>
          </w:p>
        </w:tc>
        <w:tc>
          <w:tcPr>
            <w:tcW w:w="130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4.10</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其他资金</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保障劳务派遣人员经费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资金支出计划（</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c>
          <w:tcPr>
            <w:tcW w:w="2410"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3</w:t>
            </w:r>
            <w:r w:rsidRPr="009F3ED3">
              <w:rPr>
                <w:rFonts w:asciiTheme="minorEastAsia" w:hAnsiTheme="minorEastAsia" w:cs="仿宋" w:hint="eastAsia"/>
                <w:color w:val="000000"/>
                <w:szCs w:val="21"/>
              </w:rPr>
              <w:t>月底</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6</w:t>
            </w:r>
            <w:r w:rsidRPr="009F3ED3">
              <w:rPr>
                <w:rFonts w:asciiTheme="minorEastAsia" w:hAnsiTheme="minorEastAsia" w:cs="仿宋" w:hint="eastAsia"/>
                <w:color w:val="000000"/>
                <w:szCs w:val="21"/>
              </w:rPr>
              <w:t>月底</w:t>
            </w:r>
          </w:p>
        </w:tc>
        <w:tc>
          <w:tcPr>
            <w:tcW w:w="130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w:t>
            </w:r>
            <w:r w:rsidRPr="009F3ED3">
              <w:rPr>
                <w:rFonts w:asciiTheme="minorEastAsia" w:hAnsiTheme="minorEastAsia" w:cs="仿宋" w:hint="eastAsia"/>
                <w:color w:val="000000"/>
                <w:szCs w:val="21"/>
              </w:rPr>
              <w:t>月底</w:t>
            </w:r>
          </w:p>
        </w:tc>
        <w:tc>
          <w:tcPr>
            <w:tcW w:w="2977"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12</w:t>
            </w:r>
            <w:r w:rsidRPr="009F3ED3">
              <w:rPr>
                <w:rFonts w:asciiTheme="minorEastAsia" w:hAnsiTheme="minorEastAsia" w:cs="仿宋" w:hint="eastAsia"/>
                <w:color w:val="000000"/>
                <w:szCs w:val="21"/>
              </w:rPr>
              <w:t>月底</w:t>
            </w:r>
          </w:p>
        </w:tc>
      </w:tr>
      <w:tr w:rsidR="00A758D2" w:rsidRPr="009F3ED3" w:rsidTr="00DF034E">
        <w:trPr>
          <w:trHeight w:val="369"/>
          <w:jc w:val="center"/>
        </w:trPr>
        <w:tc>
          <w:tcPr>
            <w:tcW w:w="1134" w:type="dxa"/>
            <w:vMerge/>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100.00</w:t>
            </w:r>
          </w:p>
        </w:tc>
      </w:tr>
      <w:tr w:rsidR="00A758D2" w:rsidRPr="009F3ED3" w:rsidTr="00DF034E">
        <w:trPr>
          <w:trHeight w:val="369"/>
          <w:jc w:val="center"/>
        </w:trPr>
        <w:tc>
          <w:tcPr>
            <w:tcW w:w="1134" w:type="dxa"/>
            <w:tcBorders>
              <w:bottom w:val="nil"/>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w:t>
            </w:r>
            <w:r w:rsidRPr="009F3ED3">
              <w:rPr>
                <w:rFonts w:asciiTheme="minorEastAsia" w:hAnsiTheme="minorEastAsia" w:cs="仿宋" w:hint="eastAsia"/>
                <w:color w:val="000000"/>
                <w:szCs w:val="21"/>
              </w:rPr>
              <w:t>、保障劳务派遣人员工资</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w:t>
            </w:r>
            <w:r w:rsidRPr="009F3ED3">
              <w:rPr>
                <w:rFonts w:asciiTheme="minorEastAsia" w:hAnsiTheme="minorEastAsia" w:cs="仿宋" w:hint="eastAsia"/>
                <w:color w:val="000000"/>
                <w:szCs w:val="21"/>
              </w:rPr>
              <w:t>、保障劳务派遣人员保险</w:t>
            </w:r>
          </w:p>
        </w:tc>
      </w:tr>
      <w:tr w:rsidR="00A758D2" w:rsidRPr="009F3ED3" w:rsidTr="00DF034E">
        <w:trPr>
          <w:cantSplit/>
          <w:trHeight w:val="397"/>
          <w:tblHeader/>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一级指标</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二级指标</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三级指标</w:t>
            </w:r>
          </w:p>
        </w:tc>
        <w:tc>
          <w:tcPr>
            <w:tcW w:w="2891"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绩效指标描述</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w:t>
            </w:r>
          </w:p>
        </w:tc>
        <w:tc>
          <w:tcPr>
            <w:tcW w:w="1701"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指标值确定依据</w:t>
            </w:r>
          </w:p>
        </w:tc>
      </w:tr>
      <w:tr w:rsidR="00A758D2" w:rsidRPr="009F3ED3" w:rsidTr="00DF034E">
        <w:trPr>
          <w:cantSplit/>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产出指标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数量指标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劳务派遣工作完成率</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实际完成工作量占计划总量的比率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数量指标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劳务派遣工资待遇保障率</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实际享受工资待遇的人数占应发总人数的比率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效果指标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社会效益指标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业务工作满意度</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服务人群对工作人员满意度</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满意度指标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接受基本公共卫生服务的重点人群对基层医疗卫生机构所提供服务的满意程度</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bl>
    <w:p w:rsidR="00A758D2" w:rsidRPr="009F3ED3" w:rsidRDefault="00A758D2" w:rsidP="009F3ED3">
      <w:pPr>
        <w:spacing w:line="300" w:lineRule="exact"/>
        <w:jc w:val="left"/>
        <w:rPr>
          <w:rFonts w:asciiTheme="minorEastAsia" w:hAnsiTheme="minorEastAsia" w:cs="仿宋"/>
          <w:color w:val="000000"/>
          <w:szCs w:val="21"/>
        </w:rPr>
        <w:sectPr w:rsidR="00A758D2" w:rsidRPr="009F3ED3" w:rsidSect="00C90A01">
          <w:pgSz w:w="11907" w:h="16839"/>
          <w:pgMar w:top="1984" w:right="1304" w:bottom="1134" w:left="1304" w:header="851" w:footer="992" w:gutter="0"/>
          <w:cols w:space="425"/>
          <w:docGrid w:type="lines" w:linePitch="312"/>
        </w:sectPr>
      </w:pPr>
    </w:p>
    <w:p w:rsidR="00A758D2" w:rsidRPr="00A758D2" w:rsidRDefault="00A758D2" w:rsidP="00A758D2">
      <w:pPr>
        <w:ind w:firstLineChars="200" w:firstLine="640"/>
        <w:jc w:val="left"/>
        <w:outlineLvl w:val="1"/>
        <w:rPr>
          <w:rFonts w:ascii="仿宋_GB2312" w:eastAsia="仿宋_GB2312" w:hAnsi="仿宋" w:cs="仿宋"/>
          <w:color w:val="000000"/>
          <w:sz w:val="32"/>
        </w:rPr>
      </w:pPr>
      <w:r w:rsidRPr="00A758D2">
        <w:rPr>
          <w:rFonts w:ascii="仿宋_GB2312" w:eastAsia="仿宋_GB2312" w:hAnsi="仿宋" w:cs="仿宋" w:hint="eastAsia"/>
          <w:color w:val="000000"/>
          <w:sz w:val="32"/>
        </w:rPr>
        <w:lastRenderedPageBreak/>
        <w:t>5、人事代理经费绩效目标表</w:t>
      </w:r>
      <w:r w:rsidR="00515844" w:rsidRPr="00A758D2">
        <w:rPr>
          <w:rFonts w:ascii="仿宋_GB2312" w:eastAsia="仿宋_GB2312" w:hAnsi="仿宋" w:cs="仿宋"/>
          <w:color w:val="000000"/>
          <w:sz w:val="32"/>
        </w:rPr>
        <w:fldChar w:fldCharType="begin"/>
      </w:r>
      <w:r w:rsidRPr="00A758D2">
        <w:rPr>
          <w:rFonts w:ascii="仿宋_GB2312" w:eastAsia="仿宋_GB2312" w:hAnsi="仿宋" w:cs="仿宋"/>
          <w:color w:val="000000"/>
          <w:sz w:val="32"/>
        </w:rPr>
        <w:instrText xml:space="preserve"> </w:instrText>
      </w:r>
      <w:r w:rsidRPr="00A758D2">
        <w:rPr>
          <w:rFonts w:ascii="仿宋_GB2312" w:eastAsia="仿宋_GB2312" w:hAnsi="仿宋" w:cs="仿宋" w:hint="eastAsia"/>
          <w:color w:val="000000"/>
          <w:sz w:val="32"/>
        </w:rPr>
        <w:instrText xml:space="preserve">TC </w:instrText>
      </w:r>
      <w:bookmarkStart w:id="4" w:name="_Toc41056484"/>
      <w:r w:rsidRPr="00A758D2">
        <w:rPr>
          <w:rFonts w:ascii="仿宋_GB2312" w:eastAsia="仿宋_GB2312" w:hAnsi="仿宋" w:cs="仿宋" w:hint="eastAsia"/>
          <w:color w:val="000000"/>
          <w:sz w:val="32"/>
        </w:rPr>
        <w:instrText>5、人事代理经费绩效目标表</w:instrText>
      </w:r>
      <w:bookmarkEnd w:id="4"/>
      <w:r w:rsidRPr="00A758D2">
        <w:rPr>
          <w:rFonts w:ascii="仿宋_GB2312" w:eastAsia="仿宋_GB2312" w:hAnsi="仿宋" w:cs="仿宋" w:hint="eastAsia"/>
          <w:color w:val="000000"/>
          <w:sz w:val="32"/>
        </w:rPr>
        <w:instrText xml:space="preserve"> \f C \l 1</w:instrText>
      </w:r>
      <w:r w:rsidRPr="00A758D2">
        <w:rPr>
          <w:rFonts w:ascii="仿宋_GB2312" w:eastAsia="仿宋_GB2312" w:hAnsi="仿宋" w:cs="仿宋"/>
          <w:color w:val="000000"/>
          <w:sz w:val="32"/>
        </w:rPr>
        <w:instrText xml:space="preserve"> </w:instrText>
      </w:r>
      <w:r w:rsidR="00515844" w:rsidRPr="00A758D2">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758D2" w:rsidRPr="009F3ED3" w:rsidTr="00DF034E">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450002</w:t>
            </w:r>
            <w:r w:rsidRPr="009F3ED3">
              <w:rPr>
                <w:rFonts w:asciiTheme="minorEastAsia" w:hAnsiTheme="minorEastAsia" w:cs="仿宋" w:hint="eastAsia"/>
                <w:color w:val="000000"/>
                <w:szCs w:val="21"/>
              </w:rPr>
              <w:t>秦皇岛市北戴河区医疗保障局</w:t>
            </w:r>
          </w:p>
        </w:tc>
        <w:tc>
          <w:tcPr>
            <w:tcW w:w="1701" w:type="dxa"/>
            <w:tcBorders>
              <w:top w:val="single" w:sz="6" w:space="0" w:color="FFFFFF"/>
              <w:left w:val="single" w:sz="6" w:space="0" w:color="FFFFFF"/>
              <w:right w:val="single" w:sz="6" w:space="0" w:color="FFFFFF"/>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单位：万元</w:t>
            </w:r>
          </w:p>
        </w:tc>
      </w:tr>
      <w:tr w:rsidR="00A758D2" w:rsidRPr="009F3ED3" w:rsidTr="00DF034E">
        <w:trPr>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项目编码</w:t>
            </w:r>
          </w:p>
        </w:tc>
        <w:tc>
          <w:tcPr>
            <w:tcW w:w="2410"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450-0201-JBN-GGHB</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项目名称</w:t>
            </w:r>
          </w:p>
        </w:tc>
        <w:tc>
          <w:tcPr>
            <w:tcW w:w="4281" w:type="dxa"/>
            <w:gridSpan w:val="3"/>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人事代理经费</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预算规模及资金用途</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预算数</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10.28</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其中：财政资金</w:t>
            </w:r>
          </w:p>
        </w:tc>
        <w:tc>
          <w:tcPr>
            <w:tcW w:w="130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10.28</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其他资金</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保障落实机关人事代理工作人员的工资补贴待遇和公用经费的管理</w:t>
            </w:r>
          </w:p>
        </w:tc>
      </w:tr>
      <w:tr w:rsidR="00A758D2" w:rsidRPr="009F3ED3" w:rsidTr="00DF034E">
        <w:trPr>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资金支出计划（</w:t>
            </w: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w:t>
            </w:r>
          </w:p>
        </w:tc>
        <w:tc>
          <w:tcPr>
            <w:tcW w:w="2410"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3</w:t>
            </w:r>
            <w:r w:rsidRPr="009F3ED3">
              <w:rPr>
                <w:rFonts w:asciiTheme="minorEastAsia" w:hAnsiTheme="minorEastAsia" w:cs="仿宋" w:hint="eastAsia"/>
                <w:color w:val="000000"/>
                <w:szCs w:val="21"/>
              </w:rPr>
              <w:t>月底</w:t>
            </w:r>
          </w:p>
        </w:tc>
        <w:tc>
          <w:tcPr>
            <w:tcW w:w="1587"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6</w:t>
            </w:r>
            <w:r w:rsidRPr="009F3ED3">
              <w:rPr>
                <w:rFonts w:asciiTheme="minorEastAsia" w:hAnsiTheme="minorEastAsia" w:cs="仿宋" w:hint="eastAsia"/>
                <w:color w:val="000000"/>
                <w:szCs w:val="21"/>
              </w:rPr>
              <w:t>月底</w:t>
            </w:r>
          </w:p>
        </w:tc>
        <w:tc>
          <w:tcPr>
            <w:tcW w:w="130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w:t>
            </w:r>
            <w:r w:rsidRPr="009F3ED3">
              <w:rPr>
                <w:rFonts w:asciiTheme="minorEastAsia" w:hAnsiTheme="minorEastAsia" w:cs="仿宋" w:hint="eastAsia"/>
                <w:color w:val="000000"/>
                <w:szCs w:val="21"/>
              </w:rPr>
              <w:t>月底</w:t>
            </w:r>
          </w:p>
        </w:tc>
        <w:tc>
          <w:tcPr>
            <w:tcW w:w="2977"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12</w:t>
            </w:r>
            <w:r w:rsidRPr="009F3ED3">
              <w:rPr>
                <w:rFonts w:asciiTheme="minorEastAsia" w:hAnsiTheme="minorEastAsia" w:cs="仿宋" w:hint="eastAsia"/>
                <w:color w:val="000000"/>
                <w:szCs w:val="21"/>
              </w:rPr>
              <w:t>月底</w:t>
            </w:r>
          </w:p>
        </w:tc>
      </w:tr>
      <w:tr w:rsidR="00A758D2" w:rsidRPr="009F3ED3" w:rsidTr="00DF034E">
        <w:trPr>
          <w:trHeight w:val="369"/>
          <w:jc w:val="center"/>
        </w:trPr>
        <w:tc>
          <w:tcPr>
            <w:tcW w:w="1134" w:type="dxa"/>
            <w:vMerge/>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100.00</w:t>
            </w:r>
          </w:p>
        </w:tc>
      </w:tr>
      <w:tr w:rsidR="00A758D2" w:rsidRPr="009F3ED3" w:rsidTr="00DF034E">
        <w:trPr>
          <w:trHeight w:val="369"/>
          <w:jc w:val="center"/>
        </w:trPr>
        <w:tc>
          <w:tcPr>
            <w:tcW w:w="1134" w:type="dxa"/>
            <w:tcBorders>
              <w:bottom w:val="nil"/>
            </w:tcBorders>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1</w:t>
            </w:r>
            <w:r w:rsidRPr="009F3ED3">
              <w:rPr>
                <w:rFonts w:asciiTheme="minorEastAsia" w:hAnsiTheme="minorEastAsia" w:cs="仿宋" w:hint="eastAsia"/>
                <w:color w:val="000000"/>
                <w:szCs w:val="21"/>
              </w:rPr>
              <w:t>、保障落实机关人事代理工作人员的工资补贴待遇</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2</w:t>
            </w:r>
            <w:r w:rsidRPr="009F3ED3">
              <w:rPr>
                <w:rFonts w:asciiTheme="minorEastAsia" w:hAnsiTheme="minorEastAsia" w:cs="仿宋" w:hint="eastAsia"/>
                <w:color w:val="000000"/>
                <w:szCs w:val="21"/>
              </w:rPr>
              <w:t>、保障落实机关人事代理工作人员的公用经费的管理</w:t>
            </w:r>
          </w:p>
        </w:tc>
      </w:tr>
      <w:tr w:rsidR="00A758D2" w:rsidRPr="009F3ED3" w:rsidTr="00DF034E">
        <w:trPr>
          <w:cantSplit/>
          <w:trHeight w:val="397"/>
          <w:tblHeader/>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一级指标</w:t>
            </w:r>
          </w:p>
        </w:tc>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二级指标</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三级指标</w:t>
            </w:r>
          </w:p>
        </w:tc>
        <w:tc>
          <w:tcPr>
            <w:tcW w:w="2891" w:type="dxa"/>
            <w:gridSpan w:val="2"/>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绩效指标描述</w:t>
            </w:r>
          </w:p>
        </w:tc>
        <w:tc>
          <w:tcPr>
            <w:tcW w:w="1276"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w:t>
            </w:r>
          </w:p>
        </w:tc>
        <w:tc>
          <w:tcPr>
            <w:tcW w:w="1701"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指标值确定依据</w:t>
            </w:r>
          </w:p>
        </w:tc>
      </w:tr>
      <w:tr w:rsidR="00A758D2" w:rsidRPr="009F3ED3" w:rsidTr="00DF034E">
        <w:trPr>
          <w:cantSplit/>
          <w:trHeight w:val="369"/>
          <w:jc w:val="center"/>
        </w:trPr>
        <w:tc>
          <w:tcPr>
            <w:tcW w:w="1134" w:type="dxa"/>
            <w:vMerge w:val="restart"/>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产出指标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成本指标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人事代理工作完成率</w:t>
            </w:r>
          </w:p>
          <w:p w:rsidR="00A758D2" w:rsidRPr="009F3ED3" w:rsidRDefault="00A758D2" w:rsidP="00DF034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实际完成工作量占计划总量的比率</w:t>
            </w: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人事代理工作完成率</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w:t>
            </w:r>
          </w:p>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vMerge/>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数量指标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人事人理人员工资待遇保障</w:t>
            </w:r>
          </w:p>
          <w:p w:rsidR="00A758D2" w:rsidRPr="009F3ED3" w:rsidRDefault="00A758D2" w:rsidP="00DF034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实际享受工资待遇的人数占应发总人数的比率</w:t>
            </w: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w:t>
            </w:r>
            <w:r w:rsidRPr="009F3ED3">
              <w:rPr>
                <w:rFonts w:asciiTheme="minorEastAsia" w:hAnsiTheme="minorEastAsia" w:cs="仿宋" w:hint="eastAsia"/>
                <w:color w:val="000000"/>
                <w:szCs w:val="21"/>
              </w:rPr>
              <w:t>人事人理人员工资待遇保障</w:t>
            </w:r>
          </w:p>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color w:val="000000"/>
                <w:szCs w:val="21"/>
              </w:rPr>
              <w:t>"</w:t>
            </w:r>
          </w:p>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效果指标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可持续影响指标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长期使用性</w:t>
            </w: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能够长期较好地开展长期满足人民群众对精神文化的需求。</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r w:rsidR="00A758D2" w:rsidRPr="009F3ED3" w:rsidTr="00DF034E">
        <w:trPr>
          <w:cantSplit/>
          <w:trHeight w:val="369"/>
          <w:jc w:val="center"/>
        </w:trPr>
        <w:tc>
          <w:tcPr>
            <w:tcW w:w="1134" w:type="dxa"/>
            <w:shd w:val="clear" w:color="auto" w:fill="auto"/>
            <w:vAlign w:val="center"/>
          </w:tcPr>
          <w:p w:rsidR="00A758D2" w:rsidRPr="009F3ED3" w:rsidRDefault="00A758D2" w:rsidP="009F3ED3">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满意度指标</w:t>
            </w:r>
          </w:p>
        </w:tc>
        <w:tc>
          <w:tcPr>
            <w:tcW w:w="1134"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服务对象满意度指标</w:t>
            </w: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业务工作满意度</w:t>
            </w:r>
          </w:p>
          <w:p w:rsidR="00A758D2" w:rsidRPr="009F3ED3" w:rsidRDefault="00A758D2" w:rsidP="00DF034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服务人群对工作人员满意度</w:t>
            </w:r>
          </w:p>
          <w:p w:rsidR="00A758D2" w:rsidRPr="009F3ED3" w:rsidRDefault="00A758D2" w:rsidP="00DF034E">
            <w:pPr>
              <w:spacing w:line="300" w:lineRule="exact"/>
              <w:jc w:val="left"/>
              <w:rPr>
                <w:rFonts w:asciiTheme="minorEastAsia" w:hAnsiTheme="minorEastAsia" w:cs="仿宋"/>
                <w:color w:val="000000"/>
                <w:szCs w:val="21"/>
              </w:rPr>
            </w:pPr>
          </w:p>
        </w:tc>
        <w:tc>
          <w:tcPr>
            <w:tcW w:w="1276"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r w:rsidRPr="009F3ED3">
              <w:rPr>
                <w:rFonts w:asciiTheme="minorEastAsia" w:hAnsiTheme="minorEastAsia" w:cs="仿宋" w:hint="eastAsia"/>
                <w:color w:val="000000"/>
                <w:szCs w:val="21"/>
              </w:rPr>
              <w:t>≥</w:t>
            </w:r>
            <w:r w:rsidRPr="009F3ED3">
              <w:rPr>
                <w:rFonts w:asciiTheme="minorEastAsia" w:hAnsiTheme="minorEastAsia" w:cs="仿宋"/>
                <w:color w:val="000000"/>
                <w:szCs w:val="21"/>
              </w:rPr>
              <w:t>90</w:t>
            </w:r>
            <w:r w:rsidRPr="009F3ED3">
              <w:rPr>
                <w:rFonts w:asciiTheme="minorEastAsia" w:hAnsiTheme="minorEastAsia" w:cs="仿宋" w:hint="eastAsia"/>
                <w:color w:val="000000"/>
                <w:szCs w:val="21"/>
              </w:rPr>
              <w:t>百分比</w:t>
            </w:r>
          </w:p>
        </w:tc>
        <w:tc>
          <w:tcPr>
            <w:tcW w:w="1701" w:type="dxa"/>
            <w:shd w:val="clear" w:color="auto" w:fill="auto"/>
            <w:vAlign w:val="center"/>
          </w:tcPr>
          <w:p w:rsidR="00A758D2" w:rsidRPr="009F3ED3" w:rsidRDefault="00A758D2" w:rsidP="00DF034E">
            <w:pPr>
              <w:spacing w:line="300" w:lineRule="exact"/>
              <w:jc w:val="left"/>
              <w:rPr>
                <w:rFonts w:asciiTheme="minorEastAsia" w:hAnsiTheme="minorEastAsia" w:cs="仿宋"/>
                <w:color w:val="000000"/>
                <w:szCs w:val="21"/>
              </w:rPr>
            </w:pPr>
          </w:p>
        </w:tc>
      </w:tr>
    </w:tbl>
    <w:p w:rsidR="00146A0A" w:rsidRPr="009F3ED3" w:rsidRDefault="00146A0A" w:rsidP="009F3ED3">
      <w:pPr>
        <w:spacing w:line="300" w:lineRule="exact"/>
        <w:jc w:val="left"/>
        <w:rPr>
          <w:rFonts w:asciiTheme="minorEastAsia" w:hAnsiTheme="minorEastAsia" w:cs="仿宋"/>
          <w:color w:val="000000"/>
          <w:szCs w:val="21"/>
        </w:rPr>
      </w:pPr>
    </w:p>
    <w:sectPr w:rsidR="00146A0A" w:rsidRPr="009F3ED3" w:rsidSect="009F3ED3">
      <w:pgSz w:w="12406" w:h="16838" w:orient="landscape"/>
      <w:pgMar w:top="1800" w:right="1440" w:bottom="180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6C" w:rsidRDefault="00F6436C" w:rsidP="00146A0A">
      <w:r>
        <w:separator/>
      </w:r>
    </w:p>
  </w:endnote>
  <w:endnote w:type="continuationSeparator" w:id="1">
    <w:p w:rsidR="00F6436C" w:rsidRDefault="00F6436C"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6C" w:rsidRDefault="00F6436C" w:rsidP="00146A0A">
      <w:r>
        <w:separator/>
      </w:r>
    </w:p>
  </w:footnote>
  <w:footnote w:type="continuationSeparator" w:id="1">
    <w:p w:rsidR="00F6436C" w:rsidRDefault="00F6436C" w:rsidP="00146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146A0A"/>
    <w:rsid w:val="002421AB"/>
    <w:rsid w:val="00360E66"/>
    <w:rsid w:val="00515844"/>
    <w:rsid w:val="00594E53"/>
    <w:rsid w:val="005F0E97"/>
    <w:rsid w:val="00954C5D"/>
    <w:rsid w:val="009F3ED3"/>
    <w:rsid w:val="00A758D2"/>
    <w:rsid w:val="00EE586B"/>
    <w:rsid w:val="00F64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iPriority w:val="99"/>
    <w:semiHidden/>
    <w:unhideWhenUsed/>
    <w:rsid w:val="00146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E1D1-D58B-4E12-BF43-459002FA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预算编审中心</cp:lastModifiedBy>
  <cp:revision>5</cp:revision>
  <dcterms:created xsi:type="dcterms:W3CDTF">2020-05-25T08:11:00Z</dcterms:created>
  <dcterms:modified xsi:type="dcterms:W3CDTF">2020-06-05T02:18:00Z</dcterms:modified>
</cp:coreProperties>
</file>