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val="en-US" w:eastAsia="zh-CN"/>
        </w:rPr>
        <w:t>文联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  <w:bookmarkStart w:id="0" w:name="_GoBack"/>
      <w:bookmarkEnd w:id="0"/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6E92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彗星雨</cp:lastModifiedBy>
  <dcterms:modified xsi:type="dcterms:W3CDTF">2020-05-29T00:47:34Z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