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  <w:t>残疾人联合会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预算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  <w:t>信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息公开目录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8.部门预算国有资本经营预算财政拨款支出表</w:t>
      </w:r>
      <w:bookmarkStart w:id="0" w:name="_GoBack"/>
      <w:bookmarkEnd w:id="0"/>
    </w:p>
    <w:p>
      <w:pPr>
        <w:spacing w:line="520" w:lineRule="exact"/>
        <w:ind w:left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28A464DA"/>
    <w:rsid w:val="7678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4</TotalTime>
  <ScaleCrop>false</ScaleCrop>
  <LinksUpToDate>false</LinksUpToDate>
  <CharactersWithSpaces>331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admin</cp:lastModifiedBy>
  <dcterms:modified xsi:type="dcterms:W3CDTF">2020-06-09T07:21:27Z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