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宋体"/>
          <w:sz w:val="52"/>
        </w:rPr>
      </w:pPr>
      <w:r>
        <w:rPr>
          <w:rFonts w:ascii="方正小标宋_GBK" w:eastAsia="方正小标宋_GBK"/>
          <w:sz w:val="52"/>
        </w:rPr>
        <w:t xml:space="preserve"> </w:t>
      </w:r>
    </w:p>
    <w:p>
      <w:pPr>
        <w:jc w:val="center"/>
        <w:rPr>
          <w:rFonts w:ascii="Times New Roman" w:hAnsi="宋体"/>
          <w:sz w:val="52"/>
        </w:rPr>
      </w:pPr>
      <w:r>
        <w:rPr>
          <w:rFonts w:ascii="方正小标宋_GBK" w:eastAsia="方正小标宋_GBK"/>
          <w:sz w:val="52"/>
        </w:rPr>
        <w:t xml:space="preserve"> </w:t>
      </w:r>
    </w:p>
    <w:p>
      <w:pPr>
        <w:jc w:val="center"/>
        <w:rPr>
          <w:rFonts w:ascii="Times New Roman" w:hAnsi="宋体"/>
          <w:sz w:val="52"/>
        </w:rPr>
      </w:pPr>
      <w:r>
        <w:rPr>
          <w:rFonts w:ascii="方正小标宋_GBK" w:eastAsia="方正小标宋_GBK"/>
          <w:sz w:val="52"/>
        </w:rPr>
        <w:t xml:space="preserve"> </w:t>
      </w:r>
    </w:p>
    <w:p>
      <w:pPr>
        <w:jc w:val="center"/>
        <w:rPr>
          <w:rFonts w:hint="eastAsia" w:ascii="Times New Roman" w:hAnsi="宋体"/>
          <w:sz w:val="72"/>
        </w:rPr>
      </w:pPr>
      <w:r>
        <w:rPr>
          <w:rFonts w:hint="eastAsia" w:ascii="方正小标宋_GBK" w:eastAsia="方正小标宋_GBK"/>
          <w:sz w:val="72"/>
        </w:rPr>
        <w:t>组织部</w:t>
      </w:r>
    </w:p>
    <w:p>
      <w:pPr>
        <w:jc w:val="center"/>
        <w:rPr>
          <w:rFonts w:hint="eastAsia" w:ascii="Times New Roman" w:hAnsi="宋体"/>
          <w:sz w:val="72"/>
        </w:rPr>
      </w:pPr>
      <w:r>
        <w:rPr>
          <w:rFonts w:hint="eastAsia" w:ascii="方正小标宋_GBK" w:eastAsia="方正小标宋_GBK"/>
          <w:sz w:val="72"/>
        </w:rPr>
        <w:t>2021年部门预算绩效文本</w:t>
      </w:r>
    </w:p>
    <w:p>
      <w:pPr>
        <w:jc w:val="center"/>
        <w:rPr>
          <w:rFonts w:ascii="Times New Roman" w:hAnsi="宋体"/>
        </w:rPr>
      </w:pP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hint="eastAsia" w:ascii="Times New Roman" w:hAnsi="宋体"/>
          <w:b/>
          <w:sz w:val="32"/>
        </w:rPr>
      </w:pPr>
      <w:r>
        <w:rPr>
          <w:rFonts w:hint="eastAsia" w:ascii="方正楷体_GBK" w:eastAsia="方正楷体_GBK"/>
          <w:b/>
          <w:sz w:val="32"/>
        </w:rPr>
        <w:t>组织部编制</w:t>
      </w:r>
    </w:p>
    <w:p>
      <w:pPr>
        <w:jc w:val="center"/>
        <w:rPr>
          <w:rFonts w:hint="eastAsia" w:ascii="Times New Roman" w:hAnsi="宋体"/>
          <w:b/>
          <w:sz w:val="32"/>
        </w:rPr>
      </w:pPr>
      <w:r>
        <w:rPr>
          <w:rFonts w:hint="eastAsia" w:ascii="方正楷体_GBK" w:eastAsia="方正楷体_GBK"/>
          <w:b/>
          <w:sz w:val="32"/>
        </w:rPr>
        <w:t>秦皇岛市北戴河区财政局审核</w:t>
      </w:r>
    </w:p>
    <w:p>
      <w:pPr>
        <w:widowControl/>
        <w:jc w:val="left"/>
      </w:pPr>
      <w:r>
        <w:br w:type="page"/>
      </w:r>
    </w:p>
    <w:p>
      <w:pPr>
        <w:jc w:val="center"/>
        <w:sectPr>
          <w:headerReference r:id="rId3" w:type="default"/>
          <w:footerReference r:id="rId4" w:type="even"/>
          <w:pgSz w:w="11907" w:h="16839"/>
          <w:pgMar w:top="1984" w:right="1304" w:bottom="1134" w:left="1304" w:header="851" w:footer="992" w:gutter="0"/>
          <w:cols w:space="425" w:num="1"/>
          <w:docGrid w:type="lines" w:linePitch="312" w:charSpace="0"/>
        </w:sectPr>
      </w:pPr>
    </w:p>
    <w:p>
      <w:pPr>
        <w:jc w:val="center"/>
        <w:outlineLvl w:val="0"/>
        <w:rPr>
          <w:rFonts w:hint="eastAsia" w:ascii="Times New Roman" w:hAnsi="宋体"/>
          <w:sz w:val="36"/>
        </w:rPr>
      </w:pPr>
      <w:r>
        <w:rPr>
          <w:rFonts w:hint="eastAsia" w:ascii="方正小标宋_GBK" w:eastAsia="方正小标宋_GBK"/>
          <w:sz w:val="36"/>
        </w:rPr>
        <w:t>目    录</w:t>
      </w:r>
    </w:p>
    <w:p>
      <w:pPr>
        <w:jc w:val="center"/>
        <w:rPr>
          <w:rFonts w:ascii="Times New Roman" w:hAnsi="宋体"/>
          <w:sz w:val="30"/>
        </w:rPr>
      </w:pPr>
      <w:r>
        <w:rPr>
          <w:rFonts w:ascii="方正小标宋_GBK" w:eastAsia="方正小标宋_GBK"/>
          <w:sz w:val="30"/>
        </w:rPr>
        <w:t xml:space="preserve"> </w:t>
      </w:r>
    </w:p>
    <w:p>
      <w:pPr>
        <w:jc w:val="center"/>
        <w:rPr>
          <w:rFonts w:hint="eastAsia" w:ascii="Times New Roman" w:hAnsi="宋体"/>
          <w:sz w:val="30"/>
        </w:rPr>
      </w:pPr>
      <w:r>
        <w:rPr>
          <w:rFonts w:hint="eastAsia" w:ascii="方正小标宋_GBK" w:eastAsia="方正小标宋_GBK"/>
          <w:sz w:val="30"/>
        </w:rPr>
        <w:t>第一部分 部门整体绩效目标</w:t>
      </w:r>
    </w:p>
    <w:p>
      <w:pPr>
        <w:pStyle w:val="5"/>
        <w:tabs>
          <w:tab w:val="right" w:leader="dot" w:pos="9289"/>
        </w:tabs>
        <w:rPr>
          <w:rFonts w:ascii="Times New Roman" w:eastAsia="方正仿宋_GBK"/>
          <w:sz w:val="28"/>
        </w:rPr>
      </w:pPr>
      <w:r>
        <w:rPr>
          <w:rFonts w:ascii="Times New Roman" w:eastAsia="方正仿宋_GBK"/>
          <w:sz w:val="28"/>
        </w:rPr>
        <w:fldChar w:fldCharType="begin"/>
      </w:r>
      <w:r>
        <w:rPr>
          <w:rFonts w:ascii="Times New Roman" w:eastAsia="方正仿宋_GBK"/>
          <w:sz w:val="28"/>
        </w:rPr>
        <w:instrText xml:space="preserve"> TOC \o "2-2" \h \z \u \t "-1" </w:instrText>
      </w:r>
      <w:r>
        <w:rPr>
          <w:rFonts w:ascii="Times New Roman" w:eastAsia="方正仿宋_GBK"/>
          <w:sz w:val="28"/>
        </w:rPr>
        <w:fldChar w:fldCharType="separate"/>
      </w:r>
      <w:r>
        <w:fldChar w:fldCharType="begin"/>
      </w:r>
      <w:r>
        <w:instrText xml:space="preserve"> HYPERLINK \l "_Toc63068207" </w:instrText>
      </w:r>
      <w:r>
        <w:fldChar w:fldCharType="separate"/>
      </w:r>
      <w:r>
        <w:rPr>
          <w:rStyle w:val="9"/>
          <w:rFonts w:hint="eastAsia" w:ascii="Times New Roman" w:eastAsia="方正仿宋_GBK"/>
          <w:sz w:val="28"/>
          <w:u w:val="none"/>
        </w:rPr>
        <w:t>一、总体绩效目标</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_Toc63068207 \h </w:instrText>
      </w:r>
      <w:r>
        <w:rPr>
          <w:rFonts w:ascii="Times New Roman" w:eastAsia="方正仿宋_GBK"/>
          <w:sz w:val="28"/>
        </w:rPr>
        <w:fldChar w:fldCharType="separate"/>
      </w:r>
      <w:r>
        <w:rPr>
          <w:rFonts w:ascii="Times New Roman" w:eastAsia="方正仿宋_GBK"/>
          <w:sz w:val="28"/>
        </w:rPr>
        <w:t>1</w:t>
      </w:r>
      <w:r>
        <w:rPr>
          <w:rFonts w:ascii="Times New Roman" w:eastAsia="方正仿宋_GBK"/>
          <w:sz w:val="28"/>
        </w:rPr>
        <w:fldChar w:fldCharType="end"/>
      </w:r>
      <w:r>
        <w:rPr>
          <w:rFonts w:ascii="Times New Roman" w:eastAsia="方正仿宋_GBK"/>
          <w:sz w:val="28"/>
        </w:rPr>
        <w:fldChar w:fldCharType="end"/>
      </w:r>
    </w:p>
    <w:p>
      <w:pPr>
        <w:pStyle w:val="5"/>
        <w:tabs>
          <w:tab w:val="right" w:leader="dot" w:pos="9289"/>
        </w:tabs>
        <w:rPr>
          <w:rFonts w:ascii="Times New Roman" w:eastAsia="方正仿宋_GBK"/>
          <w:sz w:val="28"/>
        </w:rPr>
      </w:pPr>
      <w:r>
        <w:fldChar w:fldCharType="begin"/>
      </w:r>
      <w:r>
        <w:instrText xml:space="preserve"> HYPERLINK \l "_Toc63068208" </w:instrText>
      </w:r>
      <w:r>
        <w:fldChar w:fldCharType="separate"/>
      </w:r>
      <w:r>
        <w:rPr>
          <w:rStyle w:val="9"/>
          <w:rFonts w:hint="eastAsia" w:ascii="Times New Roman" w:eastAsia="方正仿宋_GBK"/>
          <w:sz w:val="28"/>
          <w:u w:val="none"/>
        </w:rPr>
        <w:t>二、分项绩效目标</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_Toc63068208 \h </w:instrText>
      </w:r>
      <w:r>
        <w:rPr>
          <w:rFonts w:ascii="Times New Roman" w:eastAsia="方正仿宋_GBK"/>
          <w:sz w:val="28"/>
        </w:rPr>
        <w:fldChar w:fldCharType="separate"/>
      </w:r>
      <w:r>
        <w:rPr>
          <w:rFonts w:ascii="Times New Roman" w:eastAsia="方正仿宋_GBK"/>
          <w:sz w:val="28"/>
        </w:rPr>
        <w:t>1</w:t>
      </w:r>
      <w:r>
        <w:rPr>
          <w:rFonts w:ascii="Times New Roman" w:eastAsia="方正仿宋_GBK"/>
          <w:sz w:val="28"/>
        </w:rPr>
        <w:fldChar w:fldCharType="end"/>
      </w:r>
      <w:r>
        <w:rPr>
          <w:rFonts w:ascii="Times New Roman" w:eastAsia="方正仿宋_GBK"/>
          <w:sz w:val="28"/>
        </w:rPr>
        <w:fldChar w:fldCharType="end"/>
      </w:r>
    </w:p>
    <w:p>
      <w:pPr>
        <w:pStyle w:val="5"/>
        <w:tabs>
          <w:tab w:val="right" w:leader="dot" w:pos="9289"/>
        </w:tabs>
        <w:rPr>
          <w:rFonts w:ascii="Times New Roman" w:eastAsia="方正仿宋_GBK"/>
          <w:sz w:val="28"/>
        </w:rPr>
      </w:pPr>
      <w:r>
        <w:fldChar w:fldCharType="begin"/>
      </w:r>
      <w:r>
        <w:instrText xml:space="preserve"> HYPERLINK \l "_Toc63068209" </w:instrText>
      </w:r>
      <w:r>
        <w:fldChar w:fldCharType="separate"/>
      </w:r>
      <w:r>
        <w:rPr>
          <w:rStyle w:val="9"/>
          <w:rFonts w:hint="eastAsia" w:ascii="Times New Roman" w:eastAsia="方正仿宋_GBK"/>
          <w:sz w:val="28"/>
          <w:u w:val="none"/>
        </w:rPr>
        <w:t>三、工作保障措施</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_Toc63068209 \h </w:instrText>
      </w:r>
      <w:r>
        <w:rPr>
          <w:rFonts w:ascii="Times New Roman" w:eastAsia="方正仿宋_GBK"/>
          <w:sz w:val="28"/>
        </w:rPr>
        <w:fldChar w:fldCharType="separate"/>
      </w:r>
      <w:r>
        <w:rPr>
          <w:rFonts w:ascii="Times New Roman" w:eastAsia="方正仿宋_GBK"/>
          <w:sz w:val="28"/>
        </w:rPr>
        <w:t>2</w:t>
      </w:r>
      <w:r>
        <w:rPr>
          <w:rFonts w:ascii="Times New Roman" w:eastAsia="方正仿宋_GBK"/>
          <w:sz w:val="28"/>
        </w:rPr>
        <w:fldChar w:fldCharType="end"/>
      </w:r>
      <w:r>
        <w:rPr>
          <w:rFonts w:ascii="Times New Roman" w:eastAsia="方正仿宋_GBK"/>
          <w:sz w:val="28"/>
        </w:rPr>
        <w:fldChar w:fldCharType="end"/>
      </w:r>
    </w:p>
    <w:p>
      <w:pPr>
        <w:ind w:left="420" w:leftChars="200"/>
        <w:jc w:val="center"/>
        <w:rPr>
          <w:rFonts w:ascii="Times New Roman" w:hAnsi="宋体"/>
        </w:rPr>
      </w:pPr>
      <w:r>
        <w:rPr>
          <w:rFonts w:ascii="Times New Roman" w:eastAsia="方正仿宋_GBK"/>
          <w:sz w:val="28"/>
        </w:rPr>
        <w:fldChar w:fldCharType="end"/>
      </w:r>
    </w:p>
    <w:p>
      <w:pPr>
        <w:jc w:val="center"/>
        <w:rPr>
          <w:rFonts w:hint="eastAsia" w:ascii="Times New Roman" w:hAnsi="宋体"/>
          <w:sz w:val="30"/>
        </w:rPr>
      </w:pPr>
      <w:r>
        <w:rPr>
          <w:rFonts w:hint="eastAsia" w:ascii="方正小标宋_GBK" w:eastAsia="方正小标宋_GBK"/>
          <w:sz w:val="30"/>
        </w:rPr>
        <w:t>第二部分 预算项目绩效目标</w:t>
      </w:r>
    </w:p>
    <w:p>
      <w:pPr>
        <w:pStyle w:val="4"/>
        <w:tabs>
          <w:tab w:val="right" w:leader="dot" w:pos="9289"/>
        </w:tabs>
        <w:ind w:left="420" w:leftChars="200"/>
        <w:rPr>
          <w:rFonts w:ascii="Times New Roman" w:eastAsia="方正仿宋_GBK"/>
          <w:sz w:val="28"/>
        </w:rPr>
      </w:pPr>
      <w:r>
        <w:rPr>
          <w:rFonts w:ascii="Times New Roman" w:eastAsia="方正仿宋_GBK"/>
          <w:sz w:val="28"/>
        </w:rPr>
        <w:fldChar w:fldCharType="begin"/>
      </w:r>
      <w:r>
        <w:rPr>
          <w:rFonts w:ascii="Times New Roman" w:eastAsia="方正仿宋_GBK"/>
          <w:sz w:val="28"/>
        </w:rPr>
        <w:instrText xml:space="preserve"> TOC \o "4-4" \h \z \u \t "-1" </w:instrText>
      </w:r>
      <w:r>
        <w:rPr>
          <w:rFonts w:ascii="Times New Roman" w:eastAsia="方正仿宋_GBK"/>
          <w:sz w:val="28"/>
        </w:rPr>
        <w:fldChar w:fldCharType="separate"/>
      </w:r>
      <w:r>
        <w:fldChar w:fldCharType="begin"/>
      </w:r>
      <w:r>
        <w:instrText xml:space="preserve"> HYPERLINK \l "_Toc63068210" </w:instrText>
      </w:r>
      <w:r>
        <w:fldChar w:fldCharType="separate"/>
      </w:r>
      <w:r>
        <w:rPr>
          <w:rStyle w:val="9"/>
          <w:rFonts w:ascii="Times New Roman" w:eastAsia="方正仿宋_GBK"/>
          <w:sz w:val="28"/>
          <w:u w:val="none"/>
        </w:rPr>
        <w:t>1.</w:t>
      </w:r>
      <w:r>
        <w:rPr>
          <w:rStyle w:val="9"/>
          <w:rFonts w:hint="eastAsia" w:ascii="Times New Roman" w:eastAsia="方正仿宋_GBK"/>
          <w:sz w:val="28"/>
          <w:u w:val="none"/>
        </w:rPr>
        <w:t>农村干部健康体检绩效目标表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_Toc63068210 \h </w:instrText>
      </w:r>
      <w:r>
        <w:rPr>
          <w:rFonts w:ascii="Times New Roman" w:eastAsia="方正仿宋_GBK"/>
          <w:sz w:val="28"/>
        </w:rPr>
        <w:fldChar w:fldCharType="separate"/>
      </w:r>
      <w:r>
        <w:rPr>
          <w:rFonts w:ascii="Times New Roman" w:eastAsia="方正仿宋_GBK"/>
          <w:sz w:val="28"/>
        </w:rPr>
        <w:t>6</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"_Toc63068211" </w:instrText>
      </w:r>
      <w:r>
        <w:fldChar w:fldCharType="separate"/>
      </w:r>
      <w:r>
        <w:rPr>
          <w:rStyle w:val="9"/>
          <w:rFonts w:ascii="Times New Roman" w:eastAsia="方正仿宋_GBK"/>
          <w:sz w:val="28"/>
          <w:u w:val="none"/>
        </w:rPr>
        <w:t>2.</w:t>
      </w:r>
      <w:r>
        <w:rPr>
          <w:rStyle w:val="9"/>
          <w:rFonts w:hint="eastAsia" w:ascii="Times New Roman" w:eastAsia="方正仿宋_GBK"/>
          <w:sz w:val="28"/>
          <w:u w:val="none"/>
        </w:rPr>
        <w:t>党员“双育工程”建设经费绩效目标表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_Toc63068211 \h </w:instrText>
      </w:r>
      <w:r>
        <w:rPr>
          <w:rFonts w:ascii="Times New Roman" w:eastAsia="方正仿宋_GBK"/>
          <w:sz w:val="28"/>
        </w:rPr>
        <w:fldChar w:fldCharType="separate"/>
      </w:r>
      <w:r>
        <w:rPr>
          <w:rFonts w:ascii="Times New Roman" w:eastAsia="方正仿宋_GBK"/>
          <w:sz w:val="28"/>
        </w:rPr>
        <w:t>7</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"_Toc63068212" </w:instrText>
      </w:r>
      <w:r>
        <w:fldChar w:fldCharType="separate"/>
      </w:r>
      <w:r>
        <w:rPr>
          <w:rStyle w:val="9"/>
          <w:rFonts w:ascii="Times New Roman" w:eastAsia="方正仿宋_GBK"/>
          <w:sz w:val="28"/>
          <w:u w:val="none"/>
        </w:rPr>
        <w:t>3.</w:t>
      </w:r>
      <w:r>
        <w:rPr>
          <w:rStyle w:val="9"/>
          <w:rFonts w:hint="eastAsia" w:ascii="Times New Roman" w:eastAsia="方正仿宋_GBK"/>
          <w:sz w:val="28"/>
          <w:u w:val="none"/>
        </w:rPr>
        <w:t>慰问及建国前老党员生活补贴绩效目标表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_Toc63068212 \h </w:instrText>
      </w:r>
      <w:r>
        <w:rPr>
          <w:rFonts w:ascii="Times New Roman" w:eastAsia="方正仿宋_GBK"/>
          <w:sz w:val="28"/>
        </w:rPr>
        <w:fldChar w:fldCharType="separate"/>
      </w:r>
      <w:r>
        <w:rPr>
          <w:rFonts w:ascii="Times New Roman" w:eastAsia="方正仿宋_GBK"/>
          <w:sz w:val="28"/>
        </w:rPr>
        <w:t>8</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"_Toc63068213" </w:instrText>
      </w:r>
      <w:r>
        <w:fldChar w:fldCharType="separate"/>
      </w:r>
      <w:r>
        <w:rPr>
          <w:rStyle w:val="9"/>
          <w:rFonts w:ascii="Times New Roman" w:eastAsia="方正仿宋_GBK"/>
          <w:sz w:val="28"/>
          <w:u w:val="none"/>
        </w:rPr>
        <w:t>4.</w:t>
      </w:r>
      <w:r>
        <w:rPr>
          <w:rStyle w:val="9"/>
          <w:rFonts w:hint="eastAsia" w:ascii="Times New Roman" w:eastAsia="方正仿宋_GBK"/>
          <w:sz w:val="28"/>
          <w:u w:val="none"/>
        </w:rPr>
        <w:t>基层党组织建设经费绩效目标表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_Toc63068213 \h </w:instrText>
      </w:r>
      <w:r>
        <w:rPr>
          <w:rFonts w:ascii="Times New Roman" w:eastAsia="方正仿宋_GBK"/>
          <w:sz w:val="28"/>
        </w:rPr>
        <w:fldChar w:fldCharType="separate"/>
      </w:r>
      <w:r>
        <w:rPr>
          <w:rFonts w:ascii="Times New Roman" w:eastAsia="方正仿宋_GBK"/>
          <w:sz w:val="28"/>
        </w:rPr>
        <w:t>9</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"_Toc63068214" </w:instrText>
      </w:r>
      <w:r>
        <w:fldChar w:fldCharType="separate"/>
      </w:r>
      <w:r>
        <w:rPr>
          <w:rStyle w:val="9"/>
          <w:rFonts w:ascii="Times New Roman" w:eastAsia="方正仿宋_GBK"/>
          <w:sz w:val="28"/>
          <w:u w:val="none"/>
        </w:rPr>
        <w:t>5.</w:t>
      </w:r>
      <w:r>
        <w:rPr>
          <w:rStyle w:val="9"/>
          <w:rFonts w:hint="eastAsia" w:ascii="Times New Roman" w:eastAsia="方正仿宋_GBK"/>
          <w:sz w:val="28"/>
          <w:u w:val="none"/>
        </w:rPr>
        <w:t>人才工作经费（含农村实用人才、专业技术拔尖人才）绩效目标表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_Toc63068214 \h </w:instrText>
      </w:r>
      <w:r>
        <w:rPr>
          <w:rFonts w:ascii="Times New Roman" w:eastAsia="方正仿宋_GBK"/>
          <w:sz w:val="28"/>
        </w:rPr>
        <w:fldChar w:fldCharType="separate"/>
      </w:r>
      <w:r>
        <w:rPr>
          <w:rFonts w:ascii="Times New Roman" w:eastAsia="方正仿宋_GBK"/>
          <w:sz w:val="28"/>
        </w:rPr>
        <w:t>10</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"_Toc63068215" </w:instrText>
      </w:r>
      <w:r>
        <w:fldChar w:fldCharType="separate"/>
      </w:r>
      <w:r>
        <w:rPr>
          <w:rStyle w:val="9"/>
          <w:rFonts w:ascii="Times New Roman" w:eastAsia="方正仿宋_GBK"/>
          <w:sz w:val="28"/>
          <w:u w:val="none"/>
        </w:rPr>
        <w:t>6.</w:t>
      </w:r>
      <w:r>
        <w:rPr>
          <w:rStyle w:val="9"/>
          <w:rFonts w:hint="eastAsia" w:ascii="Times New Roman" w:eastAsia="方正仿宋_GBK"/>
          <w:sz w:val="28"/>
          <w:u w:val="none"/>
        </w:rPr>
        <w:t>干部培训、管理经费绩效目标表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_Toc63068215 \h </w:instrText>
      </w:r>
      <w:r>
        <w:rPr>
          <w:rFonts w:ascii="Times New Roman" w:eastAsia="方正仿宋_GBK"/>
          <w:sz w:val="28"/>
        </w:rPr>
        <w:fldChar w:fldCharType="separate"/>
      </w:r>
      <w:r>
        <w:rPr>
          <w:rFonts w:ascii="Times New Roman" w:eastAsia="方正仿宋_GBK"/>
          <w:sz w:val="28"/>
        </w:rPr>
        <w:t>11</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"_Toc63068216" </w:instrText>
      </w:r>
      <w:r>
        <w:fldChar w:fldCharType="separate"/>
      </w:r>
      <w:r>
        <w:rPr>
          <w:rStyle w:val="9"/>
          <w:rFonts w:ascii="Times New Roman" w:eastAsia="方正仿宋_GBK"/>
          <w:sz w:val="28"/>
          <w:u w:val="none"/>
        </w:rPr>
        <w:t>7.</w:t>
      </w:r>
      <w:r>
        <w:rPr>
          <w:rStyle w:val="9"/>
          <w:rFonts w:hint="eastAsia" w:ascii="Times New Roman" w:eastAsia="方正仿宋_GBK"/>
          <w:sz w:val="28"/>
          <w:u w:val="none"/>
        </w:rPr>
        <w:t>党内关爱基金绩效目标表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_Toc63068216 \h </w:instrText>
      </w:r>
      <w:r>
        <w:rPr>
          <w:rFonts w:ascii="Times New Roman" w:eastAsia="方正仿宋_GBK"/>
          <w:sz w:val="28"/>
        </w:rPr>
        <w:fldChar w:fldCharType="separate"/>
      </w:r>
      <w:r>
        <w:rPr>
          <w:rFonts w:ascii="Times New Roman" w:eastAsia="方正仿宋_GBK"/>
          <w:sz w:val="28"/>
        </w:rPr>
        <w:t>12</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"_Toc63068217" </w:instrText>
      </w:r>
      <w:r>
        <w:fldChar w:fldCharType="separate"/>
      </w:r>
      <w:r>
        <w:rPr>
          <w:rStyle w:val="9"/>
          <w:rFonts w:ascii="Times New Roman" w:eastAsia="方正仿宋_GBK"/>
          <w:sz w:val="28"/>
          <w:u w:val="none"/>
        </w:rPr>
        <w:t>8.</w:t>
      </w:r>
      <w:r>
        <w:rPr>
          <w:rStyle w:val="9"/>
          <w:rFonts w:hint="eastAsia" w:ascii="Times New Roman" w:eastAsia="方正仿宋_GBK"/>
          <w:sz w:val="28"/>
          <w:u w:val="none"/>
        </w:rPr>
        <w:t>十九大精神学习教育活动和“不忘初心</w:t>
      </w:r>
      <w:r>
        <w:rPr>
          <w:rStyle w:val="9"/>
          <w:rFonts w:ascii="Times New Roman" w:eastAsia="方正仿宋_GBK"/>
          <w:sz w:val="28"/>
          <w:u w:val="none"/>
        </w:rPr>
        <w:t xml:space="preserve"> </w:t>
      </w:r>
      <w:r>
        <w:rPr>
          <w:rStyle w:val="9"/>
          <w:rFonts w:hint="eastAsia" w:ascii="Times New Roman" w:eastAsia="方正仿宋_GBK"/>
          <w:sz w:val="28"/>
          <w:u w:val="none"/>
        </w:rPr>
        <w:t>牢记使命”主题教育经费绩效目标表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_Toc63068217 \h </w:instrText>
      </w:r>
      <w:r>
        <w:rPr>
          <w:rFonts w:ascii="Times New Roman" w:eastAsia="方正仿宋_GBK"/>
          <w:sz w:val="28"/>
        </w:rPr>
        <w:fldChar w:fldCharType="separate"/>
      </w:r>
      <w:r>
        <w:rPr>
          <w:rFonts w:ascii="Times New Roman" w:eastAsia="方正仿宋_GBK"/>
          <w:sz w:val="28"/>
        </w:rPr>
        <w:t>13</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"_Toc63068218" </w:instrText>
      </w:r>
      <w:r>
        <w:fldChar w:fldCharType="separate"/>
      </w:r>
      <w:r>
        <w:rPr>
          <w:rStyle w:val="9"/>
          <w:rFonts w:ascii="Times New Roman" w:eastAsia="方正仿宋_GBK"/>
          <w:sz w:val="28"/>
          <w:u w:val="none"/>
        </w:rPr>
        <w:t>9.</w:t>
      </w:r>
      <w:r>
        <w:rPr>
          <w:rStyle w:val="9"/>
          <w:rFonts w:hint="eastAsia" w:ascii="Times New Roman" w:eastAsia="方正仿宋_GBK"/>
          <w:sz w:val="28"/>
          <w:u w:val="none"/>
        </w:rPr>
        <w:t>党代表活动经费绩效目标表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_Toc63068218 \h </w:instrText>
      </w:r>
      <w:r>
        <w:rPr>
          <w:rFonts w:ascii="Times New Roman" w:eastAsia="方正仿宋_GBK"/>
          <w:sz w:val="28"/>
        </w:rPr>
        <w:fldChar w:fldCharType="separate"/>
      </w:r>
      <w:r>
        <w:rPr>
          <w:rFonts w:ascii="Times New Roman" w:eastAsia="方正仿宋_GBK"/>
          <w:sz w:val="28"/>
        </w:rPr>
        <w:t>14</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"_Toc63068219" </w:instrText>
      </w:r>
      <w:r>
        <w:fldChar w:fldCharType="separate"/>
      </w:r>
      <w:r>
        <w:rPr>
          <w:rStyle w:val="9"/>
          <w:rFonts w:ascii="Times New Roman" w:eastAsia="方正仿宋_GBK"/>
          <w:sz w:val="28"/>
          <w:u w:val="none"/>
        </w:rPr>
        <w:t>10.</w:t>
      </w:r>
      <w:r>
        <w:rPr>
          <w:rStyle w:val="9"/>
          <w:rFonts w:hint="eastAsia" w:ascii="Times New Roman" w:eastAsia="方正仿宋_GBK"/>
          <w:sz w:val="28"/>
          <w:u w:val="none"/>
        </w:rPr>
        <w:t>智慧远教与网络平台运行经费绩效目标表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_Toc63068219 \h </w:instrText>
      </w:r>
      <w:r>
        <w:rPr>
          <w:rFonts w:ascii="Times New Roman" w:eastAsia="方正仿宋_GBK"/>
          <w:sz w:val="28"/>
        </w:rPr>
        <w:fldChar w:fldCharType="separate"/>
      </w:r>
      <w:r>
        <w:rPr>
          <w:rFonts w:ascii="Times New Roman" w:eastAsia="方正仿宋_GBK"/>
          <w:sz w:val="28"/>
        </w:rPr>
        <w:t>15</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"_Toc63068220" </w:instrText>
      </w:r>
      <w:r>
        <w:fldChar w:fldCharType="separate"/>
      </w:r>
      <w:r>
        <w:rPr>
          <w:rStyle w:val="9"/>
          <w:rFonts w:ascii="Times New Roman" w:eastAsia="方正仿宋_GBK"/>
          <w:sz w:val="28"/>
          <w:u w:val="none"/>
        </w:rPr>
        <w:t>11.</w:t>
      </w:r>
      <w:r>
        <w:rPr>
          <w:rStyle w:val="9"/>
          <w:rFonts w:hint="eastAsia" w:ascii="Times New Roman" w:eastAsia="方正仿宋_GBK"/>
          <w:sz w:val="28"/>
          <w:u w:val="none"/>
        </w:rPr>
        <w:t>干部考核经费（含奖励资金）绩效目标表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_Toc63068220 \h </w:instrText>
      </w:r>
      <w:r>
        <w:rPr>
          <w:rFonts w:ascii="Times New Roman" w:eastAsia="方正仿宋_GBK"/>
          <w:sz w:val="28"/>
        </w:rPr>
        <w:fldChar w:fldCharType="separate"/>
      </w:r>
      <w:r>
        <w:rPr>
          <w:rFonts w:ascii="Times New Roman" w:eastAsia="方正仿宋_GBK"/>
          <w:sz w:val="28"/>
        </w:rPr>
        <w:t>16</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"_Toc63068221" </w:instrText>
      </w:r>
      <w:r>
        <w:fldChar w:fldCharType="separate"/>
      </w:r>
      <w:r>
        <w:rPr>
          <w:rStyle w:val="9"/>
          <w:rFonts w:ascii="Times New Roman" w:eastAsia="方正仿宋_GBK"/>
          <w:sz w:val="28"/>
          <w:u w:val="none"/>
        </w:rPr>
        <w:t>12.</w:t>
      </w:r>
      <w:r>
        <w:rPr>
          <w:rStyle w:val="9"/>
          <w:rFonts w:hint="eastAsia" w:ascii="Times New Roman" w:eastAsia="方正仿宋_GBK"/>
          <w:sz w:val="28"/>
          <w:u w:val="none"/>
        </w:rPr>
        <w:t>机关组织事务经费绩效目标表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_Toc63068221 \h </w:instrText>
      </w:r>
      <w:r>
        <w:rPr>
          <w:rFonts w:ascii="Times New Roman" w:eastAsia="方正仿宋_GBK"/>
          <w:sz w:val="28"/>
        </w:rPr>
        <w:fldChar w:fldCharType="separate"/>
      </w:r>
      <w:r>
        <w:rPr>
          <w:rFonts w:ascii="Times New Roman" w:eastAsia="方正仿宋_GBK"/>
          <w:sz w:val="28"/>
        </w:rPr>
        <w:t>17</w:t>
      </w:r>
      <w:r>
        <w:rPr>
          <w:rFonts w:ascii="Times New Roman" w:eastAsia="方正仿宋_GBK"/>
          <w:sz w:val="28"/>
        </w:rPr>
        <w:fldChar w:fldCharType="end"/>
      </w:r>
      <w:r>
        <w:rPr>
          <w:rFonts w:ascii="Times New Roman" w:eastAsia="方正仿宋_GBK"/>
          <w:sz w:val="28"/>
        </w:rPr>
        <w:fldChar w:fldCharType="end"/>
      </w:r>
    </w:p>
    <w:p>
      <w:pPr>
        <w:pStyle w:val="4"/>
        <w:tabs>
          <w:tab w:val="right" w:leader="dot" w:pos="9289"/>
        </w:tabs>
        <w:ind w:left="420" w:leftChars="200"/>
        <w:rPr>
          <w:rFonts w:ascii="Times New Roman" w:eastAsia="方正仿宋_GBK"/>
          <w:sz w:val="28"/>
        </w:rPr>
      </w:pPr>
      <w:r>
        <w:fldChar w:fldCharType="begin"/>
      </w:r>
      <w:r>
        <w:instrText xml:space="preserve"> HYPERLINK \l "_Toc63068222" </w:instrText>
      </w:r>
      <w:r>
        <w:fldChar w:fldCharType="separate"/>
      </w:r>
      <w:r>
        <w:rPr>
          <w:rStyle w:val="9"/>
          <w:rFonts w:ascii="Times New Roman" w:eastAsia="方正仿宋_GBK"/>
          <w:sz w:val="28"/>
          <w:u w:val="none"/>
        </w:rPr>
        <w:t>13.</w:t>
      </w:r>
      <w:r>
        <w:rPr>
          <w:rStyle w:val="9"/>
          <w:rFonts w:hint="eastAsia" w:ascii="Times New Roman" w:eastAsia="方正仿宋_GBK"/>
          <w:sz w:val="28"/>
          <w:u w:val="none"/>
        </w:rPr>
        <w:t>干部考察、干部实绩绩效目标表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_Toc63068222 \h </w:instrText>
      </w:r>
      <w:r>
        <w:rPr>
          <w:rFonts w:ascii="Times New Roman" w:eastAsia="方正仿宋_GBK"/>
          <w:sz w:val="28"/>
        </w:rPr>
        <w:fldChar w:fldCharType="separate"/>
      </w:r>
      <w:r>
        <w:rPr>
          <w:rFonts w:ascii="Times New Roman" w:eastAsia="方正仿宋_GBK"/>
          <w:sz w:val="28"/>
        </w:rPr>
        <w:t>18</w:t>
      </w:r>
      <w:r>
        <w:rPr>
          <w:rFonts w:ascii="Times New Roman" w:eastAsia="方正仿宋_GBK"/>
          <w:sz w:val="28"/>
        </w:rPr>
        <w:fldChar w:fldCharType="end"/>
      </w:r>
      <w:r>
        <w:rPr>
          <w:rFonts w:ascii="Times New Roman" w:eastAsia="方正仿宋_GBK"/>
          <w:sz w:val="28"/>
        </w:rPr>
        <w:fldChar w:fldCharType="end"/>
      </w:r>
    </w:p>
    <w:p>
      <w:pPr>
        <w:ind w:left="420" w:leftChars="200"/>
        <w:jc w:val="center"/>
        <w:rPr>
          <w:lang w:val="en-US" w:eastAsia="zh-CN"/>
        </w:rPr>
        <w:sectPr>
          <w:footerReference r:id="rId5" w:type="default"/>
          <w:pgSz w:w="11907" w:h="16839"/>
          <w:pgMar w:top="1984" w:right="1304" w:bottom="1134" w:left="1304" w:header="851" w:footer="992" w:gutter="0"/>
          <w:pgNumType w:start="1"/>
          <w:cols w:space="425" w:num="1"/>
          <w:docGrid w:type="lines" w:linePitch="312" w:charSpace="0"/>
        </w:sectPr>
      </w:pPr>
      <w:r>
        <w:rPr>
          <w:rFonts w:ascii="Times New Roman" w:eastAsia="方正仿宋_GBK"/>
          <w:sz w:val="28"/>
        </w:rPr>
        <w:fldChar w:fldCharType="end"/>
      </w:r>
    </w:p>
    <w:p>
      <w:pPr>
        <w:jc w:val="center"/>
        <w:rPr>
          <w:rFonts w:hint="eastAsia" w:ascii="Times New Roman" w:hAnsi="宋体"/>
          <w:sz w:val="44"/>
        </w:rPr>
      </w:pPr>
      <w:r>
        <w:rPr>
          <w:rFonts w:hint="eastAsia" w:ascii="方正小标宋_GBK" w:eastAsia="方正小标宋_GBK"/>
          <w:sz w:val="44"/>
        </w:rPr>
        <w:t>第一部分</w:t>
      </w:r>
    </w:p>
    <w:p>
      <w:pPr>
        <w:jc w:val="center"/>
        <w:outlineLvl w:val="0"/>
        <w:rPr>
          <w:rFonts w:hint="eastAsia" w:ascii="Times New Roman" w:hAnsi="宋体"/>
          <w:sz w:val="44"/>
        </w:rPr>
      </w:pPr>
      <w:r>
        <w:rPr>
          <w:rFonts w:hint="eastAsia" w:ascii="方正小标宋_GBK" w:eastAsia="方正小标宋_GBK"/>
          <w:sz w:val="44"/>
        </w:rPr>
        <w:t>部门整体绩效目标</w:t>
      </w:r>
    </w:p>
    <w:p>
      <w:pPr>
        <w:jc w:val="center"/>
        <w:rPr>
          <w:rFonts w:ascii="Times New Roman" w:hAnsi="宋体"/>
          <w:sz w:val="44"/>
        </w:rPr>
      </w:pPr>
      <w:r>
        <w:rPr>
          <w:rFonts w:ascii="方正小标宋_GBK" w:eastAsia="方正小标宋_GBK"/>
          <w:sz w:val="44"/>
        </w:rPr>
        <w:t xml:space="preserve"> </w:t>
      </w:r>
    </w:p>
    <w:p>
      <w:pPr>
        <w:spacing w:beforeLines="50" w:afterLines="50"/>
        <w:ind w:firstLine="560" w:firstLineChars="200"/>
        <w:jc w:val="left"/>
        <w:outlineLvl w:val="1"/>
        <w:rPr>
          <w:rFonts w:ascii="Times New Roman" w:hAnsi="宋体"/>
          <w:sz w:val="28"/>
        </w:rPr>
      </w:pPr>
      <w:bookmarkStart w:id="0" w:name="_Toc63068207"/>
      <w:r>
        <w:rPr>
          <w:rFonts w:hint="eastAsia" w:ascii="方正黑体_GBK" w:eastAsia="方正黑体_GBK"/>
          <w:sz w:val="28"/>
        </w:rPr>
        <w:t>一、总体绩效目标</w:t>
      </w:r>
      <w:bookmarkEnd w:id="0"/>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加强党组织建设和党员管理,不断提高执政能力和领导水平。提高科级干部管理的规范性、全面性、科学性，落实好相关待遇政策。培养锻炼干部，提高干部整体素质；全区干部流转调配工作政策严谨、规范有序、责权明确、公开透明，优化干部队伍结构、保证事业发展需要。组织落实培养选拔后备干部、妇女干部、少数民族干部、党外干部，做好年度招录选调生、大学生村官、四级联考公务员工作。受援地与支援地交流交融不断深入，干部人才为受援地经济发展和社会稳定做出应有贡献。建立规范的干部教育培训体系，进一步增强我区干部教育培训工作的统筹性、针对性和有效性，不断提高工作的科学化、制度化、规范化水平。加强人才队伍建设，建立完善全区人才队伍信息库；加强重点人才工程建设、健全人才队伍；组织优秀专家开展有关活动。组织、指导、协调全区组织系统互联网宣传工作；加强对基层党员电化教育工作指导，不断提高党员干部素质。提升远教工作水平，做到宣传发动到位、技术培训到位、配套服务到位，真正实现党员干部受教育，人民群众得实惠。</w:t>
      </w:r>
    </w:p>
    <w:p>
      <w:pPr>
        <w:spacing w:line="500" w:lineRule="exact"/>
        <w:ind w:firstLine="560" w:firstLineChars="200"/>
        <w:jc w:val="left"/>
        <w:rPr>
          <w:rFonts w:ascii="Times New Roman" w:eastAsia="方正仿宋_GBK"/>
          <w:sz w:val="28"/>
        </w:rPr>
      </w:pPr>
    </w:p>
    <w:p>
      <w:pPr>
        <w:spacing w:beforeLines="50" w:afterLines="50" w:line="500" w:lineRule="exact"/>
        <w:ind w:firstLine="560" w:firstLineChars="200"/>
        <w:jc w:val="left"/>
        <w:outlineLvl w:val="1"/>
        <w:rPr>
          <w:rFonts w:ascii="Times New Roman" w:hAnsi="宋体"/>
          <w:sz w:val="28"/>
        </w:rPr>
      </w:pPr>
      <w:bookmarkStart w:id="1" w:name="_Toc63068208"/>
      <w:r>
        <w:rPr>
          <w:rFonts w:hint="eastAsia" w:ascii="方正黑体_GBK" w:eastAsia="方正黑体_GBK"/>
          <w:sz w:val="28"/>
        </w:rPr>
        <w:t>二、分项绩效目标</w:t>
      </w:r>
      <w:bookmarkEnd w:id="1"/>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分项绩效目标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（一）党员和党组织建设</w:t>
      </w:r>
    </w:p>
    <w:p>
      <w:pPr>
        <w:spacing w:line="500" w:lineRule="exact"/>
        <w:ind w:firstLine="560" w:firstLineChars="200"/>
        <w:jc w:val="left"/>
        <w:rPr>
          <w:rFonts w:ascii="Times New Roman" w:eastAsia="方正仿宋_GBK"/>
          <w:sz w:val="28"/>
        </w:rPr>
      </w:pPr>
      <w:r>
        <w:rPr>
          <w:rFonts w:ascii="Times New Roman" w:eastAsia="方正仿宋_GBK"/>
          <w:sz w:val="28"/>
        </w:rPr>
        <w:t>绩效目标：加强党组织建设和党员管理</w:t>
      </w:r>
    </w:p>
    <w:p>
      <w:pPr>
        <w:spacing w:line="500" w:lineRule="exact"/>
        <w:ind w:firstLine="560" w:firstLineChars="200"/>
        <w:jc w:val="left"/>
        <w:rPr>
          <w:rFonts w:ascii="Times New Roman" w:eastAsia="方正仿宋_GBK"/>
          <w:sz w:val="28"/>
        </w:rPr>
      </w:pPr>
      <w:r>
        <w:rPr>
          <w:rFonts w:ascii="Times New Roman" w:eastAsia="方正仿宋_GBK"/>
          <w:sz w:val="28"/>
        </w:rPr>
        <w:t>绩效指标：提升政治引领能力</w:t>
      </w:r>
    </w:p>
    <w:p>
      <w:pPr>
        <w:spacing w:line="500" w:lineRule="exact"/>
        <w:ind w:firstLine="560" w:firstLineChars="200"/>
        <w:jc w:val="left"/>
        <w:rPr>
          <w:rFonts w:ascii="Times New Roman" w:eastAsia="方正仿宋_GBK"/>
          <w:sz w:val="28"/>
        </w:rPr>
      </w:pPr>
      <w:r>
        <w:rPr>
          <w:rFonts w:ascii="Times New Roman" w:eastAsia="方正仿宋_GBK"/>
          <w:sz w:val="28"/>
        </w:rPr>
        <w:t>（二）干部管理</w:t>
      </w:r>
    </w:p>
    <w:p>
      <w:pPr>
        <w:spacing w:line="500" w:lineRule="exact"/>
        <w:ind w:firstLine="560" w:firstLineChars="200"/>
        <w:jc w:val="left"/>
        <w:rPr>
          <w:rFonts w:ascii="Times New Roman" w:eastAsia="方正仿宋_GBK"/>
          <w:sz w:val="28"/>
        </w:rPr>
      </w:pPr>
      <w:r>
        <w:rPr>
          <w:rFonts w:ascii="Times New Roman" w:eastAsia="方正仿宋_GBK"/>
          <w:sz w:val="28"/>
        </w:rPr>
        <w:t>绩效目标：提高科级干部管理规范性、全面性、科学性</w:t>
      </w:r>
    </w:p>
    <w:p>
      <w:pPr>
        <w:spacing w:line="500" w:lineRule="exact"/>
        <w:ind w:firstLine="560" w:firstLineChars="200"/>
        <w:jc w:val="left"/>
        <w:rPr>
          <w:rFonts w:ascii="Times New Roman" w:eastAsia="方正仿宋_GBK"/>
          <w:sz w:val="28"/>
        </w:rPr>
      </w:pPr>
      <w:r>
        <w:rPr>
          <w:rFonts w:ascii="Times New Roman" w:eastAsia="方正仿宋_GBK"/>
          <w:sz w:val="28"/>
        </w:rPr>
        <w:t>绩效指标：科级干部及党群系统工作人员规范管理率</w:t>
      </w:r>
    </w:p>
    <w:p>
      <w:pPr>
        <w:spacing w:line="500" w:lineRule="exact"/>
        <w:ind w:firstLine="560" w:firstLineChars="200"/>
        <w:jc w:val="left"/>
        <w:rPr>
          <w:rFonts w:ascii="Times New Roman" w:eastAsia="方正仿宋_GBK"/>
          <w:sz w:val="28"/>
        </w:rPr>
      </w:pPr>
      <w:r>
        <w:rPr>
          <w:rFonts w:ascii="Times New Roman" w:eastAsia="方正仿宋_GBK"/>
          <w:sz w:val="28"/>
        </w:rPr>
        <w:t>（三）人才工作及人才队伍建设</w:t>
      </w:r>
    </w:p>
    <w:p>
      <w:pPr>
        <w:spacing w:line="500" w:lineRule="exact"/>
        <w:ind w:firstLine="560" w:firstLineChars="200"/>
        <w:jc w:val="left"/>
        <w:rPr>
          <w:rFonts w:ascii="Times New Roman" w:eastAsia="方正仿宋_GBK"/>
          <w:sz w:val="28"/>
        </w:rPr>
      </w:pPr>
      <w:r>
        <w:rPr>
          <w:rFonts w:ascii="Times New Roman" w:eastAsia="方正仿宋_GBK"/>
          <w:sz w:val="28"/>
        </w:rPr>
        <w:t>绩效目标：建立规范的干部教育培训体系，</w:t>
      </w:r>
    </w:p>
    <w:p>
      <w:pPr>
        <w:spacing w:line="500" w:lineRule="exact"/>
        <w:ind w:firstLine="560" w:firstLineChars="200"/>
        <w:jc w:val="left"/>
        <w:rPr>
          <w:rFonts w:ascii="Times New Roman" w:eastAsia="方正仿宋_GBK"/>
          <w:sz w:val="28"/>
        </w:rPr>
      </w:pPr>
      <w:r>
        <w:rPr>
          <w:rFonts w:ascii="Times New Roman" w:eastAsia="方正仿宋_GBK"/>
          <w:sz w:val="28"/>
        </w:rPr>
        <w:t>绩效指标：建立完善全区人才信息库，选拔优秀人才</w:t>
      </w:r>
    </w:p>
    <w:p>
      <w:pPr>
        <w:spacing w:line="500" w:lineRule="exact"/>
        <w:ind w:firstLine="560" w:firstLineChars="200"/>
        <w:jc w:val="left"/>
        <w:rPr>
          <w:rFonts w:ascii="Times New Roman" w:eastAsia="方正仿宋_GBK"/>
          <w:sz w:val="28"/>
        </w:rPr>
      </w:pPr>
      <w:r>
        <w:rPr>
          <w:rFonts w:ascii="Times New Roman" w:eastAsia="方正仿宋_GBK"/>
          <w:sz w:val="28"/>
        </w:rPr>
        <w:t>（四）组织事务管理</w:t>
      </w:r>
    </w:p>
    <w:p>
      <w:pPr>
        <w:spacing w:line="500" w:lineRule="exact"/>
        <w:ind w:firstLine="560" w:firstLineChars="200"/>
        <w:jc w:val="left"/>
        <w:rPr>
          <w:rFonts w:ascii="Times New Roman" w:eastAsia="方正仿宋_GBK"/>
          <w:sz w:val="28"/>
        </w:rPr>
      </w:pPr>
      <w:r>
        <w:rPr>
          <w:rFonts w:ascii="Times New Roman" w:eastAsia="方正仿宋_GBK"/>
          <w:sz w:val="28"/>
        </w:rPr>
        <w:t>绩效目标：组织指导协调全区组织系统互联网宣传工作</w:t>
      </w:r>
    </w:p>
    <w:p>
      <w:pPr>
        <w:spacing w:line="500" w:lineRule="exact"/>
        <w:ind w:firstLine="560" w:firstLineChars="200"/>
        <w:jc w:val="left"/>
        <w:rPr>
          <w:rFonts w:ascii="Times New Roman" w:eastAsia="方正仿宋_GBK"/>
          <w:sz w:val="28"/>
        </w:rPr>
      </w:pPr>
      <w:r>
        <w:rPr>
          <w:rFonts w:ascii="Times New Roman" w:eastAsia="方正仿宋_GBK"/>
          <w:sz w:val="28"/>
        </w:rPr>
        <w:t>绩效指标：组织系统互联网建设率</w:t>
      </w:r>
    </w:p>
    <w:p>
      <w:pPr>
        <w:spacing w:line="500" w:lineRule="exact"/>
        <w:ind w:firstLine="560" w:firstLineChars="200"/>
        <w:jc w:val="left"/>
        <w:rPr>
          <w:rFonts w:ascii="Times New Roman" w:eastAsia="方正仿宋_GBK"/>
          <w:sz w:val="28"/>
        </w:rPr>
      </w:pPr>
      <w:r>
        <w:rPr>
          <w:rFonts w:ascii="Times New Roman" w:eastAsia="方正仿宋_GBK"/>
          <w:sz w:val="28"/>
        </w:rPr>
        <w:t>（五）现代远程教育</w:t>
      </w:r>
    </w:p>
    <w:p>
      <w:pPr>
        <w:spacing w:line="500" w:lineRule="exact"/>
        <w:ind w:firstLine="560" w:firstLineChars="200"/>
        <w:jc w:val="left"/>
        <w:rPr>
          <w:rFonts w:ascii="Times New Roman" w:eastAsia="方正仿宋_GBK"/>
          <w:sz w:val="28"/>
        </w:rPr>
      </w:pPr>
      <w:r>
        <w:rPr>
          <w:rFonts w:ascii="Times New Roman" w:eastAsia="方正仿宋_GBK"/>
          <w:sz w:val="28"/>
        </w:rPr>
        <w:t>绩效目标：对基层党员电化教育工作指导</w:t>
      </w:r>
    </w:p>
    <w:p>
      <w:pPr>
        <w:spacing w:line="500" w:lineRule="exact"/>
        <w:ind w:firstLine="560" w:firstLineChars="200"/>
        <w:jc w:val="left"/>
        <w:rPr>
          <w:rFonts w:ascii="Times New Roman" w:eastAsia="方正仿宋_GBK"/>
          <w:sz w:val="28"/>
        </w:rPr>
      </w:pPr>
      <w:r>
        <w:rPr>
          <w:rFonts w:ascii="Times New Roman" w:eastAsia="方正仿宋_GBK"/>
          <w:sz w:val="28"/>
        </w:rPr>
        <w:t>绩效指标：党员干部现代远程教育累计时间</w:t>
      </w:r>
    </w:p>
    <w:p>
      <w:pPr>
        <w:spacing w:line="500" w:lineRule="exact"/>
        <w:ind w:firstLine="560" w:firstLineChars="200"/>
        <w:jc w:val="left"/>
        <w:rPr>
          <w:rFonts w:ascii="Times New Roman" w:eastAsia="方正仿宋_GBK"/>
          <w:sz w:val="28"/>
        </w:rPr>
      </w:pPr>
    </w:p>
    <w:p>
      <w:pPr>
        <w:spacing w:beforeLines="50" w:afterLines="50" w:line="500" w:lineRule="exact"/>
        <w:ind w:firstLine="560" w:firstLineChars="200"/>
        <w:jc w:val="left"/>
        <w:outlineLvl w:val="1"/>
        <w:rPr>
          <w:rFonts w:ascii="Times New Roman" w:hAnsi="宋体"/>
          <w:sz w:val="28"/>
        </w:rPr>
      </w:pPr>
      <w:bookmarkStart w:id="2" w:name="_Toc63068209"/>
      <w:r>
        <w:rPr>
          <w:rFonts w:hint="eastAsia" w:ascii="方正黑体_GBK" w:eastAsia="方正黑体_GBK"/>
          <w:sz w:val="28"/>
        </w:rPr>
        <w:t>三、工作保障措施</w:t>
      </w:r>
      <w:bookmarkEnd w:id="2"/>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工作保障措施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一）干部工作方面。深入推进干部人事制度改革，改进和完善干部选拔任用机制，贯彻党政领导班子建设规划纲要，切实加强领导班子和干部队伍建设，择优配强领导班子，加大干部轮岗交流工作力度，创新干部实践锻炼平台，注重基层一线磨练培养，结合党委换届，做好优秀年轻干部培养储备。进一步修订完善考核办法，调整考核指标体系，贯彻从严管理监督干部责任，以思想引导、重点监控、民众参与、落实回访四条主线为牵引，全面推进干部监督管理工作常态化，着力构建全区“立体化”干部监督网络格局。</w:t>
      </w:r>
    </w:p>
    <w:p>
      <w:pPr>
        <w:spacing w:line="500" w:lineRule="exact"/>
        <w:ind w:firstLine="560" w:firstLineChars="200"/>
        <w:jc w:val="left"/>
        <w:rPr>
          <w:rFonts w:ascii="Times New Roman" w:eastAsia="方正仿宋_GBK"/>
          <w:sz w:val="28"/>
        </w:rPr>
      </w:pPr>
      <w:r>
        <w:rPr>
          <w:rFonts w:ascii="Times New Roman" w:eastAsia="方正仿宋_GBK"/>
          <w:sz w:val="28"/>
        </w:rPr>
        <w:t>（二）要讲话精神为主要内容，办好各类主体班次。建立“借力育才”长效培训机制。坚持对标先进，紧紧抓住京津冀一体化战略下京津人才智力、产业项目外溢的机遇，加快引进高层次人才、创新人才和符合北戴河发展需要的基础性人才。建立完善人才信息库，制定人才开发目录，培养选拔一批专业技术人才和农村实用人才。发挥区人才联谊会智囊作用，定期组织会员开展各种形式的联谊、交流、调研活动，深入开展人才工作宣传月和“五类人才”评选工作。</w:t>
      </w:r>
    </w:p>
    <w:p>
      <w:pPr>
        <w:spacing w:line="500" w:lineRule="exact"/>
        <w:ind w:firstLine="560" w:firstLineChars="200"/>
        <w:jc w:val="left"/>
        <w:rPr>
          <w:rFonts w:ascii="Times New Roman" w:eastAsia="方正仿宋_GBK"/>
          <w:sz w:val="28"/>
        </w:rPr>
      </w:pPr>
      <w:r>
        <w:rPr>
          <w:rFonts w:ascii="Times New Roman" w:eastAsia="方正仿宋_GBK"/>
          <w:sz w:val="28"/>
        </w:rPr>
        <w:t>（三）基层组织建设方面。深化推进“两学一做”，在查找问题、整改落实、加强督促检查上下功夫。积极组织党员开展履岗尽责、设岗定责、认领责任区、志愿服务、承诺践诺等活动，完善党员创业带富、结对帮扶、便民利民等有形化服务机制，发挥广大党员的先锋模范作用。按照“先进创品牌、一般上水平、后进求规范”的分类指导原则，逐步提高基层党建工作水平，连片打造出硬件完善、软件规范、特色鲜明的党建示范区。严格按照《干部任用条例》、《中国共产党地方组织选举工作条例》及省市委关于换届工作要求，研究制定换届选举工作意见，做好区镇两级党代表推选、党代会召开及选举工作。</w:t>
      </w:r>
    </w:p>
    <w:p>
      <w:pPr>
        <w:spacing w:line="500" w:lineRule="exact"/>
        <w:ind w:firstLine="560" w:firstLineChars="200"/>
        <w:jc w:val="left"/>
        <w:rPr>
          <w:rFonts w:ascii="Times New Roman" w:eastAsia="方正仿宋_GBK"/>
          <w:sz w:val="28"/>
        </w:rPr>
      </w:pPr>
      <w:r>
        <w:rPr>
          <w:rFonts w:ascii="Times New Roman" w:eastAsia="方正仿宋_GBK"/>
          <w:sz w:val="28"/>
        </w:rPr>
        <w:t>（四）组织部门自身建设方面。以推进学习型机关建设为抓手，按照夯实理论基础、优化知识结构、做好本职工作的目标，在提高组工干部的政治素养、理论水平、业务知识上狠下功夫。广泛开展学习先进典型人物活动，推动组工干部对照先进找差距，切实增强责任意识、创争意识、奉献意识，在不断提升自身素质的同时，树立组工干部新形象。</w:t>
      </w:r>
    </w:p>
    <w:p>
      <w:pPr>
        <w:spacing w:line="500" w:lineRule="exact"/>
        <w:ind w:firstLine="560" w:firstLineChars="200"/>
        <w:jc w:val="left"/>
        <w:rPr>
          <w:rFonts w:ascii="Times New Roman" w:eastAsia="方正仿宋_GBK"/>
          <w:sz w:val="28"/>
        </w:rPr>
      </w:pPr>
      <w:r>
        <w:rPr>
          <w:rFonts w:ascii="Times New Roman" w:eastAsia="方正仿宋_GBK"/>
          <w:sz w:val="28"/>
        </w:rPr>
        <w:t>（五）完善制度建设。制定完善预算绩效管理制度、资金管理办法、工作保障制度等，为全年预算绩效目标的实现奠定制度基础。</w:t>
      </w:r>
    </w:p>
    <w:p>
      <w:pPr>
        <w:spacing w:line="500" w:lineRule="exact"/>
        <w:ind w:firstLine="560" w:firstLineChars="200"/>
        <w:jc w:val="left"/>
        <w:rPr>
          <w:rFonts w:ascii="Times New Roman" w:eastAsia="方正仿宋_GBK"/>
          <w:sz w:val="28"/>
        </w:rPr>
      </w:pPr>
      <w:r>
        <w:rPr>
          <w:rFonts w:ascii="Times New Roman" w:eastAsia="方正仿宋_GBK"/>
          <w:sz w:val="28"/>
        </w:rPr>
        <w:t>（六）加强支出管理。通过优化支出结构、编细编实预算、加快履行政府采购手续、尽快启动项目、及时支付资金、6月底前细化代编预算、按规定及时下达资金等多种措施，确保支出进度达标。</w:t>
      </w:r>
    </w:p>
    <w:p>
      <w:pPr>
        <w:spacing w:line="500" w:lineRule="exact"/>
        <w:ind w:firstLine="560" w:firstLineChars="200"/>
        <w:jc w:val="left"/>
        <w:rPr>
          <w:rFonts w:ascii="Times New Roman" w:eastAsia="方正仿宋_GBK"/>
          <w:sz w:val="28"/>
        </w:rPr>
      </w:pPr>
      <w:r>
        <w:rPr>
          <w:rFonts w:ascii="Times New Roman" w:eastAsia="方正仿宋_GBK"/>
          <w:sz w:val="28"/>
        </w:rPr>
        <w:t>（七）加强绩效运行监控。按要求开展绩效运行监控，发现问题及时采取措施，确保绩效目标如期保质实现。</w:t>
      </w:r>
    </w:p>
    <w:p>
      <w:pPr>
        <w:spacing w:line="500" w:lineRule="exact"/>
        <w:ind w:firstLine="560" w:firstLineChars="200"/>
        <w:jc w:val="left"/>
        <w:rPr>
          <w:rFonts w:ascii="Times New Roman" w:eastAsia="方正仿宋_GBK"/>
          <w:sz w:val="28"/>
        </w:rPr>
      </w:pPr>
      <w:r>
        <w:rPr>
          <w:rFonts w:ascii="Times New Roman" w:eastAsia="方正仿宋_GBK"/>
          <w:sz w:val="28"/>
        </w:rPr>
        <w:t>（八）做好绩效自评。按要求开展上年度部门预算绩效自评和重点评价工作，对评价中发现的问题及时整改，调整优化支出结构，提高财政资金使用效益。</w:t>
      </w:r>
    </w:p>
    <w:p>
      <w:pPr>
        <w:spacing w:line="500" w:lineRule="exact"/>
        <w:ind w:firstLine="560" w:firstLineChars="200"/>
        <w:jc w:val="left"/>
        <w:rPr>
          <w:rFonts w:ascii="Times New Roman" w:eastAsia="方正仿宋_GBK"/>
          <w:sz w:val="28"/>
        </w:rPr>
      </w:pPr>
      <w:r>
        <w:rPr>
          <w:rFonts w:ascii="Times New Roman" w:eastAsia="方正仿宋_GBK"/>
          <w:sz w:val="28"/>
        </w:rPr>
        <w:t>（九）规范财务资产管理。完善财务管理制度，严格审批程序，加强固定资产登记、使用和报废处置管理，做到支出合理，物尽其用。</w:t>
      </w:r>
    </w:p>
    <w:p>
      <w:pPr>
        <w:spacing w:line="500" w:lineRule="exact"/>
        <w:ind w:firstLine="560" w:firstLineChars="200"/>
        <w:jc w:val="left"/>
        <w:rPr>
          <w:rFonts w:ascii="Times New Roman" w:eastAsia="方正仿宋_GBK"/>
          <w:sz w:val="28"/>
        </w:rPr>
      </w:pPr>
      <w:r>
        <w:rPr>
          <w:rFonts w:ascii="Times New Roman" w:eastAsia="方正仿宋_GBK"/>
          <w:sz w:val="28"/>
        </w:rPr>
        <w:t>（十）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00" w:lineRule="exact"/>
        <w:ind w:firstLine="560" w:firstLineChars="200"/>
        <w:jc w:val="left"/>
        <w:rPr>
          <w:rFonts w:ascii="Times New Roman" w:eastAsia="方正仿宋_GBK"/>
          <w:sz w:val="28"/>
        </w:rPr>
      </w:pPr>
      <w:r>
        <w:rPr>
          <w:rFonts w:ascii="Times New Roman" w:eastAsia="方正仿宋_GBK"/>
          <w:sz w:val="28"/>
        </w:rPr>
        <w:t>（十一）加强宣传培训调研等。加强人员培训，提高本部门职工业务素质；加强调研，提出优化财政资金配置、提高资金使用效益的意见意见；加大宣传力度，强化预算绩效管理意识，促进预算绩效管理水平进一步提升。</w:t>
      </w:r>
    </w:p>
    <w:p>
      <w:pPr>
        <w:spacing w:line="500" w:lineRule="exact"/>
        <w:ind w:firstLine="560" w:firstLineChars="200"/>
        <w:jc w:val="left"/>
        <w:rPr>
          <w:rFonts w:ascii="Times New Roman" w:eastAsia="方正仿宋_GBK"/>
          <w:sz w:val="28"/>
        </w:rPr>
      </w:pPr>
    </w:p>
    <w:p>
      <w:pPr>
        <w:spacing w:beforeLines="50" w:afterLines="50"/>
        <w:ind w:firstLine="420" w:firstLineChars="200"/>
        <w:jc w:val="center"/>
        <w:rPr>
          <w:rFonts w:ascii="Times New Roman" w:hAnsi="宋体"/>
        </w:rPr>
      </w:pPr>
      <w:r>
        <w:rPr>
          <w:rFonts w:ascii="方正书宋_GBK" w:eastAsia="方正书宋_GBK"/>
        </w:rPr>
        <w:t xml:space="preserve"> </w:t>
      </w:r>
    </w:p>
    <w:p>
      <w:pPr>
        <w:spacing w:beforeLines="50" w:afterLines="50"/>
        <w:ind w:firstLine="560" w:firstLineChars="200"/>
        <w:jc w:val="center"/>
        <w:rPr>
          <w:rFonts w:ascii="Times New Roman" w:eastAsia="方正仿宋_GBK"/>
          <w:sz w:val="28"/>
        </w:rPr>
        <w:sectPr>
          <w:footerReference r:id="rId6" w:type="default"/>
          <w:pgSz w:w="11907" w:h="16839"/>
          <w:pgMar w:top="1984" w:right="1304" w:bottom="1134" w:left="1304" w:header="851" w:footer="992" w:gutter="0"/>
          <w:pgNumType w:start="1"/>
          <w:cols w:space="425" w:num="1"/>
          <w:docGrid w:type="lines" w:linePitch="312" w:charSpace="0"/>
        </w:sectPr>
      </w:pPr>
    </w:p>
    <w:p>
      <w:pPr>
        <w:rPr>
          <w:rFonts w:ascii="Times New Roman" w:hAnsi="宋体"/>
          <w:sz w:val="52"/>
        </w:rPr>
      </w:pPr>
      <w:r>
        <w:rPr>
          <w:rFonts w:ascii="方正小标宋_GBK" w:eastAsia="方正小标宋_GBK"/>
          <w:sz w:val="52"/>
        </w:rPr>
        <w:t xml:space="preserve"> </w:t>
      </w:r>
    </w:p>
    <w:p>
      <w:pPr>
        <w:rPr>
          <w:rFonts w:ascii="Times New Roman" w:hAnsi="宋体"/>
          <w:sz w:val="52"/>
        </w:rPr>
      </w:pPr>
      <w:r>
        <w:rPr>
          <w:rFonts w:ascii="方正小标宋_GBK" w:eastAsia="方正小标宋_GBK"/>
          <w:sz w:val="52"/>
        </w:rPr>
        <w:t xml:space="preserve"> </w:t>
      </w:r>
    </w:p>
    <w:p>
      <w:pPr>
        <w:rPr>
          <w:rFonts w:ascii="Times New Roman" w:hAnsi="宋体"/>
          <w:sz w:val="52"/>
        </w:rPr>
      </w:pPr>
      <w:r>
        <w:rPr>
          <w:rFonts w:ascii="方正小标宋_GBK" w:eastAsia="方正小标宋_GBK"/>
          <w:sz w:val="52"/>
        </w:rPr>
        <w:t xml:space="preserve"> </w:t>
      </w:r>
    </w:p>
    <w:p>
      <w:pPr>
        <w:jc w:val="center"/>
        <w:rPr>
          <w:rFonts w:hint="eastAsia" w:ascii="Times New Roman" w:hAnsi="宋体"/>
          <w:sz w:val="44"/>
        </w:rPr>
      </w:pPr>
      <w:r>
        <w:rPr>
          <w:rFonts w:hint="eastAsia" w:ascii="方正小标宋_GBK" w:eastAsia="方正小标宋_GBK"/>
          <w:sz w:val="44"/>
        </w:rPr>
        <w:t>第二部分</w:t>
      </w:r>
    </w:p>
    <w:p>
      <w:pPr>
        <w:jc w:val="center"/>
        <w:rPr>
          <w:rFonts w:ascii="Times New Roman" w:hAnsi="宋体"/>
          <w:sz w:val="44"/>
        </w:rPr>
      </w:pPr>
      <w:r>
        <w:rPr>
          <w:rFonts w:ascii="方正小标宋_GBK" w:eastAsia="方正小标宋_GBK"/>
          <w:sz w:val="44"/>
        </w:rPr>
        <w:t xml:space="preserve"> </w:t>
      </w:r>
    </w:p>
    <w:p>
      <w:pPr>
        <w:jc w:val="center"/>
        <w:outlineLvl w:val="0"/>
        <w:rPr>
          <w:rFonts w:hint="eastAsia" w:ascii="Times New Roman" w:hAnsi="宋体"/>
          <w:sz w:val="44"/>
        </w:rPr>
      </w:pPr>
      <w:r>
        <w:rPr>
          <w:rFonts w:hint="eastAsia" w:ascii="方正小标宋_GBK" w:eastAsia="方正小标宋_GBK"/>
          <w:sz w:val="44"/>
        </w:rPr>
        <w:t>预算项目绩效目标</w:t>
      </w:r>
    </w:p>
    <w:p>
      <w:pPr>
        <w:jc w:val="center"/>
        <w:rPr>
          <w:rFonts w:ascii="Times New Roman" w:hAnsi="宋体"/>
        </w:rPr>
      </w:pPr>
      <w:r>
        <w:rPr>
          <w:rFonts w:ascii="方正书宋_GBK" w:eastAsia="方正书宋_GBK"/>
        </w:rPr>
        <w:t xml:space="preserve"> </w:t>
      </w:r>
    </w:p>
    <w:p>
      <w:pPr>
        <w:jc w:val="center"/>
        <w:sectPr>
          <w:pgSz w:w="11907" w:h="16839"/>
          <w:pgMar w:top="1984" w:right="1304" w:bottom="1134" w:left="1304" w:header="851" w:footer="992" w:gutter="0"/>
          <w:cols w:space="425" w:num="1"/>
          <w:docGrid w:type="lines" w:linePitch="312" w:charSpace="0"/>
        </w:sectPr>
      </w:pPr>
    </w:p>
    <w:p>
      <w:pPr>
        <w:jc w:val="center"/>
      </w:pPr>
      <w:bookmarkStart w:id="16" w:name="_GoBack"/>
      <w:bookmarkEnd w:id="16"/>
    </w:p>
    <w:p>
      <w:pPr>
        <w:ind w:firstLine="562" w:firstLineChars="200"/>
        <w:jc w:val="left"/>
        <w:outlineLvl w:val="3"/>
        <w:rPr>
          <w:rFonts w:ascii="Times New Roman" w:hAnsi="宋体"/>
          <w:b/>
          <w:sz w:val="28"/>
        </w:rPr>
      </w:pPr>
      <w:bookmarkStart w:id="3" w:name="_Toc63068210"/>
      <w:r>
        <w:rPr>
          <w:rFonts w:hint="eastAsia" w:ascii="方正仿宋_GBK" w:eastAsia="方正仿宋_GBK"/>
          <w:b/>
          <w:sz w:val="28"/>
        </w:rPr>
        <w:t>1.农村干部健康体检绩效目标表</w:t>
      </w:r>
      <w:bookmarkEnd w:id="3"/>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1、农村干部健康体检绩效目标表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中国共产党秦皇岛市北戴河区委员会组织部（本级）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130304214FVKENNKNIA3G</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农村干部健康体检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5.60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5.60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定期体检，保证农村干部身体健康。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定期体检。</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保证农村干部身体健康。</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农村干部体检全覆盖</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体检人员覆盖率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村干部做到应检尽检</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村干部健康比例</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反应村干部健康程度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体检经费保障</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反应资金是否充足，支付是否及时到位</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村干部参与率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反应村干部参与情况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体检人员覆盖率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村干部做到应检尽检</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村干部健康比例</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反应村干部健康程度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体检经费保障</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反应资金是否充足，支付是否及时到位</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村干部参与率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反应村干部参与情况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4" w:name="_Toc63068211"/>
      <w:r>
        <w:rPr>
          <w:rFonts w:hint="eastAsia" w:ascii="方正仿宋_GBK" w:eastAsia="方正仿宋_GBK"/>
          <w:b/>
          <w:sz w:val="28"/>
        </w:rPr>
        <w:t>2.党员“双育工程”建设经费绩效目标表</w:t>
      </w:r>
      <w:bookmarkEnd w:id="4"/>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2、党员\“双育工程\”建设经费绩效目标表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中国共产党秦皇岛市北戴河区委员会组织部（本级）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13030421CNNQWSQKR5W6Y</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党员</w:t>
            </w:r>
            <w:r>
              <w:rPr>
                <w:rFonts w:hint="cs" w:ascii="方正书宋_GBK" w:eastAsia="方正书宋_GBK"/>
              </w:rPr>
              <w:t>“</w:t>
            </w:r>
            <w:r>
              <w:rPr>
                <w:rFonts w:hint="eastAsia" w:ascii="方正书宋_GBK" w:eastAsia="方正书宋_GBK"/>
              </w:rPr>
              <w:t>双育工程</w:t>
            </w:r>
            <w:r>
              <w:rPr>
                <w:rFonts w:hint="cs" w:ascii="方正书宋_GBK" w:eastAsia="方正书宋_GBK"/>
              </w:rPr>
              <w:t>”</w:t>
            </w:r>
            <w:r>
              <w:rPr>
                <w:rFonts w:hint="eastAsia" w:ascii="方正书宋_GBK" w:eastAsia="方正书宋_GBK"/>
              </w:rPr>
              <w:t>建设经费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6.16</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6.16</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每年开展基层党员培训，加强培训基地建设。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基层党员得到普遍培训。</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培训力量得到有效整合。</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组织建设得到有力促进。</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cs" w:ascii="方正书宋_GBK" w:eastAsia="方正书宋_GBK"/>
              </w:rPr>
              <w:t>“</w:t>
            </w:r>
            <w:r>
              <w:rPr>
                <w:rFonts w:hint="eastAsia" w:ascii="方正书宋_GBK" w:eastAsia="方正书宋_GBK"/>
              </w:rPr>
              <w:t>双育工程</w:t>
            </w:r>
            <w:r>
              <w:rPr>
                <w:rFonts w:hint="cs" w:ascii="方正书宋_GBK" w:eastAsia="方正书宋_GBK"/>
              </w:rPr>
              <w:t>”</w:t>
            </w:r>
            <w:r>
              <w:rPr>
                <w:rFonts w:hint="eastAsia" w:ascii="方正书宋_GBK" w:eastAsia="方正书宋_GBK"/>
              </w:rPr>
              <w:t>培训完成率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反映每年开展基层党组织书记</w:t>
            </w:r>
            <w:r>
              <w:rPr>
                <w:rFonts w:hint="cs" w:ascii="方正书宋_GBK" w:eastAsia="方正书宋_GBK"/>
              </w:rPr>
              <w:t>“</w:t>
            </w:r>
            <w:r>
              <w:rPr>
                <w:rFonts w:hint="eastAsia" w:ascii="方正书宋_GBK" w:eastAsia="方正书宋_GBK"/>
              </w:rPr>
              <w:t>双育工程</w:t>
            </w:r>
            <w:r>
              <w:rPr>
                <w:rFonts w:hint="cs" w:ascii="方正书宋_GBK" w:eastAsia="方正书宋_GBK"/>
              </w:rPr>
              <w:t>”</w:t>
            </w:r>
            <w:r>
              <w:rPr>
                <w:rFonts w:hint="eastAsia" w:ascii="方正书宋_GBK" w:eastAsia="方正书宋_GBK"/>
              </w:rPr>
              <w:t>培训计划完成情况</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8585%</w:t>
            </w:r>
            <w:r>
              <w:rPr>
                <w:rFonts w:hint="eastAsia" w:ascii="方正书宋_GBK" w:eastAsia="方正书宋_GBK"/>
              </w:rPr>
              <w:t>及以上</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cs" w:ascii="方正书宋_GBK" w:eastAsia="方正书宋_GBK"/>
              </w:rPr>
            </w:pPr>
            <w:r>
              <w:rPr>
                <w:rFonts w:hint="eastAsia" w:ascii="方正书宋_GBK" w:eastAsia="方正书宋_GBK"/>
              </w:rPr>
              <w:t>党员参与率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要求参加培训党员干部参与率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培训内容满意度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参训人员对培训内容是否满意</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cs" w:ascii="方正书宋_GBK" w:eastAsia="方正书宋_GBK"/>
              </w:rPr>
              <w:t>“</w:t>
            </w:r>
            <w:r>
              <w:rPr>
                <w:rFonts w:hint="eastAsia" w:ascii="方正书宋_GBK" w:eastAsia="方正书宋_GBK"/>
              </w:rPr>
              <w:t>双育工程</w:t>
            </w:r>
            <w:r>
              <w:rPr>
                <w:rFonts w:hint="cs" w:ascii="方正书宋_GBK" w:eastAsia="方正书宋_GBK"/>
              </w:rPr>
              <w:t>”</w:t>
            </w:r>
            <w:r>
              <w:rPr>
                <w:rFonts w:hint="eastAsia" w:ascii="方正书宋_GBK" w:eastAsia="方正书宋_GBK"/>
              </w:rPr>
              <w:t>培训完成率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反映每年开展基层党组织书记</w:t>
            </w:r>
            <w:r>
              <w:rPr>
                <w:rFonts w:hint="cs" w:ascii="方正书宋_GBK" w:eastAsia="方正书宋_GBK"/>
              </w:rPr>
              <w:t>“</w:t>
            </w:r>
            <w:r>
              <w:rPr>
                <w:rFonts w:hint="eastAsia" w:ascii="方正书宋_GBK" w:eastAsia="方正书宋_GBK"/>
              </w:rPr>
              <w:t>双育工程</w:t>
            </w:r>
            <w:r>
              <w:rPr>
                <w:rFonts w:hint="cs" w:ascii="方正书宋_GBK" w:eastAsia="方正书宋_GBK"/>
              </w:rPr>
              <w:t>”</w:t>
            </w:r>
            <w:r>
              <w:rPr>
                <w:rFonts w:hint="eastAsia" w:ascii="方正书宋_GBK" w:eastAsia="方正书宋_GBK"/>
              </w:rPr>
              <w:t>培训计划完成情况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8585%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cs" w:ascii="方正书宋_GBK" w:eastAsia="方正书宋_GBK"/>
              </w:rPr>
            </w:pPr>
            <w:r>
              <w:rPr>
                <w:rFonts w:hint="eastAsia" w:ascii="方正书宋_GBK" w:eastAsia="方正书宋_GBK"/>
              </w:rPr>
              <w:t>党员参与率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要求参加培训党员干部参与率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培训内容满意度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参训人员对培训内容是否满意</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5" w:name="_Toc63068212"/>
      <w:r>
        <w:rPr>
          <w:rFonts w:hint="eastAsia" w:ascii="方正仿宋_GBK" w:eastAsia="方正仿宋_GBK"/>
          <w:b/>
          <w:sz w:val="28"/>
        </w:rPr>
        <w:t>3.慰问及建国前老党员生活补贴绩效目标表</w:t>
      </w:r>
      <w:bookmarkEnd w:id="5"/>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3、慰问及建国前老党员生活补贴绩效目标表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中国共产党秦皇岛市北戴河区委员会组织部（本级）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13030421CZ3GCNKIZQ4H9</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慰问及建国前老党员生活补贴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9.00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为建国前老党员提供生活补助，让他们感受组织温暖。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为建国前老党员提供生活补助。</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让他们感受组织温暖。</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慰问党员。</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建国前老党员生活补贴落实率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反映建国前无固定收入老党员补贴按规定发放情况</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补贴发放进度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反应补贴发放是否准时</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发放人数准确率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反应对老党员生存人数的掌握</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建国前老党员生活补贴落实率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反映建国前无固定收入老党员补贴按规定发放情况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补贴发放进度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反应补贴发放是否准时</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发放人数准确率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反应对老党员生存人数的掌握</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6" w:name="_Toc63068213"/>
      <w:r>
        <w:rPr>
          <w:rFonts w:hint="eastAsia" w:ascii="方正仿宋_GBK" w:eastAsia="方正仿宋_GBK"/>
          <w:b/>
          <w:sz w:val="28"/>
        </w:rPr>
        <w:t>4.基层党组织建设经费绩效目标表</w:t>
      </w:r>
      <w:bookmarkEnd w:id="6"/>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4、基层党组织建设经费绩效目标表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中国共产党秦皇岛市北戴河区委员会组织部（本级）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13030421D5UKMD689EOFP</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基层党组织建设经费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负责全区党组织建设；研究和提出党内生活制度建设的意见；协调、规划和指导全区党员教育管理培训工作。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负责全区党组织建设。</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协调、规划和指导全区党员教育管理培训工作。</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研究和提出党内生活制度建设的意见。</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农村、社区党组织换届率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反映每届农村、社区党组织按规定换届情况</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8585%</w:t>
            </w:r>
            <w:r>
              <w:rPr>
                <w:rFonts w:hint="eastAsia" w:ascii="方正书宋_GBK" w:eastAsia="方正书宋_GBK"/>
              </w:rPr>
              <w:t>及以上</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村居党组织规范管理率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反映全区村居党组织正常稳定运转情况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非公企业和社会组织党组织覆盖率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非公企业和社会组织组建党组织情况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农村、社区党组织换届率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反映每届农村、社区党组织按规定换届情况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8585%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村居党组织规范管理率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反映全区村居党组织正常稳定运转情况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非公企业和社会组织党组织覆盖率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非公企业和社会组织组建党组织情况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7" w:name="_Toc63068214"/>
      <w:r>
        <w:rPr>
          <w:rFonts w:hint="eastAsia" w:ascii="方正仿宋_GBK" w:eastAsia="方正仿宋_GBK"/>
          <w:b/>
          <w:sz w:val="28"/>
        </w:rPr>
        <w:t>5.人才工作经费（含农村实用人才、专业技术拔尖人才）绩效目标表</w:t>
      </w:r>
      <w:bookmarkEnd w:id="7"/>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5、人才工作经费（含农村实用人才、专业技术拔尖人才）绩效目标表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中国共产党秦皇岛市北戴河区委员会组织部（本级）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13030421II125NUGHADFB</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人才工作经费（含农村实用人才、专业技术拔尖人才）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9.00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落实党管人才的要求</w:t>
            </w:r>
            <w:r>
              <w:rPr>
                <w:rFonts w:ascii="方正书宋_GBK" w:eastAsia="方正书宋_GBK"/>
              </w:rPr>
              <w:t>,</w:t>
            </w:r>
            <w:r>
              <w:rPr>
                <w:rFonts w:hint="eastAsia" w:ascii="方正书宋_GBK" w:eastAsia="方正书宋_GBK"/>
              </w:rPr>
              <w:t>选拔专业技术人才</w:t>
            </w:r>
            <w:r>
              <w:rPr>
                <w:rFonts w:ascii="方正书宋_GBK" w:eastAsia="方正书宋_GBK"/>
              </w:rPr>
              <w:t>,</w:t>
            </w:r>
            <w:r>
              <w:rPr>
                <w:rFonts w:hint="eastAsia" w:ascii="方正书宋_GBK" w:eastAsia="方正书宋_GBK"/>
              </w:rPr>
              <w:t>为其提供待遇保障。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落实党管人才的要求</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选拔专业技术人才</w:t>
            </w:r>
          </w:p>
          <w:p>
            <w:pPr>
              <w:spacing w:line="300" w:lineRule="exact"/>
              <w:jc w:val="left"/>
              <w:rPr>
                <w:rFonts w:ascii="方正书宋_GBK" w:eastAsia="方正书宋_GBK"/>
              </w:rPr>
            </w:pP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为人才提供待遇保障。</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人才评选覆盖率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专业人才评选应评尽评</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人才奖金发放进度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评选结束后按时发放完成</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人才工作完成率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人才工作完成情况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人才评选覆盖率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专业人才评选应评尽评</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人才奖金发放进度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评选结束后按时发放完成</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人才工作完成率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人才工作完成情况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8" w:name="_Toc63068215"/>
      <w:r>
        <w:rPr>
          <w:rFonts w:hint="eastAsia" w:ascii="方正仿宋_GBK" w:eastAsia="方正仿宋_GBK"/>
          <w:b/>
          <w:sz w:val="28"/>
        </w:rPr>
        <w:t>6.干部培训、管理经费绩效目标表</w:t>
      </w:r>
      <w:bookmarkEnd w:id="8"/>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6、干部培训、管理经费绩效目标表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中国共产党秦皇岛市北戴河区委员会组织部（本级）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13030421MEW1200YLZGPE</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干部培训、管理经费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69.00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69.00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负责全区干部宏观管理；主管全区干部教育培训工作。制定全区干部教育培训工作规划；组织科级干部、科级后备干部和党群机关工作人员的培训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提高科级干部管理的规范性、全面性、科学性，落实好相关待遇政策。</w:t>
            </w:r>
          </w:p>
          <w:p>
            <w:pPr>
              <w:spacing w:line="300" w:lineRule="exact"/>
              <w:jc w:val="left"/>
              <w:rPr>
                <w:rFonts w:ascii="方正书宋_GBK" w:eastAsia="方正书宋_GBK"/>
              </w:rPr>
            </w:pP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建立规范的干部教育培训体系，进一步增强我区干部教育培训工作的统筹性、针对性和有效性。</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不断提高工作的科学化、制度化、规范化水平。</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干部培训完成率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反映实际培训完成情况占计划的比重</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33</w:t>
            </w:r>
            <w:r>
              <w:rPr>
                <w:rFonts w:hint="eastAsia" w:ascii="方正书宋_GBK" w:eastAsia="方正书宋_GBK"/>
              </w:rPr>
              <w:t>次及以上</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党员干部规范管理率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反映配合市委组织部规范考核和对科级干部规范考察、办理任免的情况</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干部培训参与率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全区党员干部参与培训程度</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大于等于</w:t>
            </w:r>
            <w:r>
              <w:rPr>
                <w:rFonts w:ascii="方正书宋_GBK" w:eastAsia="方正书宋_GBK"/>
              </w:rPr>
              <w:t>95%</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大于等于</w:t>
            </w:r>
            <w:r>
              <w:rPr>
                <w:rFonts w:ascii="方正书宋_GBK" w:eastAsia="方正书宋_GBK"/>
              </w:rPr>
              <w:t>95%</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干部培训完成率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反映实际培训完成情况占计划的比重</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33</w:t>
            </w:r>
            <w:r>
              <w:rPr>
                <w:rFonts w:hint="eastAsia" w:ascii="方正书宋_GBK" w:eastAsia="方正书宋_GBK"/>
              </w:rPr>
              <w:t>次及以上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党员干部规范管理率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反映配合市委组织部规范考核和对科级干部规范考察、办理任免的情况</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干部培训参与率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全区党员干部参与培训程度</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大于等于</w:t>
            </w:r>
            <w:r>
              <w:rPr>
                <w:rFonts w:ascii="方正书宋_GBK" w:eastAsia="方正书宋_GBK"/>
              </w:rPr>
              <w:t>95%</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大于等于</w:t>
            </w:r>
            <w:r>
              <w:rPr>
                <w:rFonts w:ascii="方正书宋_GBK" w:eastAsia="方正书宋_GBK"/>
              </w:rPr>
              <w:t>95%</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9" w:name="_Toc63068216"/>
      <w:r>
        <w:rPr>
          <w:rFonts w:hint="eastAsia" w:ascii="方正仿宋_GBK" w:eastAsia="方正仿宋_GBK"/>
          <w:b/>
          <w:sz w:val="28"/>
        </w:rPr>
        <w:t>7.党内关爱基金绩效目标表</w:t>
      </w:r>
      <w:bookmarkEnd w:id="9"/>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7、党内关爱基金绩效目标表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中国共产党秦皇岛市北戴河区委员会组织部（本级）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13030421Q85LI3BKF36U3</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党内关爱基金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15.00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对生活困难的党员进行救助</w:t>
            </w:r>
            <w:r>
              <w:rPr>
                <w:rFonts w:ascii="方正书宋_GBK" w:eastAsia="方正书宋_GBK"/>
              </w:rPr>
              <w:t>,</w:t>
            </w:r>
            <w:r>
              <w:rPr>
                <w:rFonts w:hint="eastAsia" w:ascii="方正书宋_GBK" w:eastAsia="方正书宋_GBK"/>
              </w:rPr>
              <w:t>支持带头致富的党员办企业。</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对生活困难的党员进行救助。</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支持带头致富的党员办企业。</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慰问党员。</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帮助困难党员覆盖率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困难党员应帮尽帮</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资金发放及时率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资金及时帮助到位</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工作完成情况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帮助困难党员覆盖率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困难党员应帮尽帮</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资金发放及时率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资金及时帮助到位</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工作完成情况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10" w:name="_Toc63068217"/>
      <w:r>
        <w:rPr>
          <w:rFonts w:hint="eastAsia" w:ascii="方正仿宋_GBK" w:eastAsia="方正仿宋_GBK"/>
          <w:b/>
          <w:sz w:val="28"/>
        </w:rPr>
        <w:t>8.十九大精神学习教育活动和“不忘初心 牢记使命”主题教育经费绩效目标表</w:t>
      </w:r>
      <w:bookmarkEnd w:id="10"/>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8、十九大精神学习教育活动和\“不忘初心 牢记使命\”主题教育经费绩效目标表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中国共产党秦皇岛市北戴河区委员会组织部（本级）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13030421QSG6R0M3Q9KG2</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十九大精神学习教育活动和</w:t>
            </w:r>
            <w:r>
              <w:rPr>
                <w:rFonts w:hint="cs" w:ascii="方正书宋_GBK" w:eastAsia="方正书宋_GBK"/>
              </w:rPr>
              <w:t>“</w:t>
            </w:r>
            <w:r>
              <w:rPr>
                <w:rFonts w:hint="eastAsia" w:ascii="方正书宋_GBK" w:eastAsia="方正书宋_GBK"/>
              </w:rPr>
              <w:t>不忘初心</w:t>
            </w:r>
            <w:r>
              <w:rPr>
                <w:rFonts w:ascii="方正书宋_GBK" w:eastAsia="方正书宋_GBK"/>
              </w:rPr>
              <w:t xml:space="preserve"> </w:t>
            </w:r>
            <w:r>
              <w:rPr>
                <w:rFonts w:hint="eastAsia" w:ascii="方正书宋_GBK" w:eastAsia="方正书宋_GBK"/>
              </w:rPr>
              <w:t>牢记使命</w:t>
            </w:r>
            <w:r>
              <w:rPr>
                <w:rFonts w:hint="cs" w:ascii="方正书宋_GBK" w:eastAsia="方正书宋_GBK"/>
              </w:rPr>
              <w:t>”</w:t>
            </w:r>
            <w:r>
              <w:rPr>
                <w:rFonts w:hint="eastAsia" w:ascii="方正书宋_GBK" w:eastAsia="方正书宋_GBK"/>
              </w:rPr>
              <w:t>主题教育经费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建强基层党组织班子，提升政治引领能力；建强党员干部队伍，提高政治素质和服务能力</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建强基层党组织班子，提升政治引领能力</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建强党员干部队伍，提高政治素质和服务能力</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全区党员学习十九大会议精神</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宣传覆盖率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全区基层党组织学习十九大精神知晓情况</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示范点创建</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打造学习教育创建站点</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党员参与率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党员参与情况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宣传覆盖率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全区基层党组织学习十九大精神知晓情况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示范点创建</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打造学习教育创建站点</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党员参与率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党员参与情况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11" w:name="_Toc63068218"/>
      <w:r>
        <w:rPr>
          <w:rFonts w:hint="eastAsia" w:ascii="方正仿宋_GBK" w:eastAsia="方正仿宋_GBK"/>
          <w:b/>
          <w:sz w:val="28"/>
        </w:rPr>
        <w:t>9.党代表活动经费绩效目标表</w:t>
      </w:r>
      <w:bookmarkEnd w:id="11"/>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9、党代表活动经费绩效目标表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中国共产党秦皇岛市北戴河区委员会组织部（本级）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13030421TVRZXKEOWAARG</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党代表活动经费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协调做好党代表活动和各级党代会工作。</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协调做好党代表活动。</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做好各级党代会工作。</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做好各项工作。</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党代表调研次数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反映年内组织各级党代表调研视察工作次数</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33</w:t>
            </w:r>
            <w:r>
              <w:rPr>
                <w:rFonts w:hint="eastAsia" w:ascii="方正书宋_GBK" w:eastAsia="方正书宋_GBK"/>
              </w:rPr>
              <w:t>次以上</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党代表室建设完善率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反应党代表活动室建设情况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党代表工作完成率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党代表工作完成情况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党代表调研次数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反映年内组织各级党代表调研视察工作次数</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33</w:t>
            </w:r>
            <w:r>
              <w:rPr>
                <w:rFonts w:hint="eastAsia" w:ascii="方正书宋_GBK" w:eastAsia="方正书宋_GBK"/>
              </w:rPr>
              <w:t>次以上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党代表室建设完善率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反应党代表活动室建设情况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党代表工作完成率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党代表工作完成情况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12" w:name="_Toc63068219"/>
      <w:r>
        <w:rPr>
          <w:rFonts w:hint="eastAsia" w:ascii="方正仿宋_GBK" w:eastAsia="方正仿宋_GBK"/>
          <w:b/>
          <w:sz w:val="28"/>
        </w:rPr>
        <w:t>10.智慧远教与网络平台运行经费绩效目标表</w:t>
      </w:r>
      <w:bookmarkEnd w:id="12"/>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10、智慧远教与网络平台运行经费绩效目标表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中国共产党秦皇岛市北戴河区委员会组织部（本级）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13030421V6QHPKPRGNZ77</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智慧远教与网络平台运行经费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12.00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12.00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充分运用电教载体，准确地宣传党的路线、方针、政策和基层先进典型经验，凝聚服务群众正能量；提升党员教育工作水平，提高基层党员干部综合素质；加强基层信息化建设；丰富基层党员群众文化生活。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加强对基层党员电化教育工作指导，不断提高党员干部素质。</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提升远教工作水平，做到宣传发动到位、技术培训到位、配套服务到位。</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真正实现党员干部受教育，人民群众得实惠。</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远教站点设利用率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反应基层远教站点使用频率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每月</w:t>
            </w:r>
            <w:r>
              <w:rPr>
                <w:rFonts w:ascii="方正书宋_GBK" w:eastAsia="方正书宋_GBK"/>
              </w:rPr>
              <w:t>90%</w:t>
            </w:r>
            <w:r>
              <w:rPr>
                <w:rFonts w:hint="eastAsia" w:ascii="方正书宋_GBK" w:eastAsia="方正书宋_GBK"/>
              </w:rPr>
              <w:t>以上</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电教片拍摄录制数量</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反应本区典型经验推广及宣传的次数</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每年</w:t>
            </w:r>
            <w:r>
              <w:rPr>
                <w:rFonts w:ascii="方正书宋_GBK" w:eastAsia="方正书宋_GBK"/>
              </w:rPr>
              <w:t>4</w:t>
            </w:r>
            <w:r>
              <w:rPr>
                <w:rFonts w:hint="eastAsia" w:ascii="方正书宋_GBK" w:eastAsia="方正书宋_GBK"/>
              </w:rPr>
              <w:t>部电教片及以上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远教工作完成率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远教工作完成情况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远教站点设利用率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反应基层远教站点使用频率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每月</w:t>
            </w:r>
            <w:r>
              <w:rPr>
                <w:rFonts w:ascii="方正书宋_GBK" w:eastAsia="方正书宋_GBK"/>
              </w:rPr>
              <w:t>90%</w:t>
            </w:r>
            <w:r>
              <w:rPr>
                <w:rFonts w:hint="eastAsia" w:ascii="方正书宋_GBK" w:eastAsia="方正书宋_GBK"/>
              </w:rPr>
              <w:t>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电教片拍摄录制数量</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反应本区典型经验推广及宣传的次数</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每年</w:t>
            </w:r>
            <w:r>
              <w:rPr>
                <w:rFonts w:ascii="方正书宋_GBK" w:eastAsia="方正书宋_GBK"/>
              </w:rPr>
              <w:t>4</w:t>
            </w:r>
            <w:r>
              <w:rPr>
                <w:rFonts w:hint="eastAsia" w:ascii="方正书宋_GBK" w:eastAsia="方正书宋_GBK"/>
              </w:rPr>
              <w:t>部电教片及以上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远教工作完成率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远教工作完成情况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13" w:name="_Toc63068220"/>
      <w:r>
        <w:rPr>
          <w:rFonts w:hint="eastAsia" w:ascii="方正仿宋_GBK" w:eastAsia="方正仿宋_GBK"/>
          <w:b/>
          <w:sz w:val="28"/>
        </w:rPr>
        <w:t>11.干部考核经费（含奖励资金）绩效目标表</w:t>
      </w:r>
      <w:bookmarkEnd w:id="13"/>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11、干部考核经费（含奖励资金）绩效目标表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中国共产党秦皇岛市北戴河区委员会组织部（本级）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13030421WXR7UF8FUYASM</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干部考核经费（含奖励资金）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按要求区级年度考核要求</w:t>
            </w:r>
            <w:r>
              <w:rPr>
                <w:rFonts w:ascii="方正书宋_GBK" w:eastAsia="方正书宋_GBK"/>
              </w:rPr>
              <w:t>,</w:t>
            </w:r>
            <w:r>
              <w:rPr>
                <w:rFonts w:hint="eastAsia" w:ascii="方正书宋_GBK" w:eastAsia="方正书宋_GBK"/>
              </w:rPr>
              <w:t>完成年度考核、日常考核</w:t>
            </w:r>
            <w:r>
              <w:rPr>
                <w:rFonts w:ascii="方正书宋_GBK" w:eastAsia="方正书宋_GBK"/>
              </w:rPr>
              <w:t>,</w:t>
            </w:r>
            <w:r>
              <w:rPr>
                <w:rFonts w:hint="eastAsia" w:ascii="方正书宋_GBK" w:eastAsia="方正书宋_GBK"/>
              </w:rPr>
              <w:t>按时足额发放考核奖金</w:t>
            </w:r>
            <w:r>
              <w:rPr>
                <w:rFonts w:ascii="方正书宋_GBK" w:eastAsia="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按要求区级年度考核要求</w:t>
            </w:r>
            <w:r>
              <w:rPr>
                <w:rFonts w:ascii="方正书宋_GBK" w:eastAsia="方正书宋_GBK"/>
              </w:rPr>
              <w:t>,</w:t>
            </w:r>
            <w:r>
              <w:rPr>
                <w:rFonts w:hint="eastAsia" w:ascii="方正书宋_GBK" w:eastAsia="方正书宋_GBK"/>
              </w:rPr>
              <w:t>完成年度考核、日常考核</w:t>
            </w:r>
            <w:r>
              <w:rPr>
                <w:rFonts w:ascii="方正书宋_GBK" w:eastAsia="方正书宋_GBK"/>
              </w:rPr>
              <w:t>,</w:t>
            </w:r>
          </w:p>
          <w:p>
            <w:pPr>
              <w:spacing w:line="300" w:lineRule="exact"/>
              <w:jc w:val="left"/>
              <w:rPr>
                <w:rFonts w:ascii="方正书宋_GBK" w:eastAsia="方正书宋_GBK"/>
              </w:rPr>
            </w:pP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完成全部考核任务</w:t>
            </w:r>
          </w:p>
          <w:p>
            <w:pPr>
              <w:spacing w:line="300" w:lineRule="exact"/>
              <w:jc w:val="left"/>
              <w:rPr>
                <w:rFonts w:ascii="方正书宋_GBK" w:eastAsia="方正书宋_GBK"/>
              </w:rPr>
            </w:pP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按时足额发放考核奖金</w:t>
            </w:r>
            <w:r>
              <w:rPr>
                <w:rFonts w:ascii="方正书宋_GBK" w:eastAsia="方正书宋_GBK"/>
              </w:rPr>
              <w:t>.</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考核进度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按时完成日常、年度考核工作情况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考核奖金发放是否及时</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考核奖金是否及时足额发放</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干部考核工作完成率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完成全部考核任务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考核进度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按时完成日常、年度考核工作情况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考核奖金发放是否及时</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考核奖金是否及时足额发放</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干部考核工作完成率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完成全部考核任务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14" w:name="_Toc63068221"/>
      <w:r>
        <w:rPr>
          <w:rFonts w:hint="eastAsia" w:ascii="方正仿宋_GBK" w:eastAsia="方正仿宋_GBK"/>
          <w:b/>
          <w:sz w:val="28"/>
        </w:rPr>
        <w:t>12.机关组织事务经费绩效目标表</w:t>
      </w:r>
      <w:bookmarkEnd w:id="14"/>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12、机关组织事务经费绩效目标表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中国共产党秦皇岛市北戴河区委员会组织部（本级）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13030421XQIVHNBT4G2UV</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机关组织事务经费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25.00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25.00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高质量完成组织史的编纂和印刷机关以及保障组织事务其他工作正常运行。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高质量完成组织史的编纂。</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高质量完成组织史的印刷。</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包装箱机关组织事务正常运行。</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组织史编纂进度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组织史编纂的进度</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每月</w:t>
            </w:r>
            <w:r>
              <w:rPr>
                <w:rFonts w:ascii="方正书宋_GBK" w:eastAsia="方正书宋_GBK"/>
              </w:rPr>
              <w:t>90%</w:t>
            </w:r>
            <w:r>
              <w:rPr>
                <w:rFonts w:hint="eastAsia" w:ascii="方正书宋_GBK" w:eastAsia="方正书宋_GBK"/>
              </w:rPr>
              <w:t>以上</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组织史印刷进度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组织史的印刷进度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每年</w:t>
            </w:r>
            <w:r>
              <w:rPr>
                <w:rFonts w:ascii="方正书宋_GBK" w:eastAsia="方正书宋_GBK"/>
              </w:rPr>
              <w:t>4</w:t>
            </w:r>
            <w:r>
              <w:rPr>
                <w:rFonts w:hint="eastAsia" w:ascii="方正书宋_GBK" w:eastAsia="方正书宋_GBK"/>
              </w:rPr>
              <w:t>部电教片及以上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机关组织事务工作完成率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机关组织工作完成情况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组织史编纂进度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组织史编纂的进度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每月</w:t>
            </w:r>
            <w:r>
              <w:rPr>
                <w:rFonts w:ascii="方正书宋_GBK" w:eastAsia="方正书宋_GBK"/>
              </w:rPr>
              <w:t>90%</w:t>
            </w:r>
            <w:r>
              <w:rPr>
                <w:rFonts w:hint="eastAsia" w:ascii="方正书宋_GBK" w:eastAsia="方正书宋_GBK"/>
              </w:rPr>
              <w:t>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组织史印刷进度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组织史的印刷进度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每年</w:t>
            </w:r>
            <w:r>
              <w:rPr>
                <w:rFonts w:ascii="方正书宋_GBK" w:eastAsia="方正书宋_GBK"/>
              </w:rPr>
              <w:t>4</w:t>
            </w:r>
            <w:r>
              <w:rPr>
                <w:rFonts w:hint="eastAsia" w:ascii="方正书宋_GBK" w:eastAsia="方正书宋_GBK"/>
              </w:rPr>
              <w:t>部电教片及以上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机关组织事务工作完成率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机关组织工作完成情况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3"/>
        <w:rPr>
          <w:rFonts w:ascii="Times New Roman" w:hAnsi="宋体"/>
          <w:b/>
          <w:sz w:val="28"/>
        </w:rPr>
      </w:pPr>
      <w:bookmarkStart w:id="15" w:name="_Toc63068222"/>
      <w:r>
        <w:rPr>
          <w:rFonts w:hint="eastAsia" w:ascii="方正仿宋_GBK" w:eastAsia="方正仿宋_GBK"/>
          <w:b/>
          <w:sz w:val="28"/>
        </w:rPr>
        <w:t>13.干部考察、干部实绩绩效目标表</w:t>
      </w:r>
      <w:bookmarkEnd w:id="15"/>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13、干部考察、干部实绩绩效目标表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中国共产党秦皇岛市北戴河区委员会组织部（本级）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13030421Y8IHRUR0CLYYH</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干部考察、干部实绩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提高科级干部管理的规范性、全面性、科学性，为区内综合发展提供组织保障。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提高科级干部管理的规范性、全面性、科学性</w:t>
            </w:r>
          </w:p>
          <w:p>
            <w:pPr>
              <w:spacing w:line="300" w:lineRule="exact"/>
              <w:jc w:val="left"/>
              <w:rPr>
                <w:rFonts w:ascii="方正书宋_GBK" w:eastAsia="方正书宋_GBK"/>
              </w:rPr>
            </w:pPr>
            <w:r>
              <w:rPr>
                <w:rFonts w:hint="eastAsia" w:ascii="方正书宋_GBK" w:eastAsia="方正书宋_GBK"/>
              </w:rPr>
              <w:t>提高科级干部管理的规范性、全面性、科学性</w:t>
            </w:r>
          </w:p>
          <w:p>
            <w:pPr>
              <w:spacing w:line="300" w:lineRule="exact"/>
              <w:jc w:val="left"/>
              <w:rPr>
                <w:rFonts w:ascii="方正书宋_GBK" w:eastAsia="方正书宋_GBK"/>
              </w:rPr>
            </w:pP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为区内综合发展提供组织保障。</w:t>
            </w:r>
          </w:p>
          <w:p>
            <w:pPr>
              <w:spacing w:line="300" w:lineRule="exact"/>
              <w:jc w:val="left"/>
              <w:rPr>
                <w:rFonts w:ascii="方正书宋_GBK" w:eastAsia="方正书宋_GBK"/>
              </w:rPr>
            </w:pP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做好干部管理各项工作。</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科级干部及工作人员规范管理率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反映配合市委组织部规范考核和对科级干部规范考察的情况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个人待遇政策落实率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反映按规定落实科级干部及党群系统一般工作人员（包括离退休）个人待遇情况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干部选拔工作完成率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反映年度内落实选拔后备干部、妇女干部、少数民族干部、党外干部工作计划完成度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按计划完成</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大于等于</w:t>
            </w:r>
            <w:r>
              <w:rPr>
                <w:rFonts w:ascii="方正书宋_GBK" w:eastAsia="方正书宋_GBK"/>
              </w:rPr>
              <w:t>95%</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科级干部及工作人员规范管理率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反映配合市委组织部规范考核和对科级干部规范考察的情况</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个人待遇政策落实率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反映按规定落实科级干部及党群系统一般工作人员（包括离退休）个人待遇情况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干部选拔工作完成率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反映年度内落实选拔后备干部、妇女干部、少数民族干部、党外干部工作计划完成度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按计划完成</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经费保障率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经费保障情况</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大于等于</w:t>
            </w:r>
            <w:r>
              <w:rPr>
                <w:rFonts w:ascii="方正书宋_GBK" w:eastAsia="方正书宋_GBK"/>
              </w:rPr>
              <w:t>95%</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sectPr>
      <w:pgSz w:w="11907" w:h="16839"/>
      <w:pgMar w:top="198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roman"/>
    <w:pitch w:val="default"/>
    <w:sig w:usb0="00000001" w:usb1="080E0000" w:usb2="0000000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19</w:t>
    </w:r>
    <w:r>
      <w:rPr>
        <w:rStyle w:val="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6A0A"/>
    <w:rsid w:val="00146A0A"/>
    <w:rsid w:val="00181943"/>
    <w:rsid w:val="00360E66"/>
    <w:rsid w:val="00430797"/>
    <w:rsid w:val="005F0E97"/>
    <w:rsid w:val="00954C5D"/>
    <w:rsid w:val="0095521B"/>
    <w:rsid w:val="00EE586B"/>
    <w:rsid w:val="0E7A1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4"/>
    <w:basedOn w:val="1"/>
    <w:next w:val="1"/>
    <w:unhideWhenUsed/>
    <w:qFormat/>
    <w:uiPriority w:val="39"/>
    <w:pPr>
      <w:ind w:left="1260" w:leftChars="600"/>
    </w:pPr>
  </w:style>
  <w:style w:type="paragraph" w:styleId="5">
    <w:name w:val="toc 2"/>
    <w:basedOn w:val="1"/>
    <w:next w:val="1"/>
    <w:unhideWhenUsed/>
    <w:uiPriority w:val="39"/>
    <w:pPr>
      <w:ind w:left="420" w:leftChars="200"/>
    </w:pPr>
  </w:style>
  <w:style w:type="character" w:styleId="8">
    <w:name w:val="page number"/>
    <w:basedOn w:val="7"/>
    <w:semiHidden/>
    <w:unhideWhenUsed/>
    <w:qFormat/>
    <w:uiPriority w:val="99"/>
  </w:style>
  <w:style w:type="character" w:styleId="9">
    <w:name w:val="Hyperlink"/>
    <w:basedOn w:val="7"/>
    <w:unhideWhenUsed/>
    <w:uiPriority w:val="99"/>
    <w:rPr>
      <w:color w:val="0000FF"/>
      <w:u w:val="single"/>
    </w:rPr>
  </w:style>
  <w:style w:type="character" w:customStyle="1" w:styleId="10">
    <w:name w:val="页眉 Char"/>
    <w:basedOn w:val="7"/>
    <w:link w:val="3"/>
    <w:semiHidden/>
    <w:uiPriority w:val="99"/>
    <w:rPr>
      <w:sz w:val="18"/>
      <w:szCs w:val="18"/>
    </w:rPr>
  </w:style>
  <w:style w:type="character" w:customStyle="1" w:styleId="11">
    <w:name w:val="页脚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Words>
  <Characters>10</Characters>
  <Lines>1</Lines>
  <Paragraphs>1</Paragraphs>
  <TotalTime>2</TotalTime>
  <ScaleCrop>false</ScaleCrop>
  <LinksUpToDate>false</LinksUpToDate>
  <CharactersWithSpaces>10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2020-05-25T08:11:00Z</dcterms:created>
  <dc:creator>预算编审中心</dc:creator>
  <cp:lastModifiedBy>lenovo</cp:lastModifiedBy>
  <dcterms:modified xsi:type="dcterms:W3CDTF">2021-02-01T08:15:48Z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