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2021年北戴河区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  <w:lang w:eastAsia="zh-CN"/>
        </w:rPr>
        <w:t>网络安全和信息化办公室</w:t>
      </w: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部门预算信息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公开目录</w:t>
      </w:r>
    </w:p>
    <w:p>
      <w:pPr>
        <w:shd w:val="clear" w:color="auto" w:fill="FFFFFF"/>
        <w:spacing w:line="700" w:lineRule="exact"/>
        <w:jc w:val="center"/>
        <w:rPr>
          <w:rFonts w:ascii="方正小标宋简体" w:hAnsi="仿宋" w:eastAsia="方正小标宋简体"/>
          <w:color w:val="000000"/>
          <w:kern w:val="0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一、2021年部门预算公开表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1.部门预算收支总表</w:t>
      </w:r>
      <w:bookmarkStart w:id="0" w:name="_GoBack"/>
      <w:bookmarkEnd w:id="0"/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2.部门预算收入总表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3.部门预算支出总表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4.部门预算财政拨款收支总表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5.部门预算一般公共预算财政拨款支出表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6.部门预算一般公共预算财政拨款基本支出表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7.部门预算政府基金预算财政拨款支出表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8.部门预算国有资本经营预算财政拨款支出表</w:t>
      </w:r>
    </w:p>
    <w:p>
      <w:pPr>
        <w:spacing w:line="520" w:lineRule="exact"/>
        <w:ind w:left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9.部门预算财政拨款“三公”经费支出表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2021年部门预算信息公开情况说明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1.部门职责及机构设置情况</w:t>
      </w:r>
    </w:p>
    <w:p>
      <w:pPr>
        <w:spacing w:line="520" w:lineRule="exact"/>
        <w:ind w:firstLine="64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2.部门预算安排的总体情况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3.机关运行经费安排情况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4.财政拨款“三公”经费预算情况及增减变化原因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5.政府采购预算情况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6.国有资产信息情况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7.名词解释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8.其他需要说明的事项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  <w:r>
        <w:rPr>
          <w:rFonts w:hint="eastAsia" w:ascii="仿宋132312" w:hAnsi="仿宋" w:eastAsia="仿宋132312"/>
          <w:color w:val="000000"/>
          <w:kern w:val="0"/>
          <w:sz w:val="32"/>
          <w:szCs w:val="32"/>
        </w:rPr>
        <w:t>三、2021年部门预算绩效文本</w:t>
      </w:r>
    </w:p>
    <w:p>
      <w:pPr>
        <w:spacing w:line="520" w:lineRule="exact"/>
        <w:ind w:firstLine="640" w:firstLineChars="200"/>
        <w:rPr>
          <w:rFonts w:ascii="仿宋132312" w:hAnsi="仿宋" w:eastAsia="仿宋132312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08EC"/>
    <w:multiLevelType w:val="multilevel"/>
    <w:tmpl w:val="3CA308EC"/>
    <w:lvl w:ilvl="0" w:tentative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A0"/>
    <w:rsid w:val="001B6819"/>
    <w:rsid w:val="00444807"/>
    <w:rsid w:val="005B2E2B"/>
    <w:rsid w:val="00635935"/>
    <w:rsid w:val="008C61A8"/>
    <w:rsid w:val="008F44AF"/>
    <w:rsid w:val="009C6554"/>
    <w:rsid w:val="00A30D6B"/>
    <w:rsid w:val="00AE7AD3"/>
    <w:rsid w:val="00CE52A0"/>
    <w:rsid w:val="00E03EAB"/>
    <w:rsid w:val="00E40A0E"/>
    <w:rsid w:val="00F03AE2"/>
    <w:rsid w:val="00FB508D"/>
    <w:rsid w:val="2963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2020-05-25T08:10:00Z</dcterms:created>
  <dc:creator>预算编审中心</dc:creator>
  <cp:lastModifiedBy>lenovo</cp:lastModifiedBy>
  <dcterms:modified xsi:type="dcterms:W3CDTF">2021-02-02T06:36:48Z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