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4" w:name="_GoBack"/>
      <w:bookmarkEnd w:id="4"/>
      <w:r>
        <w:rPr>
          <w:rFonts w:hint="eastAsia" w:ascii="方正小标宋简体" w:eastAsia="方正小标宋简体"/>
          <w:sz w:val="44"/>
          <w:szCs w:val="44"/>
        </w:rPr>
        <w:t>2020年部门预算绩效信息</w:t>
      </w:r>
    </w:p>
    <w:p>
      <w:pPr>
        <w:jc w:val="left"/>
        <w:rPr>
          <w:rFonts w:ascii="黑体" w:eastAsia="黑体"/>
          <w:color w:val="000000"/>
          <w:sz w:val="32"/>
        </w:rPr>
      </w:pP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640" w:firstLineChars="200"/>
        <w:jc w:val="left"/>
        <w:rPr>
          <w:rFonts w:ascii="黑体" w:eastAsia="黑体" w:cs="楷体"/>
          <w:color w:val="FF0000"/>
          <w:sz w:val="32"/>
        </w:rPr>
      </w:pPr>
      <w:r>
        <w:rPr>
          <w:rFonts w:hint="eastAsia" w:ascii="黑体" w:eastAsia="黑体" w:cs="楷体"/>
          <w:color w:val="000000"/>
          <w:sz w:val="32"/>
        </w:rPr>
        <w:t>第一部分 部门整体绩效目标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（一）总体绩效目标：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指导协调全区网络</w:t>
      </w:r>
      <w:r>
        <w:rPr>
          <w:rFonts w:hint="eastAsia" w:ascii="仿宋_GB2312" w:eastAsia="仿宋_GB2312" w:cs="仿宋"/>
          <w:color w:val="000000"/>
          <w:sz w:val="32"/>
          <w:lang w:val="en-US" w:eastAsia="zh-CN"/>
        </w:rPr>
        <w:t>舆情</w:t>
      </w:r>
      <w:r>
        <w:rPr>
          <w:rFonts w:ascii="仿宋_GB2312" w:eastAsia="仿宋_GB2312" w:cs="仿宋"/>
          <w:color w:val="000000"/>
          <w:sz w:val="32"/>
        </w:rPr>
        <w:t>工作，组织系列主题宣传，开展</w:t>
      </w:r>
      <w:r>
        <w:rPr>
          <w:rFonts w:hint="eastAsia" w:ascii="仿宋_GB2312" w:eastAsia="仿宋_GB2312" w:cs="仿宋"/>
          <w:color w:val="000000"/>
          <w:sz w:val="32"/>
          <w:lang w:val="en-US" w:eastAsia="zh-CN"/>
        </w:rPr>
        <w:t>网络传播</w:t>
      </w:r>
      <w:r>
        <w:rPr>
          <w:rFonts w:ascii="仿宋_GB2312" w:eastAsia="仿宋_GB2312" w:cs="仿宋"/>
          <w:color w:val="000000"/>
          <w:sz w:val="32"/>
        </w:rPr>
        <w:t>业务调研评议；抓好</w:t>
      </w:r>
      <w:r>
        <w:rPr>
          <w:rFonts w:hint="eastAsia" w:ascii="仿宋_GB2312" w:eastAsia="仿宋_GB2312" w:cs="仿宋"/>
          <w:color w:val="000000"/>
          <w:sz w:val="32"/>
          <w:lang w:val="en-US" w:eastAsia="zh-CN"/>
        </w:rPr>
        <w:t>网络传播</w:t>
      </w:r>
      <w:r>
        <w:rPr>
          <w:rFonts w:ascii="仿宋_GB2312" w:eastAsia="仿宋_GB2312" w:cs="仿宋"/>
          <w:color w:val="000000"/>
          <w:sz w:val="32"/>
        </w:rPr>
        <w:t>管理制度和措施落实；围绕社会热点敏感问题、突发事件，正确引导社会心态；组织开展舆情信息收集、分析、研判、报送和处置；加强网络安全和信息化工作，加强互联网宣传和信息内容管理，加强网络文化建设。组织开展关键信息基础设施网络安全检查，切实掌握安全风险和防护状况，推动建立安全责任制，明确网络安全防护责任，确保关键信息基础设施稳定运行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（二）分项绩效目标：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1、网络舆论和网络舆情引导管理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指导协调全区网络舆情工作，组织系列主题宣传，开展</w:t>
      </w:r>
      <w:r>
        <w:rPr>
          <w:rFonts w:hint="eastAsia" w:ascii="仿宋_GB2312" w:eastAsia="仿宋_GB2312" w:cs="仿宋"/>
          <w:color w:val="000000"/>
          <w:sz w:val="32"/>
          <w:lang w:eastAsia="zh-CN"/>
        </w:rPr>
        <w:t>网络传播</w:t>
      </w:r>
      <w:r>
        <w:rPr>
          <w:rFonts w:ascii="仿宋_GB2312" w:eastAsia="仿宋_GB2312" w:cs="仿宋"/>
          <w:color w:val="000000"/>
          <w:sz w:val="32"/>
        </w:rPr>
        <w:t>业务调研评议；抓好</w:t>
      </w:r>
      <w:r>
        <w:rPr>
          <w:rFonts w:hint="eastAsia" w:ascii="仿宋_GB2312" w:eastAsia="仿宋_GB2312" w:cs="仿宋"/>
          <w:color w:val="000000"/>
          <w:sz w:val="32"/>
          <w:lang w:eastAsia="zh-CN"/>
        </w:rPr>
        <w:t>网络传播</w:t>
      </w:r>
      <w:r>
        <w:rPr>
          <w:rFonts w:ascii="仿宋_GB2312" w:eastAsia="仿宋_GB2312" w:cs="仿宋"/>
          <w:color w:val="000000"/>
          <w:sz w:val="32"/>
        </w:rPr>
        <w:t>管理制度和措施落实；围绕社会热点敏感问题、突发事件，正确引导社会心态；组织开展舆情信息收集、分析、研判、报送和处置。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在县级以上媒体播发宣传北戴河稿件（篇）不少于1500篇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突发事件</w:t>
      </w:r>
      <w:r>
        <w:rPr>
          <w:rFonts w:hint="eastAsia" w:ascii="仿宋_GB2312" w:eastAsia="仿宋_GB2312" w:cs="仿宋"/>
          <w:color w:val="000000"/>
          <w:sz w:val="32"/>
          <w:lang w:eastAsia="zh-CN"/>
        </w:rPr>
        <w:t>网络传播</w:t>
      </w:r>
      <w:r>
        <w:rPr>
          <w:rFonts w:ascii="仿宋_GB2312" w:eastAsia="仿宋_GB2312" w:cs="仿宋"/>
          <w:color w:val="000000"/>
          <w:sz w:val="32"/>
        </w:rPr>
        <w:t>处置完成率不低于95%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舆情信息收集、分析、上报数量不低于1500个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2、互联网宣传和信息内容管理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加强网络安全和信息化工作，加强互联网宣传和信息内容管理，加强网络文化建设。组织开展关键信息基础设施网络安全检查，切实掌握安全风险和防护状况，推动建立安全责任制，明确网络安全防护责任，确保关键信息基础设施稳定运行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重大涉冀舆情监测覆盖率不低于90%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组织开展网络宣传活动次数不少于3次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互联网重大突发事件应急处置率不低于95%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3、网络安全和信息化管理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指导全区各单位各重要信息系统的使用单位要依照《网络安全法》等相关规定，从经费投入，机构、人员设置，系统建设，安全建设，安全设施投入等方面，全盘做好本单位的信息系统安全防护。在日常管理过程中，要定期开展安全检测，及时修复安全漏洞，查杀病毒、木马，清除安全隐患；全面做好网络扩容、部门入网、系统平台落地部署、省市区网络平台联通等工作，全面支撑“互联网+政务服务”体系建设，便利群众办事和创业创新。要全面推进政务信息系统整合共享，全力做好网络技术保障工作，确保网络运行和系统安全，确保不出任何问题；要认真履行各项职责，加强政务外网的管理运行、安全检查，对线路设备进行维护更新，形成齐抓共管的强大合力，提高政务信息资源开发利用水平，提高政府网上履职能力，更好更快促进我区信息化发展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4、网信队伍建设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组织拟订网信干部人才队伍发展规划，组织开展网信系统干部教育培训和人才队伍建设，规划指导全区互联网</w:t>
      </w:r>
      <w:r>
        <w:rPr>
          <w:rFonts w:hint="eastAsia" w:ascii="仿宋_GB2312" w:eastAsia="仿宋_GB2312" w:cs="仿宋"/>
          <w:color w:val="000000"/>
          <w:sz w:val="32"/>
          <w:lang w:eastAsia="zh-CN"/>
        </w:rPr>
        <w:t>网络传播</w:t>
      </w:r>
      <w:r>
        <w:rPr>
          <w:rFonts w:ascii="仿宋_GB2312" w:eastAsia="仿宋_GB2312" w:cs="仿宋"/>
          <w:color w:val="000000"/>
          <w:sz w:val="32"/>
        </w:rPr>
        <w:t>信息服务从业人员教育培训和考评工作，组织开展网络媒介素养教育。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保障网信工作队伍人数充足，专业技术水平扎实，工作能够有序开展。确保网信工作管理有序，技能扎实，工作落实到位。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5、综合业务管理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制定网络政策制度，开展宣传文化业务管理，加强政策业务宣传等。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重点工作制度完成率不低于95%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6、综合事务管理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开展会议组织管理、财务资产管理、干部人才队伍建设、机关党建等工作，确保各项业务工作谋划到位、顺利开展，保障机关工作正常高效运转。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机关文件承办、报送数量不低于1300件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（三）工作保障措施：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一是认真落实网络安全工作责任制。按照区委网信委第一次会议精神、“细则”、“规则”要求，落实网络安全工作考核和责任落实机制，建立《网信工作简报》制度，增强网络安全事件通报处置的及时性、准确性。协调做好重大活动网络安全保障工作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二是强化舆情监测引导。继续加强敏感热点舆情监测，完善舆情信息收集和研判会商机制。针对春节、旅游旺季和国庆节等重要节日节点，扎实开展好网络舆情引导和处置工作，营造良好的网络节日氛围。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三是强化网络安全防护。认真做好网络安全保障工作，联合公安等部门力量，加强对区内重点网站、关键基础设施、信息系统等用网涉网单位的网络安全检查，严格落实网络安全责任制，切实提高全区网络安全防范水平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四是做好“北戴河好声音”网上传播。继续统筹协调各有关单位，充分发挥网络平台渠道优势，继续用好微信、抖音、头条等网络宣传平台，利用“网信北戴河”“北戴河之声”公众号、“北戴河发布”微博号和我办抖音账号，不断加大网络传播推广力度，讲好北戴河故事，传播北戴河好声音。谋划拍摄“最美北戴河”系列微视频、微短片，加强对我区自然和人文景观、旅游资源和社会正能量的宣传，提高我区在网络上的影响力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五是做好网络宣传周工作。我办将按照上级统一要求，扎实开展好2020年国家网络安全宣传周活动。创新活动的宣传推广方式，谋划采取网络大V现场采风直播等形式加大活动宣传力度，扩大活动影响面，提高人民群众的网络安全意识和网信工作在人民中的美誉度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六是进一步加强网信队伍建设。统筹全区各单位力量，把握好“时、度、效”，建设高素质网评员队伍，以开展增强“四力”教育实践活动为抓手，对全区网信工作队伍开展培训，分领域、多层次的加强全区网信干部工作素养、业务能力和理论水平，强化舆论引导能力和培训、考核、管理，发挥好舆情引导方面的主力军作用。</w:t>
      </w:r>
    </w:p>
    <w:p>
      <w:pPr>
        <w:spacing w:line="500" w:lineRule="exact"/>
        <w:ind w:firstLine="560" w:firstLineChars="200"/>
        <w:jc w:val="left"/>
        <w:rPr>
          <w:rFonts w:eastAsia="方正仿宋_GBK"/>
          <w:sz w:val="28"/>
        </w:rPr>
      </w:pPr>
    </w:p>
    <w:p>
      <w:pPr>
        <w:spacing w:line="500" w:lineRule="exact"/>
        <w:ind w:firstLine="560" w:firstLineChars="200"/>
        <w:jc w:val="left"/>
        <w:rPr>
          <w:rFonts w:eastAsia="方正仿宋_GBK"/>
          <w:sz w:val="28"/>
        </w:rPr>
      </w:pPr>
    </w:p>
    <w:p>
      <w:pPr>
        <w:spacing w:line="500" w:lineRule="exact"/>
        <w:ind w:firstLine="560" w:firstLineChars="200"/>
        <w:jc w:val="left"/>
        <w:rPr>
          <w:rFonts w:eastAsia="方正仿宋_GBK"/>
          <w:sz w:val="28"/>
        </w:rPr>
      </w:pPr>
    </w:p>
    <w:p>
      <w:pPr>
        <w:ind w:firstLine="420" w:firstLineChars="200"/>
        <w:jc w:val="center"/>
      </w:pPr>
      <w:r>
        <w:rPr>
          <w:rFonts w:ascii="方正书宋_GBK" w:eastAsia="方正书宋_GBK"/>
        </w:rPr>
        <w:t xml:space="preserve"> </w:t>
      </w:r>
    </w:p>
    <w:p>
      <w:pPr>
        <w:ind w:firstLine="560" w:firstLineChars="200"/>
        <w:jc w:val="center"/>
        <w:rPr>
          <w:rFonts w:eastAsia="方正仿宋_GBK"/>
          <w:sz w:val="28"/>
        </w:rPr>
        <w:sectPr>
          <w:footerReference r:id="rId3" w:type="default"/>
          <w:pgSz w:w="11907" w:h="16839"/>
          <w:pgMar w:top="1984" w:right="1304" w:bottom="1134" w:left="1304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ind w:firstLine="640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第二部分  预算项目绩效目标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hint="eastAsia" w:ascii="仿宋_GB2312" w:eastAsia="仿宋_GB2312" w:cs="仿宋"/>
          <w:color w:val="000000"/>
          <w:sz w:val="32"/>
        </w:rPr>
        <w:t>1、劳务派遣人员经费绩效目标表</w:t>
      </w:r>
      <w:r>
        <w:rPr>
          <w:rFonts w:ascii="仿宋_GB2312" w:eastAsia="仿宋_GB2312" w:cs="仿宋"/>
          <w:color w:val="000000"/>
          <w:sz w:val="32"/>
        </w:rPr>
        <w:fldChar w:fldCharType="begin"/>
      </w:r>
      <w:r>
        <w:rPr>
          <w:rFonts w:ascii="仿宋_GB2312" w:eastAsia="仿宋_GB2312" w:cs="仿宋"/>
          <w:color w:val="000000"/>
          <w:sz w:val="32"/>
        </w:rPr>
        <w:instrText xml:space="preserve"> </w:instrText>
      </w:r>
      <w:r>
        <w:rPr>
          <w:rFonts w:hint="eastAsia" w:ascii="仿宋_GB2312" w:eastAsia="仿宋_GB2312" w:cs="仿宋"/>
          <w:color w:val="000000"/>
          <w:sz w:val="32"/>
        </w:rPr>
        <w:instrText xml:space="preserve">TC </w:instrText>
      </w:r>
      <w:bookmarkStart w:id="0" w:name="_Toc39671072"/>
      <w:r>
        <w:rPr>
          <w:rFonts w:hint="eastAsia" w:ascii="仿宋_GB2312" w:eastAsia="仿宋_GB2312" w:cs="仿宋"/>
          <w:color w:val="000000"/>
          <w:sz w:val="32"/>
        </w:rPr>
        <w:instrText xml:space="preserve">1、劳务派遣人员经费绩效目标表</w:instrText>
      </w:r>
      <w:bookmarkEnd w:id="0"/>
      <w:r>
        <w:rPr>
          <w:rFonts w:hint="eastAsia" w:ascii="仿宋_GB2312" w:eastAsia="仿宋_GB2312" w:cs="仿宋"/>
          <w:color w:val="000000"/>
          <w:sz w:val="32"/>
        </w:rPr>
        <w:instrText xml:space="preserve"> \f C \l 1</w:instrText>
      </w:r>
      <w:r>
        <w:rPr>
          <w:rFonts w:ascii="仿宋_GB2312" w:eastAsia="仿宋_GB2312" w:cs="仿宋"/>
          <w:color w:val="000000"/>
          <w:sz w:val="32"/>
        </w:rPr>
        <w:instrText xml:space="preserve"> </w:instrText>
      </w:r>
      <w:r>
        <w:rPr>
          <w:rFonts w:ascii="仿宋_GB2312" w:eastAsia="仿宋_GB2312" w:cs="仿宋"/>
          <w:color w:val="000000"/>
          <w:sz w:val="32"/>
        </w:rPr>
        <w:fldChar w:fldCharType="end"/>
      </w:r>
    </w:p>
    <w:tbl>
      <w:tblPr>
        <w:tblStyle w:val="4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224002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中共北戴河区委网络安全和信息化办公室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224-0103-JBN-KGQ7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劳务派遣人员经费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4.70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4.70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用于支付劳务派遣人员工资、保险等。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资金支出计划（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3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6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25.00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50.00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75.00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、保障机关工作正常高效运转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、加强全区网信工作队伍建设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三级指标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指标值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质量指标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劳务派遣工作完成率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实际完成工作量占计划总量的比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100100%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效果指标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工资保险发放率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实际占应发放比例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≥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9595%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满意度指标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服务对象满意度指标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服务对象满意度</w:t>
            </w:r>
          </w:p>
        </w:tc>
        <w:tc>
          <w:tcPr>
            <w:tcW w:w="289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劳务派遣人员服务对象的满意度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≥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9595%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及以上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</w:tbl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315" w:firstLineChars="150"/>
        <w:jc w:val="left"/>
        <w:rPr>
          <w:rFonts w:cs="仿宋" w:asciiTheme="minorEastAsia" w:hAnsiTheme="minorEastAsia" w:eastAsiaTheme="minorEastAsia"/>
          <w:color w:val="000000"/>
          <w:szCs w:val="21"/>
        </w:rPr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hint="eastAsia" w:ascii="仿宋_GB2312" w:eastAsia="仿宋_GB2312" w:cs="仿宋"/>
          <w:color w:val="000000"/>
          <w:sz w:val="32"/>
        </w:rPr>
        <w:t>2、网络安全工作经费绩效目标表</w:t>
      </w:r>
      <w:r>
        <w:rPr>
          <w:rFonts w:ascii="仿宋_GB2312" w:eastAsia="仿宋_GB2312" w:cs="仿宋"/>
          <w:color w:val="000000"/>
          <w:sz w:val="32"/>
        </w:rPr>
        <w:fldChar w:fldCharType="begin"/>
      </w:r>
      <w:r>
        <w:rPr>
          <w:rFonts w:ascii="仿宋_GB2312" w:eastAsia="仿宋_GB2312" w:cs="仿宋"/>
          <w:color w:val="000000"/>
          <w:sz w:val="32"/>
        </w:rPr>
        <w:instrText xml:space="preserve"> </w:instrText>
      </w:r>
      <w:r>
        <w:rPr>
          <w:rFonts w:hint="eastAsia" w:ascii="仿宋_GB2312" w:eastAsia="仿宋_GB2312" w:cs="仿宋"/>
          <w:color w:val="000000"/>
          <w:sz w:val="32"/>
        </w:rPr>
        <w:instrText xml:space="preserve">TC </w:instrText>
      </w:r>
      <w:bookmarkStart w:id="1" w:name="_Toc39671073"/>
      <w:r>
        <w:rPr>
          <w:rFonts w:hint="eastAsia" w:ascii="仿宋_GB2312" w:eastAsia="仿宋_GB2312" w:cs="仿宋"/>
          <w:color w:val="000000"/>
          <w:sz w:val="32"/>
        </w:rPr>
        <w:instrText xml:space="preserve">2、网络安全工作经费绩效目标表</w:instrText>
      </w:r>
      <w:bookmarkEnd w:id="1"/>
      <w:r>
        <w:rPr>
          <w:rFonts w:hint="eastAsia" w:ascii="仿宋_GB2312" w:eastAsia="仿宋_GB2312" w:cs="仿宋"/>
          <w:color w:val="000000"/>
          <w:sz w:val="32"/>
        </w:rPr>
        <w:instrText xml:space="preserve"> \f C \l 1</w:instrText>
      </w:r>
      <w:r>
        <w:rPr>
          <w:rFonts w:ascii="仿宋_GB2312" w:eastAsia="仿宋_GB2312" w:cs="仿宋"/>
          <w:color w:val="000000"/>
          <w:sz w:val="32"/>
        </w:rPr>
        <w:instrText xml:space="preserve"> </w:instrText>
      </w:r>
      <w:r>
        <w:rPr>
          <w:rFonts w:ascii="仿宋_GB2312" w:eastAsia="仿宋_GB2312" w:cs="仿宋"/>
          <w:color w:val="000000"/>
          <w:sz w:val="32"/>
        </w:rPr>
        <w:fldChar w:fldCharType="end"/>
      </w:r>
    </w:p>
    <w:tbl>
      <w:tblPr>
        <w:tblStyle w:val="4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224002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中共北戴河区委网络安全和信息化办公室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224-0104-JBN-PLOT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网络安全工作经费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10.00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10.00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主要用于开展网络安全检查、网络攻防演练和网络安全渗透测试；用于开展全区网络安全安全（管理员）培训和网络宣传周活动；用于涉网设备的完善与配备等内容。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资金支出计划（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3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6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25.00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50.00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75.00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、营造良好网络舆论氛围。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、确保网络环境清朗，发展健康向上网络文化。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三级指标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指标值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质量指标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网络安全防护等级和重大网络安全事故发生率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网络安全等级分为优、良、中、差，发生一次网络安全事故降低绩效等级一级，可累计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≤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11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次及以下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效果指标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网络重大突发事件应急处置率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处置突发事件数量占发生数量的比例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100100%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满意度指标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网络评估满意率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培训学员通过网络评估系统对培训班满意率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≥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9595%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</w:tbl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315" w:firstLineChars="150"/>
        <w:jc w:val="left"/>
        <w:rPr>
          <w:rFonts w:cs="仿宋" w:asciiTheme="minorEastAsia" w:hAnsiTheme="minorEastAsia" w:eastAsiaTheme="minorEastAsia"/>
          <w:color w:val="000000"/>
          <w:szCs w:val="21"/>
        </w:rPr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hint="eastAsia" w:ascii="仿宋_GB2312" w:eastAsia="仿宋_GB2312" w:cs="仿宋"/>
          <w:color w:val="000000"/>
          <w:sz w:val="32"/>
        </w:rPr>
        <w:t>3、网络内容建设与管理经费绩效目标表</w:t>
      </w:r>
      <w:r>
        <w:rPr>
          <w:rFonts w:ascii="仿宋_GB2312" w:eastAsia="仿宋_GB2312" w:cs="仿宋"/>
          <w:color w:val="000000"/>
          <w:sz w:val="32"/>
        </w:rPr>
        <w:fldChar w:fldCharType="begin"/>
      </w:r>
      <w:r>
        <w:rPr>
          <w:rFonts w:ascii="仿宋_GB2312" w:eastAsia="仿宋_GB2312" w:cs="仿宋"/>
          <w:color w:val="000000"/>
          <w:sz w:val="32"/>
        </w:rPr>
        <w:instrText xml:space="preserve"> </w:instrText>
      </w:r>
      <w:r>
        <w:rPr>
          <w:rFonts w:hint="eastAsia" w:ascii="仿宋_GB2312" w:eastAsia="仿宋_GB2312" w:cs="仿宋"/>
          <w:color w:val="000000"/>
          <w:sz w:val="32"/>
        </w:rPr>
        <w:instrText xml:space="preserve">TC </w:instrText>
      </w:r>
      <w:bookmarkStart w:id="2" w:name="_Toc39671074"/>
      <w:r>
        <w:rPr>
          <w:rFonts w:hint="eastAsia" w:ascii="仿宋_GB2312" w:eastAsia="仿宋_GB2312" w:cs="仿宋"/>
          <w:color w:val="000000"/>
          <w:sz w:val="32"/>
        </w:rPr>
        <w:instrText xml:space="preserve">3、网络内容建设与管理经费绩效目标表</w:instrText>
      </w:r>
      <w:bookmarkEnd w:id="2"/>
      <w:r>
        <w:rPr>
          <w:rFonts w:hint="eastAsia" w:ascii="仿宋_GB2312" w:eastAsia="仿宋_GB2312" w:cs="仿宋"/>
          <w:color w:val="000000"/>
          <w:sz w:val="32"/>
        </w:rPr>
        <w:instrText xml:space="preserve"> \f C \l 1</w:instrText>
      </w:r>
      <w:r>
        <w:rPr>
          <w:rFonts w:ascii="仿宋_GB2312" w:eastAsia="仿宋_GB2312" w:cs="仿宋"/>
          <w:color w:val="000000"/>
          <w:sz w:val="32"/>
        </w:rPr>
        <w:instrText xml:space="preserve"> </w:instrText>
      </w:r>
      <w:r>
        <w:rPr>
          <w:rFonts w:ascii="仿宋_GB2312" w:eastAsia="仿宋_GB2312" w:cs="仿宋"/>
          <w:color w:val="000000"/>
          <w:sz w:val="32"/>
        </w:rPr>
        <w:fldChar w:fldCharType="end"/>
      </w:r>
    </w:p>
    <w:tbl>
      <w:tblPr>
        <w:tblStyle w:val="4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224002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中共北戴河区委网络安全和信息化办公室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224-0101-JBN-7CGN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网络内容建设与管理经费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20.00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20.00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网络内容建设与管理经费，用于舆情中心相关业务的开展。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资金支出计划（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3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6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25.00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50.00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75.00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、牢牢把握正确导向，形成网上正面舆论强势，为全区经济社会发展提供有力的舆论支持。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、确保网络环境清朗，发展健康向上网络文化。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三级指标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指标值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质量指标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互联网重大突发事件应急处置率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处置互联网重大突发事件数量占互联网重大突发事件数量的比例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≥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100100%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效果指标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网络环境清朗程度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确保网络环境清朗，发展健康向上网络文化。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≥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9595%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满意度指标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群众满意度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群众对网信工作的满意度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≥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9595%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</w:tbl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315" w:firstLineChars="150"/>
        <w:jc w:val="left"/>
        <w:rPr>
          <w:rFonts w:cs="仿宋" w:asciiTheme="minorEastAsia" w:hAnsiTheme="minorEastAsia" w:eastAsiaTheme="minorEastAsia"/>
          <w:color w:val="000000"/>
          <w:szCs w:val="21"/>
        </w:rPr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hint="eastAsia" w:ascii="仿宋_GB2312" w:eastAsia="仿宋_GB2312" w:cs="仿宋"/>
          <w:color w:val="000000"/>
          <w:sz w:val="32"/>
        </w:rPr>
        <w:t>4、信息化工作经费绩效目标表</w:t>
      </w:r>
      <w:r>
        <w:rPr>
          <w:rFonts w:ascii="仿宋_GB2312" w:eastAsia="仿宋_GB2312" w:cs="仿宋"/>
          <w:color w:val="000000"/>
          <w:sz w:val="32"/>
        </w:rPr>
        <w:fldChar w:fldCharType="begin"/>
      </w:r>
      <w:r>
        <w:rPr>
          <w:rFonts w:ascii="仿宋_GB2312" w:eastAsia="仿宋_GB2312" w:cs="仿宋"/>
          <w:color w:val="000000"/>
          <w:sz w:val="32"/>
        </w:rPr>
        <w:instrText xml:space="preserve"> </w:instrText>
      </w:r>
      <w:r>
        <w:rPr>
          <w:rFonts w:hint="eastAsia" w:ascii="仿宋_GB2312" w:eastAsia="仿宋_GB2312" w:cs="仿宋"/>
          <w:color w:val="000000"/>
          <w:sz w:val="32"/>
        </w:rPr>
        <w:instrText xml:space="preserve">TC </w:instrText>
      </w:r>
      <w:bookmarkStart w:id="3" w:name="_Toc39671075"/>
      <w:r>
        <w:rPr>
          <w:rFonts w:hint="eastAsia" w:ascii="仿宋_GB2312" w:eastAsia="仿宋_GB2312" w:cs="仿宋"/>
          <w:color w:val="000000"/>
          <w:sz w:val="32"/>
        </w:rPr>
        <w:instrText xml:space="preserve">4、信息化工作经费绩效目标表</w:instrText>
      </w:r>
      <w:bookmarkEnd w:id="3"/>
      <w:r>
        <w:rPr>
          <w:rFonts w:hint="eastAsia" w:ascii="仿宋_GB2312" w:eastAsia="仿宋_GB2312" w:cs="仿宋"/>
          <w:color w:val="000000"/>
          <w:sz w:val="32"/>
        </w:rPr>
        <w:instrText xml:space="preserve"> \f C \l 1</w:instrText>
      </w:r>
      <w:r>
        <w:rPr>
          <w:rFonts w:ascii="仿宋_GB2312" w:eastAsia="仿宋_GB2312" w:cs="仿宋"/>
          <w:color w:val="000000"/>
          <w:sz w:val="32"/>
        </w:rPr>
        <w:instrText xml:space="preserve"> </w:instrText>
      </w:r>
      <w:r>
        <w:rPr>
          <w:rFonts w:ascii="仿宋_GB2312" w:eastAsia="仿宋_GB2312" w:cs="仿宋"/>
          <w:color w:val="000000"/>
          <w:sz w:val="32"/>
        </w:rPr>
        <w:fldChar w:fldCharType="end"/>
      </w:r>
    </w:p>
    <w:tbl>
      <w:tblPr>
        <w:tblStyle w:val="4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224002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中共北戴河区委网络安全和信息化办公室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224-0104-JBN-GMSA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信息化工作经费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25.00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25.00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主要用于以下几方面：一是全区政务外网建设与运行维护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二是网络防火墙软硬件设备的完善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；三是开展网络培训与宣传；四是用于信息化相关业务的开展。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资金支出计划（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3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6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25.00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50.00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75.00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、全面做好网络扩容、部门入网、系统平台落地部署，全力做好网络技术保障工作。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、加快政务外网的管理运行，提高政府网上履职能力，更好更快促进我区信息化发展。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三级指标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指标值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时效指标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标准达到的程度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电子政务外网能够做到全覆盖，运营稳定且定期维护并加装网络防护设施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电子政务外网覆盖率达到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效果指标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政务外网履职能力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加强政务外网的管理运行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≥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9595%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满意度指标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服务对象满意度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全面推进政务信息系统整合共享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≥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9595%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</w:tbl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jc w:val="left"/>
        <w:rPr>
          <w:rFonts w:cs="仿宋" w:asciiTheme="minorEastAsia" w:hAnsiTheme="minorEastAsia" w:eastAsiaTheme="minorEastAsia"/>
          <w:color w:val="000000"/>
          <w:szCs w:val="21"/>
        </w:rPr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jc w:val="left"/>
        <w:rPr>
          <w:rFonts w:ascii="仿宋_GB2312" w:eastAsia="仿宋_GB2312" w:cs="仿宋"/>
          <w:color w:val="000000"/>
          <w:sz w:val="32"/>
        </w:rPr>
      </w:pPr>
    </w:p>
    <w:sectPr>
      <w:pgSz w:w="16838" w:h="12406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BF"/>
    <w:rsid w:val="002B25D1"/>
    <w:rsid w:val="00790D74"/>
    <w:rsid w:val="00966BC6"/>
    <w:rsid w:val="00967783"/>
    <w:rsid w:val="00C368BF"/>
    <w:rsid w:val="00D132D7"/>
    <w:rsid w:val="21D03335"/>
    <w:rsid w:val="254D1A49"/>
    <w:rsid w:val="7C14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629</Words>
  <Characters>3590</Characters>
  <Lines>29</Lines>
  <Paragraphs>8</Paragraphs>
  <TotalTime>4</TotalTime>
  <ScaleCrop>false</ScaleCrop>
  <LinksUpToDate>false</LinksUpToDate>
  <CharactersWithSpaces>4211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2020-05-25T08:11:00Z</dcterms:created>
  <dc:creator>预算编审中心</dc:creator>
  <cp:lastModifiedBy>dell</cp:lastModifiedBy>
  <dcterms:modified xsi:type="dcterms:W3CDTF">2021-09-28T12:34:53Z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DA50F36CB5824DAD9A5495D896E369D9</vt:lpwstr>
  </property>
</Properties>
</file>