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sz w:val="84"/>
        </w:rPr>
      </w:pPr>
      <w:r>
        <w:rPr>
          <w:rFonts w:hint="eastAsia" w:eastAsia="方正小标宋简体"/>
          <w:color w:val="FF0000"/>
          <w:spacing w:val="30"/>
          <w:sz w:val="52"/>
          <w:szCs w:val="52"/>
          <w:lang w:eastAsia="zh-CN"/>
        </w:rPr>
        <w:t>北戴河区农业农村局双随机文件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123190</wp:posOffset>
                </wp:positionV>
                <wp:extent cx="5852795" cy="5080"/>
                <wp:effectExtent l="0" t="0" r="0" b="0"/>
                <wp:wrapNone/>
                <wp:docPr id="1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795" cy="508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5" o:spid="_x0000_s1026" o:spt="32" type="#_x0000_t32" style="position:absolute;left:0pt;flip:y;margin-left:-7.75pt;margin-top:9.7pt;height:0.4pt;width:460.85pt;z-index:251660288;mso-width-relative:page;mso-height-relative:page;" filled="f" stroked="t" coordsize="21600,21600" o:gfxdata="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9XfCd2QAAAAkBAAAPAAAAAAAAAAEAIAAAACIAAABkcnMv&#10;ZG93bnJldi54bWxQSwECFAAUAAAACACHTuJAqg7LoAICAAD0AwAADgAAAAAAAAABACAAAAAoAQAA&#10;ZHJzL2Uyb0RvYy54bWxQSwUGAAAAAAYABgBZAQAAnAUAAAAA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pacing w:val="-2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69215</wp:posOffset>
                </wp:positionV>
                <wp:extent cx="5852795" cy="825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99465" y="1661795"/>
                          <a:ext cx="5615940" cy="82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75pt;margin-top:5.45pt;height:0.65pt;width:460.85pt;z-index:251659264;mso-width-relative:page;mso-height-relative:page;" filled="f" stroked="t" coordsize="21600,21600" o:gfxdata="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mYPndoAAAAJAQAADwAAAAAAAAABACAAAAAiAAAAZHJzL2Rvd25yZXYu&#10;eG1sUEsBAhQAFAAAAAgAh07iQF5iBeX5AQAAwQMAAA4AAAAAAAAAAQAgAAAAKQ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北戴河区农业农村局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2021年农业农村局“双随机、一公开”内部联合抽查工作总结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eastAsia="方正小标宋简体"/>
          <w:bCs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为规范日常农业执法监管，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sz w:val="32"/>
          <w:szCs w:val="32"/>
        </w:rPr>
        <w:t>根据《20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sz w:val="32"/>
          <w:szCs w:val="32"/>
        </w:rPr>
        <w:t>年度全市“双随机、一公开”监管工作实施方案》要求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，不断推进我局</w:t>
      </w:r>
      <w:r>
        <w:rPr>
          <w:rFonts w:hint="eastAsia" w:cs="Times New Roman"/>
          <w:color w:val="333333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双随机、一公开</w:t>
      </w:r>
      <w:r>
        <w:rPr>
          <w:rFonts w:hint="eastAsia" w:cs="Times New Roman"/>
          <w:color w:val="333333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工作，优化服务，提高工作效能，积极做好相关各项工作</w:t>
      </w:r>
      <w:r>
        <w:rPr>
          <w:rFonts w:hint="eastAsia" w:cs="Times New Roman"/>
          <w:color w:val="333333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制定方案，确保工作落到实处。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为切实开展</w:t>
      </w:r>
      <w:r>
        <w:rPr>
          <w:rFonts w:hint="eastAsia" w:cs="Times New Roman"/>
          <w:color w:val="333333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双随机、一公开</w:t>
      </w:r>
      <w:r>
        <w:rPr>
          <w:rFonts w:hint="eastAsia" w:cs="Times New Roman"/>
          <w:color w:val="333333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工作，从立足农业发展实际，转变监管理念、创新监管方式、规范监管行为、依法依规依程序执法出发，坚持依法监管，坚持公正高效，坚持公开透明，制定了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关于印发《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2021年农业农村局“双随机、一公开”内部联合抽查方案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》的通知</w:t>
      </w:r>
      <w:r>
        <w:rPr>
          <w:rFonts w:hint="eastAsia" w:cs="Times New Roman"/>
          <w:color w:val="333333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为农业生产经营主体营造公平竞争发展环境。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、确定抽查机制，确保抽查实效。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根据科学分类选择随机抽查方式和合理确定随机抽查比例和频次，开展</w:t>
      </w:r>
      <w:r>
        <w:rPr>
          <w:rFonts w:hint="eastAsia" w:cs="Times New Roman"/>
          <w:color w:val="333333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双随机</w:t>
      </w:r>
      <w:r>
        <w:rPr>
          <w:rFonts w:hint="eastAsia" w:cs="Times New Roman"/>
          <w:color w:val="333333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抽样执法检查活动。在建立执法检查人员名录库及市场主体名录库后，我们根据机构设置和监管工作需要采取定期检查和不定期检查方式，合理明确随机抽查比例和频次。</w:t>
      </w:r>
      <w:r>
        <w:rPr>
          <w:rFonts w:hint="eastAsia" w:cs="Times New Roman"/>
          <w:color w:val="333333"/>
          <w:sz w:val="32"/>
          <w:szCs w:val="32"/>
          <w:lang w:val="en-US" w:eastAsia="zh-CN"/>
        </w:rPr>
        <w:t>由区农业综合行政执法大队联合局属农业科、农经科对辖区内的</w:t>
      </w:r>
      <w:r>
        <w:rPr>
          <w:rFonts w:hint="eastAsia" w:ascii="仿宋" w:hAnsi="仿宋" w:eastAsia="仿宋" w:cs="仿宋_GB2312"/>
          <w:sz w:val="32"/>
          <w:szCs w:val="32"/>
        </w:rPr>
        <w:t>内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种植行业农业合作社</w:t>
      </w:r>
      <w:r>
        <w:rPr>
          <w:rFonts w:hint="eastAsia" w:cs="Times New Roman"/>
          <w:color w:val="333333"/>
          <w:sz w:val="32"/>
          <w:szCs w:val="32"/>
          <w:lang w:val="en-US" w:eastAsia="zh-CN"/>
        </w:rPr>
        <w:t>进行检查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，</w:t>
      </w:r>
      <w:r>
        <w:rPr>
          <w:rFonts w:hint="eastAsia" w:cs="Times New Roman"/>
          <w:color w:val="333333"/>
          <w:sz w:val="32"/>
          <w:szCs w:val="32"/>
          <w:lang w:val="en-US" w:eastAsia="zh-CN"/>
        </w:rPr>
        <w:t>未发现违法违规行为，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及时向社会公布检查结果，通过随机抽查，即保证了抽查的覆盖面和工作力度，确保执法效能。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、加大宣传力度，营造良好氛围。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大力宣传</w:t>
      </w:r>
      <w:r>
        <w:rPr>
          <w:rFonts w:hint="eastAsia" w:cs="Times New Roman"/>
          <w:color w:val="333333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双随机、一公开</w:t>
      </w:r>
      <w:r>
        <w:rPr>
          <w:rFonts w:hint="eastAsia" w:cs="Times New Roman"/>
          <w:color w:val="333333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的工作，为随机抽查工作顺利开展营造良好的氛围。一是加强组织领导，成立</w:t>
      </w:r>
      <w:r>
        <w:rPr>
          <w:rFonts w:hint="eastAsia" w:cs="Times New Roman"/>
          <w:color w:val="333333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双随机</w:t>
      </w:r>
      <w:r>
        <w:rPr>
          <w:rFonts w:hint="eastAsia" w:cs="Times New Roman"/>
          <w:color w:val="333333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领导小组，进一步强化责任落实，根据实施方案的要求，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明确工作进度，把工作落到实处。二是加大宣传“双随机”的政策，加快转变执法理念，不断提高执法能力，把简政放权改革纵向推进，为经济社会营造公平、竞争的市场环境。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强化协同配合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，提高执法效能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不断建立健全纵向联动、横向协调的行政执法监管机制，强化监管合力，提高执法效能，逐步形成监管范围全覆盖、责任无盲区、纵横协调配合的监管格局。对同一监管对象的多个检查事项，强化协作配合，原则上统一行动、一次性完成，有效避免多头执法、重复执法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eastAsia="仿宋_GB2312"/>
          <w:snapToGrid w:val="0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/>
          <w:snapToGrid w:val="0"/>
          <w:color w:val="000000"/>
          <w:spacing w:val="-4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817" w:leftChars="1184" w:hanging="2028" w:hangingChars="650"/>
        <w:textAlignment w:val="auto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            </w:t>
      </w:r>
      <w:r>
        <w:rPr>
          <w:rFonts w:hint="eastAsia" w:eastAsia="仿宋_GB2312"/>
          <w:spacing w:val="-4"/>
          <w:sz w:val="32"/>
          <w:szCs w:val="32"/>
        </w:rPr>
        <w:t>北戴河区农业农村局</w:t>
      </w:r>
      <w:r>
        <w:rPr>
          <w:rFonts w:eastAsia="仿宋_GB2312"/>
          <w:spacing w:val="-4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655" w:leftChars="1036" w:hanging="2340" w:hangingChars="750"/>
        <w:textAlignment w:val="auto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                 2021</w:t>
      </w:r>
      <w:r>
        <w:rPr>
          <w:rFonts w:hint="eastAsia" w:eastAsia="仿宋_GB2312"/>
          <w:spacing w:val="-4"/>
          <w:sz w:val="32"/>
          <w:szCs w:val="32"/>
        </w:rPr>
        <w:t>年</w:t>
      </w:r>
      <w:r>
        <w:rPr>
          <w:rFonts w:hint="eastAsia"/>
          <w:spacing w:val="-4"/>
          <w:sz w:val="32"/>
          <w:szCs w:val="32"/>
          <w:lang w:val="en-US" w:eastAsia="zh-CN"/>
        </w:rPr>
        <w:t>12</w:t>
      </w:r>
      <w:r>
        <w:rPr>
          <w:rFonts w:hint="eastAsia" w:eastAsia="仿宋_GB2312"/>
          <w:spacing w:val="-4"/>
          <w:sz w:val="32"/>
          <w:szCs w:val="32"/>
        </w:rPr>
        <w:t>月</w:t>
      </w:r>
      <w:r>
        <w:rPr>
          <w:rFonts w:hint="eastAsia"/>
          <w:spacing w:val="-4"/>
          <w:sz w:val="32"/>
          <w:szCs w:val="32"/>
          <w:lang w:val="en-US" w:eastAsia="zh-CN"/>
        </w:rPr>
        <w:t>3</w:t>
      </w:r>
      <w:r>
        <w:rPr>
          <w:rFonts w:hint="eastAsia" w:eastAsia="仿宋_GB2312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351" w:leftChars="296" w:hanging="1404" w:hangingChars="450"/>
        <w:textAlignment w:val="auto"/>
        <w:rPr>
          <w:rFonts w:eastAsia="仿宋_GB2312"/>
          <w:spacing w:val="-4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08" w:firstLineChars="900"/>
        <w:textAlignment w:val="auto"/>
        <w:rPr>
          <w:rFonts w:eastAsia="仿宋_GB2312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08" w:firstLineChars="900"/>
        <w:textAlignment w:val="auto"/>
        <w:rPr>
          <w:rFonts w:eastAsia="仿宋_GB2312"/>
          <w:spacing w:val="-4"/>
          <w:sz w:val="32"/>
          <w:szCs w:val="32"/>
        </w:rPr>
      </w:pPr>
    </w:p>
    <w:p>
      <w:pPr>
        <w:spacing w:line="560" w:lineRule="exact"/>
        <w:rPr>
          <w:spacing w:val="20"/>
          <w:szCs w:val="32"/>
        </w:rPr>
      </w:pPr>
    </w:p>
    <w:sectPr>
      <w:footerReference r:id="rId3" w:type="default"/>
      <w:pgSz w:w="11907" w:h="16839"/>
      <w:pgMar w:top="2098" w:right="1474" w:bottom="1871" w:left="158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9606A"/>
    <w:multiLevelType w:val="singleLevel"/>
    <w:tmpl w:val="8B7960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F0"/>
    <w:rsid w:val="00072EC3"/>
    <w:rsid w:val="00084E78"/>
    <w:rsid w:val="000937B7"/>
    <w:rsid w:val="00105D8B"/>
    <w:rsid w:val="001115D8"/>
    <w:rsid w:val="0011793F"/>
    <w:rsid w:val="0013037C"/>
    <w:rsid w:val="001336C9"/>
    <w:rsid w:val="0016703B"/>
    <w:rsid w:val="00194A98"/>
    <w:rsid w:val="001A0B91"/>
    <w:rsid w:val="001A5FA0"/>
    <w:rsid w:val="001C20EA"/>
    <w:rsid w:val="001D6A8F"/>
    <w:rsid w:val="002049EC"/>
    <w:rsid w:val="00224636"/>
    <w:rsid w:val="0022477C"/>
    <w:rsid w:val="00267253"/>
    <w:rsid w:val="00267B60"/>
    <w:rsid w:val="002D6B6B"/>
    <w:rsid w:val="002E5102"/>
    <w:rsid w:val="003163E5"/>
    <w:rsid w:val="003221C5"/>
    <w:rsid w:val="00336F81"/>
    <w:rsid w:val="00361FC3"/>
    <w:rsid w:val="00374BB0"/>
    <w:rsid w:val="003D14AA"/>
    <w:rsid w:val="003F078F"/>
    <w:rsid w:val="004326A9"/>
    <w:rsid w:val="00462750"/>
    <w:rsid w:val="00477C2D"/>
    <w:rsid w:val="004856B9"/>
    <w:rsid w:val="004F2298"/>
    <w:rsid w:val="00501799"/>
    <w:rsid w:val="005412F1"/>
    <w:rsid w:val="00543457"/>
    <w:rsid w:val="005A30FF"/>
    <w:rsid w:val="005A4FFC"/>
    <w:rsid w:val="005D1CE3"/>
    <w:rsid w:val="006A458B"/>
    <w:rsid w:val="006C2E16"/>
    <w:rsid w:val="006C4A74"/>
    <w:rsid w:val="00716931"/>
    <w:rsid w:val="007470E6"/>
    <w:rsid w:val="007511B5"/>
    <w:rsid w:val="00774C6F"/>
    <w:rsid w:val="00781DB8"/>
    <w:rsid w:val="00796D6B"/>
    <w:rsid w:val="007F7712"/>
    <w:rsid w:val="008036B2"/>
    <w:rsid w:val="00843E47"/>
    <w:rsid w:val="008720FD"/>
    <w:rsid w:val="008862D4"/>
    <w:rsid w:val="008B1196"/>
    <w:rsid w:val="008C0157"/>
    <w:rsid w:val="008C3CE3"/>
    <w:rsid w:val="008C5D4C"/>
    <w:rsid w:val="008D3E5A"/>
    <w:rsid w:val="009112D1"/>
    <w:rsid w:val="009459B4"/>
    <w:rsid w:val="009964A7"/>
    <w:rsid w:val="009A72A7"/>
    <w:rsid w:val="009F3468"/>
    <w:rsid w:val="00A32AA3"/>
    <w:rsid w:val="00A32F74"/>
    <w:rsid w:val="00A9066E"/>
    <w:rsid w:val="00A919E5"/>
    <w:rsid w:val="00AE2D03"/>
    <w:rsid w:val="00AE4435"/>
    <w:rsid w:val="00B57B1F"/>
    <w:rsid w:val="00BE5D87"/>
    <w:rsid w:val="00C31D0E"/>
    <w:rsid w:val="00C45580"/>
    <w:rsid w:val="00C4746C"/>
    <w:rsid w:val="00C9399B"/>
    <w:rsid w:val="00CA5BC8"/>
    <w:rsid w:val="00CB17F6"/>
    <w:rsid w:val="00CF1A3D"/>
    <w:rsid w:val="00D13E16"/>
    <w:rsid w:val="00D169F0"/>
    <w:rsid w:val="00D23AE9"/>
    <w:rsid w:val="00D90471"/>
    <w:rsid w:val="00EA5AA5"/>
    <w:rsid w:val="00EB3555"/>
    <w:rsid w:val="00EE1EFA"/>
    <w:rsid w:val="00EE5402"/>
    <w:rsid w:val="00FA4641"/>
    <w:rsid w:val="00FE5FC7"/>
    <w:rsid w:val="00FF5292"/>
    <w:rsid w:val="00FF7688"/>
    <w:rsid w:val="0BC53CAD"/>
    <w:rsid w:val="0E5C4A7B"/>
    <w:rsid w:val="13355CA7"/>
    <w:rsid w:val="1B3D0871"/>
    <w:rsid w:val="1F590FD6"/>
    <w:rsid w:val="27AD75F2"/>
    <w:rsid w:val="2CD94E45"/>
    <w:rsid w:val="2D073FFA"/>
    <w:rsid w:val="2F234360"/>
    <w:rsid w:val="301403D1"/>
    <w:rsid w:val="30B87761"/>
    <w:rsid w:val="35426C46"/>
    <w:rsid w:val="357343DD"/>
    <w:rsid w:val="37A204D0"/>
    <w:rsid w:val="37E11E64"/>
    <w:rsid w:val="38965F8B"/>
    <w:rsid w:val="3FF81D0C"/>
    <w:rsid w:val="480B01FD"/>
    <w:rsid w:val="4ABE6600"/>
    <w:rsid w:val="4CE96F83"/>
    <w:rsid w:val="554D56C7"/>
    <w:rsid w:val="58865134"/>
    <w:rsid w:val="5D7511ED"/>
    <w:rsid w:val="6A0127CD"/>
    <w:rsid w:val="6CF51482"/>
    <w:rsid w:val="738A17BB"/>
    <w:rsid w:val="75813746"/>
    <w:rsid w:val="7F50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34D4E-4415-46C3-823B-01294559F3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xcb</Company>
  <Pages>2</Pages>
  <Words>286</Words>
  <Characters>161</Characters>
  <Lines>1</Lines>
  <Paragraphs>1</Paragraphs>
  <TotalTime>2</TotalTime>
  <ScaleCrop>false</ScaleCrop>
  <LinksUpToDate>false</LinksUpToDate>
  <CharactersWithSpaces>446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2020-06-05T09:34:00Z</dcterms:created>
  <dc:creator>wmb</dc:creator>
  <cp:lastModifiedBy>zfdd02</cp:lastModifiedBy>
  <cp:lastPrinted>2021-05-11T03:07:00Z</cp:lastPrinted>
  <dcterms:modified xsi:type="dcterms:W3CDTF">2021-12-06T02:11:56Z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1326F7DBF09A44239506E8BCA69593B1</vt:lpwstr>
  </property>
</Properties>
</file>