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政协</w:t>
      </w:r>
    </w:p>
    <w:p>
      <w:pPr>
        <w:jc w:val="center"/>
        <w:rPr>
          <w:rFonts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2021年部门预算绩效文本</w:t>
      </w:r>
    </w:p>
    <w:p>
      <w:pPr>
        <w:jc w:val="center"/>
        <w:rPr>
          <w:rFonts w:ascii="Times New Roman" w:hAnsi="宋体"/>
        </w:rPr>
      </w:pP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widowControl/>
        <w:jc w:val="left"/>
      </w:pPr>
      <w:r>
        <w:br w:type="page"/>
      </w:r>
    </w:p>
    <w:p>
      <w:pPr>
        <w:jc w:val="center"/>
        <w:rPr>
          <w:rFonts w:ascii="Times New Roman" w:hAnsi="宋体"/>
        </w:rPr>
      </w:pPr>
    </w:p>
    <w:p>
      <w:pPr>
        <w:jc w:val="center"/>
        <w:sectPr>
          <w:headerReference r:id="rId3" w:type="default"/>
          <w:footerReference r:id="rId4" w:type="even"/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宋体"/>
          <w:sz w:val="36"/>
        </w:rPr>
      </w:pPr>
      <w:r>
        <w:rPr>
          <w:rFonts w:ascii="方正小标宋_GBK" w:eastAsia="方正小标宋_GBK"/>
          <w:sz w:val="36"/>
        </w:rPr>
        <w:t xml:space="preserve"> </w:t>
      </w:r>
    </w:p>
    <w:p>
      <w:pPr>
        <w:jc w:val="center"/>
        <w:outlineLvl w:val="0"/>
        <w:rPr>
          <w:rFonts w:ascii="Times New Roman" w:hAnsi="宋体"/>
          <w:sz w:val="36"/>
        </w:rPr>
      </w:pPr>
      <w:r>
        <w:rPr>
          <w:rFonts w:hint="eastAsia" w:ascii="方正小标宋_GBK" w:eastAsia="方正小标宋_GBK"/>
          <w:sz w:val="36"/>
        </w:rPr>
        <w:t>目    录</w:t>
      </w:r>
    </w:p>
    <w:p>
      <w:pPr>
        <w:jc w:val="center"/>
        <w:rPr>
          <w:rFonts w:ascii="Times New Roman" w:hAnsi="宋体"/>
          <w:sz w:val="30"/>
        </w:rPr>
      </w:pPr>
      <w:r>
        <w:rPr>
          <w:rFonts w:ascii="方正小标宋_GBK" w:eastAsia="方正小标宋_GBK"/>
          <w:sz w:val="30"/>
        </w:rPr>
        <w:t xml:space="preserve"> </w:t>
      </w:r>
    </w:p>
    <w:p>
      <w:pPr>
        <w:jc w:val="center"/>
        <w:rPr>
          <w:rFonts w:ascii="Times New Roman" w:hAnsi="宋体"/>
          <w:sz w:val="30"/>
        </w:rPr>
      </w:pPr>
      <w:r>
        <w:rPr>
          <w:rFonts w:hint="eastAsia" w:ascii="方正小标宋_GBK" w:eastAsia="方正小标宋_GBK"/>
          <w:sz w:val="30"/>
        </w:rPr>
        <w:t>第一部分 部门整体绩效目标</w:t>
      </w:r>
    </w:p>
    <w:p>
      <w:pPr>
        <w:pStyle w:val="5"/>
        <w:tabs>
          <w:tab w:val="right" w:leader="dot" w:pos="9289"/>
        </w:tabs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TOC \o "2-2" \h \z \u \t "-1" </w:instrText>
      </w:r>
      <w:r>
        <w:rPr>
          <w:rFonts w:ascii="Times New Roman" w:eastAsia="方正仿宋_GBK"/>
          <w:sz w:val="28"/>
        </w:rPr>
        <w:fldChar w:fldCharType="separate"/>
      </w:r>
      <w:r>
        <w:fldChar w:fldCharType="begin"/>
      </w:r>
      <w:r>
        <w:instrText xml:space="preserve"> HYPERLINK \l "_Toc62808993" </w:instrText>
      </w:r>
      <w:r>
        <w:fldChar w:fldCharType="separate"/>
      </w:r>
      <w:r>
        <w:rPr>
          <w:rStyle w:val="9"/>
          <w:rFonts w:hint="eastAsia" w:ascii="Times New Roman" w:eastAsia="方正仿宋_GBK"/>
          <w:sz w:val="28"/>
        </w:rPr>
        <w:t>一、总体绩效目标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_Toc62808993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</w:rPr>
        <w:fldChar w:fldCharType="end"/>
      </w:r>
    </w:p>
    <w:p>
      <w:pPr>
        <w:pStyle w:val="5"/>
        <w:tabs>
          <w:tab w:val="right" w:leader="dot" w:pos="9289"/>
        </w:tabs>
        <w:rPr>
          <w:rFonts w:ascii="Times New Roman" w:eastAsia="方正仿宋_GBK"/>
          <w:sz w:val="28"/>
        </w:rPr>
      </w:pPr>
      <w:r>
        <w:fldChar w:fldCharType="begin"/>
      </w:r>
      <w:r>
        <w:instrText xml:space="preserve"> HYPERLINK \l "_Toc62808994" </w:instrText>
      </w:r>
      <w:r>
        <w:fldChar w:fldCharType="separate"/>
      </w:r>
      <w:r>
        <w:rPr>
          <w:rStyle w:val="9"/>
          <w:rFonts w:hint="eastAsia" w:ascii="Times New Roman" w:eastAsia="方正仿宋_GBK"/>
          <w:sz w:val="28"/>
        </w:rPr>
        <w:t>二、分项绩效目标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_Toc62808994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</w:rPr>
        <w:fldChar w:fldCharType="end"/>
      </w:r>
    </w:p>
    <w:p>
      <w:pPr>
        <w:pStyle w:val="5"/>
        <w:tabs>
          <w:tab w:val="right" w:leader="dot" w:pos="9289"/>
        </w:tabs>
        <w:rPr>
          <w:rFonts w:ascii="Times New Roman" w:eastAsia="方正仿宋_GBK"/>
          <w:sz w:val="28"/>
        </w:rPr>
      </w:pPr>
      <w:r>
        <w:fldChar w:fldCharType="begin"/>
      </w:r>
      <w:r>
        <w:instrText xml:space="preserve"> HYPERLINK \l "_Toc62808995" </w:instrText>
      </w:r>
      <w:r>
        <w:fldChar w:fldCharType="separate"/>
      </w:r>
      <w:r>
        <w:rPr>
          <w:rStyle w:val="9"/>
          <w:rFonts w:hint="eastAsia" w:ascii="Times New Roman" w:eastAsia="方正仿宋_GBK"/>
          <w:sz w:val="28"/>
        </w:rPr>
        <w:t>三、工作保障措施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_Toc62808995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2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</w:rPr>
        <w:fldChar w:fldCharType="end"/>
      </w:r>
    </w:p>
    <w:p>
      <w:pPr>
        <w:ind w:left="420" w:leftChars="200"/>
        <w:jc w:val="center"/>
        <w:rPr>
          <w:rFonts w:ascii="Times New Roman" w:hAnsi="宋体"/>
        </w:rPr>
      </w:pPr>
      <w:r>
        <w:rPr>
          <w:rFonts w:ascii="Times New Roman" w:eastAsia="方正仿宋_GBK"/>
          <w:sz w:val="28"/>
        </w:rPr>
        <w:fldChar w:fldCharType="end"/>
      </w:r>
    </w:p>
    <w:p>
      <w:pPr>
        <w:jc w:val="center"/>
        <w:rPr>
          <w:rFonts w:ascii="Times New Roman" w:hAnsi="宋体"/>
          <w:sz w:val="30"/>
        </w:rPr>
      </w:pPr>
      <w:r>
        <w:rPr>
          <w:rFonts w:hint="eastAsia" w:ascii="方正小标宋_GBK" w:eastAsia="方正小标宋_GBK"/>
          <w:sz w:val="30"/>
        </w:rPr>
        <w:t>第二部分 预算项目绩效目标</w:t>
      </w:r>
    </w:p>
    <w:p>
      <w:pPr>
        <w:pStyle w:val="4"/>
        <w:tabs>
          <w:tab w:val="right" w:leader="dot" w:pos="9289"/>
        </w:tabs>
        <w:ind w:left="420" w:leftChars="200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TOC \o "4-4" \h \z \u \t "-1" </w:instrText>
      </w:r>
      <w:r>
        <w:rPr>
          <w:rFonts w:ascii="Times New Roman" w:eastAsia="方正仿宋_GBK"/>
          <w:sz w:val="28"/>
        </w:rPr>
        <w:fldChar w:fldCharType="separate"/>
      </w:r>
      <w:r>
        <w:fldChar w:fldCharType="begin"/>
      </w:r>
      <w:r>
        <w:instrText xml:space="preserve"> HYPERLINK \l "_Toc62808996" </w:instrText>
      </w:r>
      <w:r>
        <w:fldChar w:fldCharType="separate"/>
      </w:r>
      <w:r>
        <w:rPr>
          <w:rStyle w:val="9"/>
          <w:rFonts w:ascii="Times New Roman" w:eastAsia="方正仿宋_GBK"/>
          <w:sz w:val="28"/>
        </w:rPr>
        <w:t>1.</w:t>
      </w:r>
      <w:r>
        <w:rPr>
          <w:rStyle w:val="9"/>
          <w:rFonts w:hint="eastAsia" w:ascii="Times New Roman" w:eastAsia="方正仿宋_GBK"/>
          <w:sz w:val="28"/>
        </w:rPr>
        <w:t>政协综合事务管理绩效目标表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_Toc62808996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5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</w:rPr>
        <w:fldChar w:fldCharType="end"/>
      </w:r>
    </w:p>
    <w:p>
      <w:pPr>
        <w:pStyle w:val="4"/>
        <w:tabs>
          <w:tab w:val="right" w:leader="dot" w:pos="9289"/>
        </w:tabs>
        <w:ind w:left="420" w:leftChars="200"/>
        <w:rPr>
          <w:rFonts w:ascii="Times New Roman" w:eastAsia="方正仿宋_GBK"/>
          <w:sz w:val="28"/>
        </w:rPr>
      </w:pPr>
      <w:r>
        <w:fldChar w:fldCharType="begin"/>
      </w:r>
      <w:r>
        <w:instrText xml:space="preserve"> HYPERLINK \l "_Toc62808997" </w:instrText>
      </w:r>
      <w:r>
        <w:fldChar w:fldCharType="separate"/>
      </w:r>
      <w:r>
        <w:rPr>
          <w:rStyle w:val="9"/>
          <w:rFonts w:ascii="Times New Roman" w:eastAsia="方正仿宋_GBK"/>
          <w:sz w:val="28"/>
        </w:rPr>
        <w:t>2.</w:t>
      </w:r>
      <w:r>
        <w:rPr>
          <w:rStyle w:val="9"/>
          <w:rFonts w:hint="eastAsia" w:ascii="Times New Roman" w:eastAsia="方正仿宋_GBK"/>
          <w:sz w:val="28"/>
        </w:rPr>
        <w:t>政协会议绩效目标表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_Toc62808997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6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</w:rPr>
        <w:fldChar w:fldCharType="end"/>
      </w:r>
    </w:p>
    <w:p>
      <w:pPr>
        <w:pStyle w:val="4"/>
        <w:tabs>
          <w:tab w:val="right" w:leader="dot" w:pos="9289"/>
        </w:tabs>
        <w:ind w:left="420" w:leftChars="200"/>
        <w:rPr>
          <w:rFonts w:ascii="Times New Roman" w:eastAsia="方正仿宋_GBK"/>
          <w:sz w:val="28"/>
        </w:rPr>
      </w:pPr>
      <w:r>
        <w:fldChar w:fldCharType="begin"/>
      </w:r>
      <w:r>
        <w:instrText xml:space="preserve"> HYPERLINK \l "_Toc62808998" </w:instrText>
      </w:r>
      <w:r>
        <w:fldChar w:fldCharType="separate"/>
      </w:r>
      <w:r>
        <w:rPr>
          <w:rStyle w:val="9"/>
          <w:rFonts w:ascii="Times New Roman" w:eastAsia="方正仿宋_GBK"/>
          <w:sz w:val="28"/>
        </w:rPr>
        <w:t>3.</w:t>
      </w:r>
      <w:r>
        <w:rPr>
          <w:rStyle w:val="9"/>
          <w:rFonts w:hint="eastAsia" w:ascii="Times New Roman" w:eastAsia="方正仿宋_GBK"/>
          <w:sz w:val="28"/>
        </w:rPr>
        <w:t>民主监督绩效目标表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_Toc62808998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7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</w:rPr>
        <w:fldChar w:fldCharType="end"/>
      </w:r>
    </w:p>
    <w:p>
      <w:pPr>
        <w:pStyle w:val="4"/>
        <w:tabs>
          <w:tab w:val="right" w:leader="dot" w:pos="9289"/>
        </w:tabs>
        <w:ind w:left="420" w:leftChars="200"/>
        <w:rPr>
          <w:rFonts w:ascii="Times New Roman" w:eastAsia="方正仿宋_GBK"/>
          <w:sz w:val="28"/>
        </w:rPr>
      </w:pPr>
      <w:r>
        <w:fldChar w:fldCharType="begin"/>
      </w:r>
      <w:r>
        <w:instrText xml:space="preserve"> HYPERLINK \l "_Toc62808999" </w:instrText>
      </w:r>
      <w:r>
        <w:fldChar w:fldCharType="separate"/>
      </w:r>
      <w:r>
        <w:rPr>
          <w:rStyle w:val="9"/>
          <w:rFonts w:ascii="Times New Roman" w:eastAsia="方正仿宋_GBK"/>
          <w:sz w:val="28"/>
        </w:rPr>
        <w:t>4.</w:t>
      </w:r>
      <w:r>
        <w:rPr>
          <w:rStyle w:val="9"/>
          <w:rFonts w:hint="eastAsia" w:ascii="Times New Roman" w:eastAsia="方正仿宋_GBK"/>
          <w:sz w:val="28"/>
        </w:rPr>
        <w:t>参政议政绩效目标表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_Toc62808999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8</w:t>
      </w:r>
      <w:r>
        <w:rPr>
          <w:rFonts w:ascii="Times New Roman" w:eastAsia="方正仿宋_GBK"/>
          <w:sz w:val="28"/>
        </w:rPr>
        <w:fldChar w:fldCharType="end"/>
      </w:r>
      <w:r>
        <w:rPr>
          <w:rFonts w:ascii="Times New Roman" w:eastAsia="方正仿宋_GBK"/>
          <w:sz w:val="28"/>
        </w:rPr>
        <w:fldChar w:fldCharType="end"/>
      </w:r>
    </w:p>
    <w:p>
      <w:pPr>
        <w:ind w:left="420" w:leftChars="200"/>
        <w:jc w:val="center"/>
        <w:rPr>
          <w:rFonts w:ascii="Times New Roman" w:hAnsi="宋体"/>
        </w:rPr>
      </w:pPr>
      <w:r>
        <w:rPr>
          <w:rFonts w:ascii="Times New Roman" w:eastAsia="方正仿宋_GBK"/>
          <w:sz w:val="28"/>
        </w:rPr>
        <w:fldChar w:fldCharType="end"/>
      </w:r>
    </w:p>
    <w:p>
      <w:pPr>
        <w:jc w:val="center"/>
        <w:sectPr>
          <w:footerReference r:id="rId5" w:type="default"/>
          <w:pgSz w:w="11907" w:h="16839"/>
          <w:pgMar w:top="1984" w:right="1304" w:bottom="1134" w:left="1304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_GBK" w:eastAsia="方正小标宋_GBK"/>
          <w:sz w:val="44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宋体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>
      <w:pPr>
        <w:jc w:val="center"/>
        <w:rPr>
          <w:rFonts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第一部分</w:t>
      </w:r>
    </w:p>
    <w:p>
      <w:pPr>
        <w:jc w:val="center"/>
        <w:outlineLvl w:val="0"/>
        <w:rPr>
          <w:rFonts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部门整体绩效目标</w:t>
      </w:r>
    </w:p>
    <w:p>
      <w:pPr>
        <w:jc w:val="center"/>
        <w:rPr>
          <w:rFonts w:ascii="Times New Roman" w:hAnsi="宋体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>
      <w:pPr>
        <w:spacing w:beforeLines="50" w:afterLines="50"/>
        <w:ind w:firstLine="560" w:firstLineChars="200"/>
        <w:jc w:val="left"/>
        <w:outlineLvl w:val="1"/>
        <w:rPr>
          <w:rFonts w:ascii="Times New Roman" w:hAnsi="宋体"/>
          <w:sz w:val="28"/>
        </w:rPr>
      </w:pPr>
      <w:bookmarkStart w:id="0" w:name="_Toc62808993"/>
      <w:r>
        <w:rPr>
          <w:rFonts w:hint="eastAsia" w:ascii="方正黑体_GBK" w:eastAsia="方正黑体_GBK"/>
          <w:sz w:val="28"/>
        </w:rPr>
        <w:t>一、总体绩效目标</w:t>
      </w:r>
      <w:bookmarkEnd w:id="0"/>
      <w:r>
        <w:rPr>
          <w:rFonts w:ascii="方正黑体_GBK" w:eastAsia="方正黑体_GBK"/>
          <w:sz w:val="28"/>
        </w:rPr>
        <w:fldChar w:fldCharType="begin"/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hint="eastAsia" w:ascii="方正黑体_GBK" w:eastAsia="方正黑体_GBK"/>
          <w:sz w:val="28"/>
        </w:rPr>
        <w:instrText xml:space="preserve">TC 总体绩效目标 \f A \l 1</w:instrText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ascii="方正黑体_GBK" w:eastAsia="方正黑体_GBK"/>
          <w:sz w:val="28"/>
        </w:rPr>
        <w:fldChar w:fldCharType="end"/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坚持以习近平新时代中国特色社会主义思想为指导，认真贯彻中央和省、市委关于新时代加强和改进人民政协工作的重要部署，在中共北戴河区委的坚强领导下，围绕深入实施“生态先行、旅游立区”战略和助推“三创四建”活动、建设“五个先进示范城区”、完成“三个决战决胜”、办好“四件大事”，充分发挥政协作为国家治理体系重要组成部分、中国特色的制度安排的重要作用，把协商民主贯穿政治协商、民主监督、参政议政全过程，聚焦推进常态化疫情防控和经济社会发展，为推动“滨海强区、健康之都”建设作出新的更大的贡献。</w:t>
      </w:r>
    </w:p>
    <w:p>
      <w:pPr>
        <w:spacing w:beforeLines="50" w:afterLines="50" w:line="500" w:lineRule="exact"/>
        <w:ind w:firstLine="560" w:firstLineChars="200"/>
        <w:jc w:val="left"/>
        <w:outlineLvl w:val="1"/>
        <w:rPr>
          <w:rFonts w:ascii="Times New Roman" w:hAnsi="宋体"/>
          <w:sz w:val="28"/>
        </w:rPr>
      </w:pPr>
      <w:bookmarkStart w:id="1" w:name="_Toc62808994"/>
      <w:r>
        <w:rPr>
          <w:rFonts w:hint="eastAsia" w:ascii="方正黑体_GBK" w:eastAsia="方正黑体_GBK"/>
          <w:sz w:val="28"/>
        </w:rPr>
        <w:t>二、分项绩效目标</w:t>
      </w:r>
      <w:bookmarkEnd w:id="1"/>
      <w:r>
        <w:rPr>
          <w:rFonts w:ascii="方正黑体_GBK" w:eastAsia="方正黑体_GBK"/>
          <w:sz w:val="28"/>
        </w:rPr>
        <w:fldChar w:fldCharType="begin"/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hint="eastAsia" w:ascii="方正黑体_GBK" w:eastAsia="方正黑体_GBK"/>
          <w:sz w:val="28"/>
        </w:rPr>
        <w:instrText xml:space="preserve">TC 分项绩效目标 \f A \l 1</w:instrText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ascii="方正黑体_GBK" w:eastAsia="方正黑体_GBK"/>
          <w:sz w:val="28"/>
        </w:rPr>
        <w:fldChar w:fldCharType="end"/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（一）</w:t>
      </w:r>
      <w:r>
        <w:rPr>
          <w:rFonts w:hint="eastAsia" w:ascii="Times New Roman" w:eastAsia="方正仿宋_GBK"/>
          <w:sz w:val="28"/>
        </w:rPr>
        <w:t>政治协商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绩效目标：保障会议顺利召开、完成会议议程。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绩效指标：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1、会议组织率；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2、议程完成率；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3、与会委员满意度。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（二）</w:t>
      </w:r>
      <w:r>
        <w:rPr>
          <w:rFonts w:hint="eastAsia" w:ascii="Times New Roman" w:eastAsia="方正仿宋_GBK"/>
          <w:sz w:val="28"/>
        </w:rPr>
        <w:t>民主监督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绩效目标：完善民主监督机制，畅通民主监督渠道，提案质量和班里质量不断提高。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绩效指标：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1、委员参与活动参与率；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2、提案办理率；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3、委员满意度。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（三）</w:t>
      </w:r>
      <w:r>
        <w:rPr>
          <w:rFonts w:hint="eastAsia" w:ascii="Times New Roman" w:eastAsia="方正仿宋_GBK"/>
          <w:sz w:val="28"/>
        </w:rPr>
        <w:t>参政议政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 xml:space="preserve">绩效目标：积极组织委员参政议政，提高委员履职能力。 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绩效指标：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1、委员学习培训率；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2、理论成果采纳率；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3、委员满意度。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（四）</w:t>
      </w:r>
      <w:r>
        <w:rPr>
          <w:rFonts w:hint="eastAsia" w:ascii="Times New Roman" w:eastAsia="方正仿宋_GBK"/>
          <w:sz w:val="28"/>
        </w:rPr>
        <w:t>政协事务管理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绩效目标：政协自身建设更加扎实，工作水平进一步提升。为文史研究提供资料保障，做好文史资料的编印工作。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绩效指标：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1、机关综合事务工作完成率；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2、工作任务完成及时率；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3、文史资料收集率。</w:t>
      </w:r>
    </w:p>
    <w:p>
      <w:pPr>
        <w:spacing w:beforeLines="50" w:afterLines="50" w:line="500" w:lineRule="exact"/>
        <w:ind w:firstLine="560" w:firstLineChars="200"/>
        <w:jc w:val="left"/>
        <w:outlineLvl w:val="1"/>
        <w:rPr>
          <w:rFonts w:ascii="Times New Roman" w:hAnsi="宋体"/>
          <w:sz w:val="28"/>
        </w:rPr>
      </w:pPr>
      <w:bookmarkStart w:id="2" w:name="_Toc62808995"/>
      <w:r>
        <w:rPr>
          <w:rFonts w:hint="eastAsia" w:ascii="方正黑体_GBK" w:eastAsia="方正黑体_GBK"/>
          <w:sz w:val="28"/>
        </w:rPr>
        <w:t>三、工作保障措施</w:t>
      </w:r>
      <w:bookmarkEnd w:id="2"/>
      <w:r>
        <w:rPr>
          <w:rFonts w:ascii="方正黑体_GBK" w:eastAsia="方正黑体_GBK"/>
          <w:sz w:val="28"/>
        </w:rPr>
        <w:fldChar w:fldCharType="begin"/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hint="eastAsia" w:ascii="方正黑体_GBK" w:eastAsia="方正黑体_GBK"/>
          <w:sz w:val="28"/>
        </w:rPr>
        <w:instrText xml:space="preserve">TC 工作保障措施 \f A \l 1</w:instrText>
      </w:r>
      <w:r>
        <w:rPr>
          <w:rFonts w:ascii="方正黑体_GBK" w:eastAsia="方正黑体_GBK"/>
          <w:sz w:val="28"/>
        </w:rPr>
        <w:instrText xml:space="preserve"> </w:instrText>
      </w:r>
      <w:r>
        <w:rPr>
          <w:rFonts w:ascii="方正黑体_GBK" w:eastAsia="方正黑体_GBK"/>
          <w:sz w:val="28"/>
        </w:rPr>
        <w:fldChar w:fldCharType="end"/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1、突出协商民主。健全协商机制，完善协商内容，丰富协商形式，精心组织各个层面的政治协商活动，做好协商成果的转化和落实反馈工作，使政治协商更富有成效。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2、积极推进民主监督。完善民主监督机制，畅通民主监督渠道，建立健全之情，沟通制度，不断提高提案质量和办理质量。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3、积极组织委员参政议政。组织委员开展调研视察、委员学习培训等活动，不断提高委员履职能力。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4、完善制度建设。制定完善预算管理制度、资金管理办法会计基础工作规范、内部控制评价与监督制度等，为全年预算绩效目标的实现奠定制度基础。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5、加强支出管理。通过优化支出结构、编细编实预算、及时支付资金等多项措施，确保支出进度达标。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6、加强绩效运行监控。按要求开展绩效运行监控，发现问题及时采取措施，确保绩效目标如期保质实现。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7、做好绩效自评。按要求开展上年度部门预算绩效自评和重点评价工作，对评价中发现的问题及时整改，调整优化支出结构，提高财政资金使用效益。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8、规范财务资产管理。完善财务管理制度，严格审批程序，加强固定资产登记、使用和报废处置管理，做到支出合理，物尽其用。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9、加强内部监督。加强内部监督制度建设，对绩效运行情况、重大支出决策、资产处置及其他重要经济业务事项的决策和执行进行督导，对会计资料进行内部审计，并配合做好审计、财政监督等外部监督工作，确保财政资金安全有效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10、加强宣传培训调研等。加强人员培训，提高本部门职工业务素质；加强调研，提出优化财政资金配置、提高资金使用效益的意见；加大宣传力度，强化预算绩效管理意识，促进预算绩效管理水平进一步提升。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</w:p>
    <w:p>
      <w:pPr>
        <w:spacing w:beforeLines="50" w:afterLines="50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p>
      <w:pPr>
        <w:spacing w:beforeLines="50" w:afterLines="50"/>
        <w:ind w:firstLine="560" w:firstLineChars="200"/>
        <w:jc w:val="center"/>
        <w:rPr>
          <w:rFonts w:ascii="Times New Roman" w:eastAsia="方正仿宋_GBK"/>
          <w:sz w:val="28"/>
        </w:rPr>
        <w:sectPr>
          <w:footerReference r:id="rId6" w:type="default"/>
          <w:pgSz w:w="11907" w:h="16839"/>
          <w:pgMar w:top="1984" w:right="1304" w:bottom="1134" w:left="1304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ascii="Times New Roman" w:hAnsi="宋体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rPr>
          <w:rFonts w:ascii="Times New Roman" w:hAnsi="宋体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rPr>
          <w:rFonts w:ascii="Times New Roman" w:hAnsi="宋体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jc w:val="center"/>
        <w:rPr>
          <w:rFonts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第二部分</w:t>
      </w:r>
    </w:p>
    <w:p>
      <w:pPr>
        <w:jc w:val="center"/>
        <w:rPr>
          <w:rFonts w:ascii="Times New Roman" w:hAnsi="宋体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>
      <w:pPr>
        <w:jc w:val="center"/>
        <w:outlineLvl w:val="0"/>
        <w:rPr>
          <w:rFonts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预算项目绩效目标</w:t>
      </w:r>
    </w:p>
    <w:p>
      <w:pPr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p>
      <w:pPr>
        <w:jc w:val="center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jc w:val="center"/>
      </w:pPr>
    </w:p>
    <w:p>
      <w:pPr>
        <w:ind w:firstLine="562" w:firstLineChars="200"/>
        <w:jc w:val="left"/>
        <w:outlineLvl w:val="3"/>
        <w:rPr>
          <w:rFonts w:ascii="Times New Roman" w:hAnsi="宋体"/>
          <w:b/>
          <w:sz w:val="28"/>
        </w:rPr>
      </w:pPr>
      <w:bookmarkStart w:id="3" w:name="_Toc62808996"/>
      <w:r>
        <w:rPr>
          <w:rFonts w:hint="eastAsia" w:ascii="方正仿宋_GBK" w:eastAsia="方正仿宋_GBK"/>
          <w:b/>
          <w:sz w:val="28"/>
        </w:rPr>
        <w:t>1.政协综合事务管理绩效目标表</w:t>
      </w:r>
      <w:bookmarkEnd w:id="3"/>
      <w:r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1、政协综合事务管理绩效目标表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131001</w:t>
            </w:r>
            <w:r>
              <w:rPr>
                <w:rFonts w:hint="eastAsia" w:ascii="方正书宋_GBK" w:eastAsia="方正书宋_GBK"/>
                <w:b/>
              </w:rPr>
              <w:t>政协秦皇岛市北戴河区委员会办公室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hint="eastAsia" w:ascii="方正书宋_GBK" w:eastAsia="方正书宋_GBK"/>
                <w:b/>
              </w:rPr>
              <w:t>本级</w:t>
            </w:r>
            <w:r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13030421AFQYLND97B7TA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政协综合事务管理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预算安排资金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hint="eastAsia" w:ascii="方正书宋_GBK" w:eastAsia="方正书宋_GBK"/>
              </w:rPr>
              <w:t>万元，主要用于机关各项政协综合事务及文史资料的征集，出版工作。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75.00%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hint="eastAsia" w:ascii="方正书宋_GBK" w:eastAsia="方正书宋_GBK"/>
              </w:rPr>
              <w:t>政协自身建设更加扎实，工作水平进一步提升。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</w:t>
            </w:r>
            <w:r>
              <w:rPr>
                <w:rFonts w:hint="eastAsia" w:ascii="方正书宋_GBK" w:eastAsia="方正书宋_GBK"/>
              </w:rPr>
              <w:t>为文史研究提供资料保障，做好文史资料的编印工作。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综合事务管理工作完成率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综合事务工作完成情况占综合事务工作计划的比例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综合事务保障率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综合事务工作完成情况占综合事务工作计划的比例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工作任务完成及时率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工作任务完成及时率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预算执行率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预算执行率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效益指标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工作完成率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完成工作情况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文史资料收集率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反映文史资料收集整理比率及达到的效果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保障社会发展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保障社会发展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保障日常需要，维持正常运转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保障日常需要，维持正常运转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群众的满意度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机关正常运转和群众满意度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ind w:firstLine="562" w:firstLineChars="200"/>
        <w:jc w:val="left"/>
        <w:outlineLvl w:val="3"/>
        <w:rPr>
          <w:rFonts w:ascii="Times New Roman" w:hAnsi="宋体"/>
          <w:b/>
          <w:sz w:val="28"/>
        </w:rPr>
      </w:pPr>
      <w:bookmarkStart w:id="4" w:name="_Toc62808997"/>
      <w:r>
        <w:rPr>
          <w:rFonts w:hint="eastAsia" w:ascii="方正仿宋_GBK" w:eastAsia="方正仿宋_GBK"/>
          <w:b/>
          <w:sz w:val="28"/>
        </w:rPr>
        <w:t>2.政协会议绩效目标表</w:t>
      </w:r>
      <w:bookmarkEnd w:id="4"/>
      <w:r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2、政协会议绩效目标表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131001</w:t>
            </w:r>
            <w:r>
              <w:rPr>
                <w:rFonts w:hint="eastAsia" w:ascii="方正书宋_GBK" w:eastAsia="方正书宋_GBK"/>
                <w:b/>
              </w:rPr>
              <w:t>政协秦皇岛市北戴河区委员会办公室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hint="eastAsia" w:ascii="方正书宋_GBK" w:eastAsia="方正书宋_GBK"/>
                <w:b/>
              </w:rPr>
              <w:t>本级</w:t>
            </w:r>
            <w:r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13030421DGDD9TGV0MA7O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政协会议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预算数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万元，主要用于各类会议的支出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75.00%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hint="eastAsia" w:ascii="方正书宋_GBK" w:eastAsia="方正书宋_GBK"/>
              </w:rPr>
              <w:t>完善各项会议制度，规范会议程序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</w:t>
            </w:r>
            <w:r>
              <w:rPr>
                <w:rFonts w:hint="eastAsia" w:ascii="方正书宋_GBK" w:eastAsia="方正书宋_GBK"/>
              </w:rPr>
              <w:t>会议的筹备和会务工作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</w:t>
            </w:r>
            <w:r>
              <w:rPr>
                <w:rFonts w:hint="eastAsia" w:ascii="方正书宋_GBK" w:eastAsia="方正书宋_GBK"/>
              </w:rPr>
              <w:t>提高会议质量，提高政治协商水平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会议筹备及会务工作完成率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已完成的会议筹备及会务工作量占计划量的比例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到会率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会议实际到会人数与应到会人数的比例情况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会议时间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会议计划完成的具体时间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人均每天支出金额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按一、二、三类会议标准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效益指标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工作完成率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完成工作情况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会议活动实现率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实际完成的会议活动实现比例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保障社会发展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保障社会发展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保障日常需要，维持正常运转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保障日常需要，维持正常运转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会议满意度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完善各项会议制度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提高会议质量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ind w:firstLine="562" w:firstLineChars="200"/>
        <w:jc w:val="left"/>
        <w:outlineLvl w:val="3"/>
        <w:rPr>
          <w:rFonts w:ascii="Times New Roman" w:hAnsi="宋体"/>
          <w:b/>
          <w:sz w:val="28"/>
        </w:rPr>
      </w:pPr>
      <w:bookmarkStart w:id="5" w:name="_Toc62808998"/>
      <w:r>
        <w:rPr>
          <w:rFonts w:hint="eastAsia" w:ascii="方正仿宋_GBK" w:eastAsia="方正仿宋_GBK"/>
          <w:b/>
          <w:sz w:val="28"/>
        </w:rPr>
        <w:t>3.民主监督绩效目标表</w:t>
      </w:r>
      <w:bookmarkEnd w:id="5"/>
      <w:r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3、民主监督绩效目标表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131001</w:t>
            </w:r>
            <w:r>
              <w:rPr>
                <w:rFonts w:hint="eastAsia" w:ascii="方正书宋_GBK" w:eastAsia="方正书宋_GBK"/>
                <w:b/>
              </w:rPr>
              <w:t>政协秦皇岛市北戴河区委员会办公室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hint="eastAsia" w:ascii="方正书宋_GBK" w:eastAsia="方正书宋_GBK"/>
                <w:b/>
              </w:rPr>
              <w:t>本级</w:t>
            </w:r>
            <w:r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13030421OTPKRWZ31IC1P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民主监督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预算安排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万元，主要用于组织参加调研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检查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视察活动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完善提案审查办理工作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75.00%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hint="eastAsia" w:ascii="方正书宋_GBK" w:eastAsia="方正书宋_GBK"/>
              </w:rPr>
              <w:t>完善民主监督机制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畅通民主监督渠道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建立健全之情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沟通制度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</w:t>
            </w:r>
            <w:r>
              <w:rPr>
                <w:rFonts w:hint="eastAsia" w:ascii="方正书宋_GBK" w:eastAsia="方正书宋_GBK"/>
              </w:rPr>
              <w:t>提案质量和办理质量不断提高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委员参与活动参与率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实际参与活动人数占应参与活动人数的比例情况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提案办理率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提案质量和办理比例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提案督办完成率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提案分办、督办完成时效比例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项目实际支出是否控制在预算内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项目实际支出是否控制在预算内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效益指标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工作完成率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完成工作情况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取得成效率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完善民主监督机制，提高民主监督的质量和成效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保障社会发展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保障社会发展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保障日常需要，维持正常运转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保障日常需要，维持正常运转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群众满意度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群众满意度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</w:tbl>
    <w:p>
      <w:pPr>
        <w:spacing w:line="300" w:lineRule="exact"/>
        <w:ind w:firstLine="420" w:firstLineChars="200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spacing w:line="300" w:lineRule="exact"/>
        <w:ind w:firstLine="420" w:firstLineChars="200"/>
        <w:jc w:val="left"/>
      </w:pPr>
    </w:p>
    <w:p>
      <w:pPr>
        <w:ind w:firstLine="562" w:firstLineChars="200"/>
        <w:jc w:val="left"/>
        <w:outlineLvl w:val="3"/>
        <w:rPr>
          <w:rFonts w:ascii="Times New Roman" w:hAnsi="宋体"/>
          <w:b/>
          <w:sz w:val="28"/>
        </w:rPr>
      </w:pPr>
      <w:bookmarkStart w:id="6" w:name="_Toc62808999"/>
      <w:r>
        <w:rPr>
          <w:rFonts w:hint="eastAsia" w:ascii="方正仿宋_GBK" w:eastAsia="方正仿宋_GBK"/>
          <w:b/>
          <w:sz w:val="28"/>
        </w:rPr>
        <w:t>4.参政议政绩效目标表</w:t>
      </w:r>
      <w:bookmarkEnd w:id="6"/>
      <w:r>
        <w:rPr>
          <w:rFonts w:ascii="方正仿宋_GBK" w:eastAsia="方正仿宋_GBK"/>
          <w:b/>
          <w:sz w:val="28"/>
        </w:rPr>
        <w:fldChar w:fldCharType="begin"/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hint="eastAsia" w:ascii="方正仿宋_GBK" w:eastAsia="方正仿宋_GBK"/>
          <w:b/>
          <w:sz w:val="28"/>
        </w:rPr>
        <w:instrText xml:space="preserve">TC 4、参政议政绩效目标表 \f C \l 1</w:instrText>
      </w:r>
      <w:r>
        <w:rPr>
          <w:rFonts w:ascii="方正仿宋_GBK" w:eastAsia="方正仿宋_GBK"/>
          <w:b/>
          <w:sz w:val="28"/>
        </w:rPr>
        <w:instrText xml:space="preserve"> </w:instrText>
      </w:r>
      <w:r>
        <w:rPr>
          <w:rFonts w:ascii="方正仿宋_GBK" w:eastAsia="方正仿宋_GBK"/>
          <w:b/>
          <w:sz w:val="28"/>
        </w:rPr>
        <w:fldChar w:fldCharType="end"/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131001</w:t>
            </w:r>
            <w:r>
              <w:rPr>
                <w:rFonts w:hint="eastAsia" w:ascii="方正书宋_GBK" w:eastAsia="方正书宋_GBK"/>
                <w:b/>
              </w:rPr>
              <w:t>政协秦皇岛市北戴河区委员会办公室</w:t>
            </w:r>
            <w:r>
              <w:rPr>
                <w:rFonts w:ascii="方正书宋_GBK" w:eastAsia="方正书宋_GBK"/>
                <w:b/>
              </w:rPr>
              <w:t>(</w:t>
            </w:r>
            <w:r>
              <w:rPr>
                <w:rFonts w:hint="eastAsia" w:ascii="方正书宋_GBK" w:eastAsia="方正书宋_GBK"/>
                <w:b/>
              </w:rPr>
              <w:t>本级</w:t>
            </w:r>
            <w:r>
              <w:rPr>
                <w:rFonts w:ascii="方正书宋_GBK" w:eastAsia="方正书宋_GBK"/>
                <w:b/>
              </w:rPr>
              <w:t>)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13030421Z8N5I3VPANL5R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参政议政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预算安排资金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万元，主要用于组织委员参与各项活动及加强委员培训工作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资金支出计划（</w:t>
            </w:r>
            <w:r>
              <w:rPr>
                <w:rFonts w:ascii="方正书宋_GBK" w:eastAsia="方正书宋_GBK"/>
                <w:b/>
              </w:rPr>
              <w:t>%</w:t>
            </w:r>
            <w:r>
              <w:rPr>
                <w:rFonts w:hint="eastAsia" w:ascii="方正书宋_GBK" w:eastAsia="方正书宋_GBK"/>
                <w:b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6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10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12</w:t>
            </w:r>
            <w:r>
              <w:rPr>
                <w:rFonts w:hint="eastAsia" w:ascii="方正书宋_GBK" w:eastAsia="方正书宋_GBK"/>
                <w:b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3"/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25.00%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50.00%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75.00%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</w:t>
            </w:r>
            <w:r>
              <w:rPr>
                <w:rFonts w:hint="eastAsia" w:ascii="方正书宋_GBK" w:eastAsia="方正书宋_GBK"/>
              </w:rPr>
              <w:t>积极组织委员参政议政</w:t>
            </w:r>
          </w:p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</w:t>
            </w:r>
            <w:r>
              <w:rPr>
                <w:rFonts w:hint="eastAsia" w:ascii="方正书宋_GBK" w:eastAsia="方正书宋_GBK"/>
              </w:rPr>
              <w:t>提高委员履职能力</w:t>
            </w:r>
          </w:p>
        </w:tc>
      </w:tr>
    </w:tbl>
    <w:p>
      <w:pPr>
        <w:spacing w:line="14" w:lineRule="exact"/>
        <w:ind w:firstLine="420" w:firstLineChars="200"/>
        <w:jc w:val="center"/>
        <w:rPr>
          <w:rFonts w:ascii="Times New Roman" w:hAnsi="宋体"/>
        </w:rPr>
      </w:pPr>
      <w:r>
        <w:rPr>
          <w:rFonts w:ascii="方正书宋_GBK" w:eastAsia="方正书宋_GBK"/>
        </w:rPr>
        <w:t xml:space="preserve"> </w:t>
      </w:r>
    </w:p>
    <w:tbl>
      <w:tblPr>
        <w:tblStyle w:val="6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2891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三级指标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bookmarkStart w:id="7" w:name="_GoBack" w:colFirst="5" w:colLast="5"/>
            <w:r>
              <w:rPr>
                <w:rFonts w:hint="eastAsia" w:ascii="方正书宋_GBK" w:eastAsia="方正书宋_GBK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数量指标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委员学习培训率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委员学习培训情况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8080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理论研究成果采纳数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理论研究成果采纳数占理论研究成果总数的比例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8080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各项任务完成及时率（</w:t>
            </w:r>
            <w:r>
              <w:rPr>
                <w:rFonts w:ascii="方正书宋_GBK" w:eastAsia="方正书宋_GBK"/>
              </w:rPr>
              <w:t>%</w:t>
            </w:r>
            <w:r>
              <w:rPr>
                <w:rFonts w:hint="eastAsia" w:ascii="方正书宋_GBK" w:eastAsia="方正书宋_GBK"/>
              </w:rPr>
              <w:t>）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各项任务完成及时率（</w:t>
            </w:r>
            <w:r>
              <w:rPr>
                <w:rFonts w:ascii="方正书宋_GBK" w:eastAsia="方正书宋_GBK"/>
              </w:rPr>
              <w:t>%</w:t>
            </w:r>
            <w:r>
              <w:rPr>
                <w:rFonts w:hint="eastAsia" w:ascii="方正书宋_GBK" w:eastAsia="方正书宋_GBK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成本指标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项目实际支出是否控制在预算内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项目实际支出是否控制在预算内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效益指标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经济效益指标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工作完成率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完成工作情况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社情民意反应率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社情民意信息反映数量占采集数量的比例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5050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生态效益指标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保障社会发展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保障社会发展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可持续影响指标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保障日常需要，维持正常运转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保障日常需要，维持正常运转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9595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活动参与人员满意度</w:t>
            </w: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活动参与人员满意度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≥</w:t>
            </w:r>
            <w:r>
              <w:rPr>
                <w:rFonts w:ascii="方正书宋_GBK" w:eastAsia="方正书宋_GBK"/>
              </w:rPr>
              <w:t>9090</w:t>
            </w:r>
            <w:r>
              <w:rPr>
                <w:rFonts w:hint="eastAsia" w:ascii="方正书宋_GBK" w:eastAsia="方正书宋_GBK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/>
              </w:rPr>
              <w:t>年度工作计划</w:t>
            </w:r>
          </w:p>
        </w:tc>
      </w:tr>
      <w:bookmarkEnd w:id="7"/>
    </w:tbl>
    <w:p>
      <w:pPr>
        <w:spacing w:line="300" w:lineRule="exact"/>
        <w:jc w:val="left"/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/>
    <w:sectPr>
      <w:pgSz w:w="16838" w:h="12406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8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xNGM2Y2M3NzQ5MWU0MDYyNmNmYTNlNzRmODYyNTgifQ=="/>
  </w:docVars>
  <w:rsids>
    <w:rsidRoot w:val="00146A0A"/>
    <w:rsid w:val="00082628"/>
    <w:rsid w:val="00146A0A"/>
    <w:rsid w:val="00181943"/>
    <w:rsid w:val="00295952"/>
    <w:rsid w:val="002D3714"/>
    <w:rsid w:val="00360E66"/>
    <w:rsid w:val="004218A4"/>
    <w:rsid w:val="00430797"/>
    <w:rsid w:val="00436CC2"/>
    <w:rsid w:val="0054078E"/>
    <w:rsid w:val="005D74CA"/>
    <w:rsid w:val="005F0E97"/>
    <w:rsid w:val="00620F03"/>
    <w:rsid w:val="009419B4"/>
    <w:rsid w:val="00954C5D"/>
    <w:rsid w:val="0095521B"/>
    <w:rsid w:val="00B15B5A"/>
    <w:rsid w:val="00D351D5"/>
    <w:rsid w:val="00DB6A19"/>
    <w:rsid w:val="00E33FF4"/>
    <w:rsid w:val="00EB344B"/>
    <w:rsid w:val="00EE586B"/>
    <w:rsid w:val="00FE2013"/>
    <w:rsid w:val="409D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name="toc 3"/>
    <w:lsdException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4"/>
    <w:basedOn w:val="1"/>
    <w:next w:val="1"/>
    <w:unhideWhenUsed/>
    <w:uiPriority w:val="39"/>
    <w:pPr>
      <w:ind w:left="1260" w:leftChars="600"/>
    </w:pPr>
    <w:rPr>
      <w:rFonts w:ascii="Calibri" w:hAnsi="Calibri" w:eastAsia="宋体" w:cs="Times New Roman"/>
    </w:rPr>
  </w:style>
  <w:style w:type="paragraph" w:styleId="5">
    <w:name w:val="toc 2"/>
    <w:basedOn w:val="1"/>
    <w:next w:val="1"/>
    <w:unhideWhenUsed/>
    <w:uiPriority w:val="39"/>
    <w:pPr>
      <w:ind w:left="420" w:leftChars="200"/>
    </w:pPr>
    <w:rPr>
      <w:rFonts w:ascii="Calibri" w:hAnsi="Calibri" w:eastAsia="宋体" w:cs="Times New Roman"/>
    </w:rPr>
  </w:style>
  <w:style w:type="character" w:styleId="8">
    <w:name w:val="page number"/>
    <w:basedOn w:val="7"/>
    <w:semiHidden/>
    <w:unhideWhenUsed/>
    <w:uiPriority w:val="99"/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3332</Words>
  <Characters>3683</Characters>
  <Lines>34</Lines>
  <Paragraphs>9</Paragraphs>
  <TotalTime>0</TotalTime>
  <ScaleCrop>false</ScaleCrop>
  <LinksUpToDate>false</LinksUpToDate>
  <CharactersWithSpaces>3729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2020-05-25T08:11:00Z</dcterms:created>
  <dc:creator>预算编审中心</dc:creator>
  <cp:lastModifiedBy>Administrator</cp:lastModifiedBy>
  <cp:lastPrinted>2021-02-26T03:45:00Z</cp:lastPrinted>
  <dcterms:modified xsi:type="dcterms:W3CDTF">2022-09-17T11:07:29Z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24FC7AF71CE146309EBDBA76C301A32B</vt:lpwstr>
  </property>
</Properties>
</file>