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eastAsia="zh-CN"/>
        </w:rPr>
        <w:t>北戴河区水务局</w:t>
      </w:r>
      <w:r>
        <w:rPr>
          <w:rFonts w:hint="eastAsia" w:ascii="方正小标宋简体" w:eastAsia="方正小标宋简体"/>
          <w:sz w:val="44"/>
          <w:szCs w:val="44"/>
          <w:lang w:val="en-US" w:eastAsia="zh-CN"/>
        </w:rPr>
        <w:t>2022年第一次</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双随机抽查结果</w:t>
      </w:r>
    </w:p>
    <w:p>
      <w:pPr>
        <w:rPr>
          <w:rFonts w:hint="eastAsia"/>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北戴河区水务局2022年“双随机、一公开”监管工作实施方案》《北戴河区水务局2022年“双随机、一公开”抽查工作计划》，水务局于4月8日在“河北省双随机监管平台”的名录库中随机抽取的经营户进行了现场检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检查结果如下：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在“河北省双随机监管平台”的名录库中随机抽取的秦皇岛竹溪房地产开发有限公司进行现场检查。执法人员对照《随机抽查检查记录表》内的检查项目进行了重点检查，检查结果正常。  </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北戴河区水务局 </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bookmarkStart w:id="0" w:name="_GoBack"/>
      <w:bookmarkEnd w:id="0"/>
      <w:r>
        <w:rPr>
          <w:rFonts w:hint="eastAsia" w:ascii="仿宋_GB2312" w:hAnsi="仿宋_GB2312" w:eastAsia="仿宋_GB2312" w:cs="仿宋_GB2312"/>
          <w:sz w:val="32"/>
          <w:szCs w:val="32"/>
        </w:rPr>
        <w:t>年4月11日</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9A402D"/>
    <w:rsid w:val="19D83412"/>
    <w:rsid w:val="22D74348"/>
    <w:rsid w:val="2A0C5785"/>
    <w:rsid w:val="4C9A4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2022-05-07T00:57:00Z</dcterms:created>
  <dc:creator>wzz</dc:creator>
  <cp:lastModifiedBy>lenovo</cp:lastModifiedBy>
  <dcterms:modified xsi:type="dcterms:W3CDTF">2022-11-07T01:31:47Z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F0BF41AF9F144C72BB7AF19BF82460E9</vt:lpwstr>
  </property>
</Properties>
</file>