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北戴河区水务局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2022年下半年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双随机抽查结果</w:t>
      </w:r>
    </w:p>
    <w:p>
      <w:pPr>
        <w:rPr>
          <w:rFonts w:hint="eastAsia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按照《北戴河区水务局2022年“双随机、一公开”监管工作实施方案》《北戴河区水务局2022年“双随机、一公开”抽查工作计划》，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北戴河区</w:t>
      </w:r>
      <w:r>
        <w:rPr>
          <w:rFonts w:hint="eastAsia" w:ascii="仿宋_GB2312" w:hAnsi="仿宋_GB2312" w:eastAsia="仿宋_GB2312" w:cs="仿宋_GB2312"/>
          <w:sz w:val="32"/>
          <w:szCs w:val="32"/>
        </w:rPr>
        <w:t>水务局于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日在“河北省双随机监管平台”的名录库中随机抽取的经营户进行了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实地</w:t>
      </w:r>
      <w:r>
        <w:rPr>
          <w:rFonts w:hint="eastAsia" w:ascii="仿宋_GB2312" w:hAnsi="仿宋_GB2312" w:eastAsia="仿宋_GB2312" w:cs="仿宋_GB2312"/>
          <w:sz w:val="32"/>
          <w:szCs w:val="32"/>
        </w:rPr>
        <w:t>检查。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检查结果如下：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在“河北省双随机监管平台”的名录库中随机抽取的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秦皇岛北戴河松石国际健身俱乐部有限公司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实地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检查。执法人员对照《随机抽查检查记录表》内的检查项目进行了重点检查，检查结果正常。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北戴河区水务局 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wNzdjNjdhMmJkMGU0NTkzZDM3ODFhNjFhMTI4YzYifQ=="/>
  </w:docVars>
  <w:rsids>
    <w:rsidRoot w:val="4C9A402D"/>
    <w:rsid w:val="19D83412"/>
    <w:rsid w:val="1E4A3183"/>
    <w:rsid w:val="2A0C5785"/>
    <w:rsid w:val="4C9A402D"/>
    <w:rsid w:val="5B0378CF"/>
    <w:rsid w:val="7AA4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243</Characters>
  <Lines>0</Lines>
  <Paragraphs>0</Paragraphs>
  <TotalTime>8</TotalTime>
  <ScaleCrop>false</ScaleCrop>
  <LinksUpToDate>false</LinksUpToDate>
  <CharactersWithSpaces>302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2022-05-07T00:57:00Z</dcterms:created>
  <dc:creator>wzz</dc:creator>
  <cp:lastModifiedBy>swjjz</cp:lastModifiedBy>
  <dcterms:modified xsi:type="dcterms:W3CDTF">2022-11-10T01:35:06Z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F0BF41AF9F144C72BB7AF19BF82460E9</vt:lpwstr>
  </property>
</Properties>
</file>