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p>
      <w:pPr>
        <w:jc w:val="center"/>
      </w:pPr>
      <w:r>
        <w:rPr>
          <w:rFonts w:ascii="黑体" w:hAnsi="黑体" w:eastAsia="黑体" w:cs="黑体"/>
          <w:b/>
          <w:color w:val="000000"/>
          <w:sz w:val="30"/>
        </w:rPr>
        <w:t>第</w:t>
      </w:r>
      <w:r>
        <w:rPr>
          <w:rFonts w:hint="eastAsia" w:ascii="黑体" w:hAnsi="黑体" w:eastAsia="黑体" w:cs="黑体"/>
          <w:b/>
          <w:color w:val="000000"/>
          <w:sz w:val="30"/>
          <w:lang w:eastAsia="zh-CN"/>
        </w:rPr>
        <w:t>一</w:t>
      </w:r>
      <w:r>
        <w:rPr>
          <w:rFonts w:ascii="黑体" w:hAnsi="黑体" w:eastAsia="黑体" w:cs="黑体"/>
          <w:b/>
          <w:color w:val="000000"/>
          <w:sz w:val="30"/>
        </w:rPr>
        <w:t>部分  部门所属单位预算</w:t>
      </w:r>
    </w:p>
    <w:p>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一、秦皇岛市北戴河区供销合作社（本级）收支预算</w:t>
      </w:r>
      <w:r>
        <w:tab/>
      </w:r>
      <w:bookmarkStart w:id="1" w:name="_GoBack"/>
      <w:bookmarkEnd w:id="1"/>
      <w:r>
        <w:fldChar w:fldCharType="begin"/>
      </w:r>
      <w:r>
        <w:instrText xml:space="preserve">PAGEREF _Toc_4_4_0000000019 \h</w:instrText>
      </w:r>
      <w:r>
        <w:fldChar w:fldCharType="separate"/>
      </w:r>
      <w:r>
        <w:t>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19"/>
      <w:r>
        <w:rPr>
          <w:rFonts w:ascii="方正小标宋_GBK" w:hAnsi="方正小标宋_GBK" w:eastAsia="方正小标宋_GBK" w:cs="方正小标宋_GBK"/>
          <w:color w:val="000000"/>
          <w:sz w:val="44"/>
        </w:rPr>
        <w:t>一、秦皇岛市北戴河区供销合作社（本级）收支预算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776001秦皇岛市北戴河区供销合作社（本级）</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152.74</w:t>
            </w:r>
          </w:p>
        </w:tc>
        <w:tc>
          <w:tcPr>
            <w:tcW w:w="4535" w:type="dxa"/>
            <w:vAlign w:val="center"/>
          </w:tcPr>
          <w:p>
            <w:pPr>
              <w:pStyle w:val="16"/>
            </w:pPr>
            <w:r>
              <w:t>一、一般公共服务支出</w:t>
            </w:r>
          </w:p>
        </w:tc>
        <w:tc>
          <w:tcPr>
            <w:tcW w:w="2126" w:type="dxa"/>
            <w:vAlign w:val="center"/>
          </w:tcPr>
          <w:p>
            <w:pPr>
              <w:pStyle w:val="15"/>
            </w:pPr>
            <w:r>
              <w:t>108.34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20.48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15.63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152.74</w:t>
            </w:r>
          </w:p>
        </w:tc>
        <w:tc>
          <w:tcPr>
            <w:tcW w:w="4535" w:type="dxa"/>
            <w:vAlign w:val="center"/>
          </w:tcPr>
          <w:p>
            <w:pPr>
              <w:pStyle w:val="18"/>
            </w:pPr>
            <w:r>
              <w:t>本年支出合计</w:t>
            </w:r>
          </w:p>
        </w:tc>
        <w:tc>
          <w:tcPr>
            <w:tcW w:w="2126" w:type="dxa"/>
            <w:vAlign w:val="center"/>
          </w:tcPr>
          <w:p>
            <w:pPr>
              <w:pStyle w:val="19"/>
            </w:pPr>
            <w:r>
              <w:t>152.74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152.74</w:t>
            </w:r>
          </w:p>
        </w:tc>
        <w:tc>
          <w:tcPr>
            <w:tcW w:w="4535" w:type="dxa"/>
            <w:vAlign w:val="center"/>
          </w:tcPr>
          <w:p>
            <w:pPr>
              <w:pStyle w:val="18"/>
            </w:pPr>
            <w:r>
              <w:t>支出总计</w:t>
            </w:r>
          </w:p>
        </w:tc>
        <w:tc>
          <w:tcPr>
            <w:tcW w:w="2126" w:type="dxa"/>
            <w:vAlign w:val="center"/>
          </w:tcPr>
          <w:p>
            <w:pPr>
              <w:pStyle w:val="19"/>
            </w:pPr>
            <w:r>
              <w:t>152.74</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776001秦皇岛市北戴河区供销合作社（本级）</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152.74</w:t>
            </w:r>
          </w:p>
        </w:tc>
        <w:tc>
          <w:tcPr>
            <w:tcW w:w="1134" w:type="dxa"/>
            <w:vAlign w:val="center"/>
          </w:tcPr>
          <w:p>
            <w:pPr>
              <w:pStyle w:val="19"/>
            </w:pPr>
            <w:r>
              <w:t>152.74</w:t>
            </w:r>
          </w:p>
        </w:tc>
        <w:tc>
          <w:tcPr>
            <w:tcW w:w="1134" w:type="dxa"/>
            <w:vAlign w:val="center"/>
          </w:tcPr>
          <w:p>
            <w:pPr>
              <w:pStyle w:val="19"/>
            </w:pPr>
            <w:r>
              <w:t>152.74</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201</w:t>
            </w:r>
          </w:p>
        </w:tc>
        <w:tc>
          <w:tcPr>
            <w:tcW w:w="1559" w:type="dxa"/>
            <w:vAlign w:val="center"/>
          </w:tcPr>
          <w:p>
            <w:pPr>
              <w:pStyle w:val="16"/>
            </w:pPr>
            <w:r>
              <w:t>一般公共服务支出</w:t>
            </w:r>
          </w:p>
        </w:tc>
        <w:tc>
          <w:tcPr>
            <w:tcW w:w="1134" w:type="dxa"/>
            <w:vAlign w:val="center"/>
          </w:tcPr>
          <w:p>
            <w:pPr>
              <w:pStyle w:val="15"/>
            </w:pPr>
            <w:r>
              <w:t>108.34</w:t>
            </w:r>
          </w:p>
        </w:tc>
        <w:tc>
          <w:tcPr>
            <w:tcW w:w="1134" w:type="dxa"/>
            <w:vAlign w:val="center"/>
          </w:tcPr>
          <w:p>
            <w:pPr>
              <w:pStyle w:val="15"/>
            </w:pPr>
            <w:r>
              <w:t>108.34</w:t>
            </w:r>
          </w:p>
        </w:tc>
        <w:tc>
          <w:tcPr>
            <w:tcW w:w="1134" w:type="dxa"/>
            <w:vAlign w:val="center"/>
          </w:tcPr>
          <w:p>
            <w:pPr>
              <w:pStyle w:val="15"/>
            </w:pPr>
            <w:r>
              <w:t>108.34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20199</w:t>
            </w:r>
          </w:p>
        </w:tc>
        <w:tc>
          <w:tcPr>
            <w:tcW w:w="1559" w:type="dxa"/>
            <w:vAlign w:val="center"/>
          </w:tcPr>
          <w:p>
            <w:pPr>
              <w:pStyle w:val="16"/>
            </w:pPr>
            <w:r>
              <w:t>其他一般公共服务支出</w:t>
            </w:r>
          </w:p>
        </w:tc>
        <w:tc>
          <w:tcPr>
            <w:tcW w:w="1134" w:type="dxa"/>
            <w:vAlign w:val="center"/>
          </w:tcPr>
          <w:p>
            <w:pPr>
              <w:pStyle w:val="15"/>
            </w:pPr>
            <w:r>
              <w:t>108.34</w:t>
            </w:r>
          </w:p>
        </w:tc>
        <w:tc>
          <w:tcPr>
            <w:tcW w:w="1134" w:type="dxa"/>
            <w:vAlign w:val="center"/>
          </w:tcPr>
          <w:p>
            <w:pPr>
              <w:pStyle w:val="15"/>
            </w:pPr>
            <w:r>
              <w:t>108.34</w:t>
            </w:r>
          </w:p>
        </w:tc>
        <w:tc>
          <w:tcPr>
            <w:tcW w:w="1134" w:type="dxa"/>
            <w:vAlign w:val="center"/>
          </w:tcPr>
          <w:p>
            <w:pPr>
              <w:pStyle w:val="15"/>
            </w:pPr>
            <w:r>
              <w:t>108.34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2019999</w:t>
            </w:r>
          </w:p>
        </w:tc>
        <w:tc>
          <w:tcPr>
            <w:tcW w:w="1559" w:type="dxa"/>
            <w:vAlign w:val="center"/>
          </w:tcPr>
          <w:p>
            <w:pPr>
              <w:pStyle w:val="16"/>
            </w:pPr>
            <w:r>
              <w:t>其他一般公共服务支出</w:t>
            </w:r>
          </w:p>
        </w:tc>
        <w:tc>
          <w:tcPr>
            <w:tcW w:w="1134" w:type="dxa"/>
            <w:vAlign w:val="center"/>
          </w:tcPr>
          <w:p>
            <w:pPr>
              <w:pStyle w:val="15"/>
            </w:pPr>
            <w:r>
              <w:t>108.34</w:t>
            </w:r>
          </w:p>
        </w:tc>
        <w:tc>
          <w:tcPr>
            <w:tcW w:w="1134" w:type="dxa"/>
            <w:vAlign w:val="center"/>
          </w:tcPr>
          <w:p>
            <w:pPr>
              <w:pStyle w:val="15"/>
            </w:pPr>
            <w:r>
              <w:t>108.34</w:t>
            </w:r>
          </w:p>
        </w:tc>
        <w:tc>
          <w:tcPr>
            <w:tcW w:w="1134" w:type="dxa"/>
            <w:vAlign w:val="center"/>
          </w:tcPr>
          <w:p>
            <w:pPr>
              <w:pStyle w:val="15"/>
            </w:pPr>
            <w:r>
              <w:t>108.34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20.48</w:t>
            </w:r>
          </w:p>
        </w:tc>
        <w:tc>
          <w:tcPr>
            <w:tcW w:w="1134" w:type="dxa"/>
            <w:vAlign w:val="center"/>
          </w:tcPr>
          <w:p>
            <w:pPr>
              <w:pStyle w:val="15"/>
            </w:pPr>
            <w:r>
              <w:t>20.48</w:t>
            </w:r>
          </w:p>
        </w:tc>
        <w:tc>
          <w:tcPr>
            <w:tcW w:w="1134" w:type="dxa"/>
            <w:vAlign w:val="center"/>
          </w:tcPr>
          <w:p>
            <w:pPr>
              <w:pStyle w:val="15"/>
            </w:pPr>
            <w:r>
              <w:t>20.48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20.48</w:t>
            </w:r>
          </w:p>
        </w:tc>
        <w:tc>
          <w:tcPr>
            <w:tcW w:w="1134" w:type="dxa"/>
            <w:vAlign w:val="center"/>
          </w:tcPr>
          <w:p>
            <w:pPr>
              <w:pStyle w:val="15"/>
            </w:pPr>
            <w:r>
              <w:t>20.48</w:t>
            </w:r>
          </w:p>
        </w:tc>
        <w:tc>
          <w:tcPr>
            <w:tcW w:w="1134" w:type="dxa"/>
            <w:vAlign w:val="center"/>
          </w:tcPr>
          <w:p>
            <w:pPr>
              <w:pStyle w:val="15"/>
            </w:pPr>
            <w:r>
              <w:t>20.48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2080502</w:t>
            </w:r>
          </w:p>
        </w:tc>
        <w:tc>
          <w:tcPr>
            <w:tcW w:w="1559" w:type="dxa"/>
            <w:vAlign w:val="center"/>
          </w:tcPr>
          <w:p>
            <w:pPr>
              <w:pStyle w:val="16"/>
            </w:pPr>
            <w:r>
              <w:t>事业单位离退休</w:t>
            </w:r>
          </w:p>
        </w:tc>
        <w:tc>
          <w:tcPr>
            <w:tcW w:w="1134" w:type="dxa"/>
            <w:vAlign w:val="center"/>
          </w:tcPr>
          <w:p>
            <w:pPr>
              <w:pStyle w:val="15"/>
            </w:pPr>
            <w:r>
              <w:t>9.44</w:t>
            </w:r>
          </w:p>
        </w:tc>
        <w:tc>
          <w:tcPr>
            <w:tcW w:w="1134" w:type="dxa"/>
            <w:vAlign w:val="center"/>
          </w:tcPr>
          <w:p>
            <w:pPr>
              <w:pStyle w:val="15"/>
            </w:pPr>
            <w:r>
              <w:t>9.44</w:t>
            </w:r>
          </w:p>
        </w:tc>
        <w:tc>
          <w:tcPr>
            <w:tcW w:w="1134" w:type="dxa"/>
            <w:vAlign w:val="center"/>
          </w:tcPr>
          <w:p>
            <w:pPr>
              <w:pStyle w:val="15"/>
            </w:pPr>
            <w:r>
              <w:t>9.44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11.04</w:t>
            </w:r>
          </w:p>
        </w:tc>
        <w:tc>
          <w:tcPr>
            <w:tcW w:w="1134" w:type="dxa"/>
            <w:vAlign w:val="center"/>
          </w:tcPr>
          <w:p>
            <w:pPr>
              <w:pStyle w:val="15"/>
            </w:pPr>
            <w:r>
              <w:t>11.04</w:t>
            </w:r>
          </w:p>
        </w:tc>
        <w:tc>
          <w:tcPr>
            <w:tcW w:w="1134" w:type="dxa"/>
            <w:vAlign w:val="center"/>
          </w:tcPr>
          <w:p>
            <w:pPr>
              <w:pStyle w:val="15"/>
            </w:pPr>
            <w:r>
              <w:t>11.04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15.63</w:t>
            </w:r>
          </w:p>
        </w:tc>
        <w:tc>
          <w:tcPr>
            <w:tcW w:w="1134" w:type="dxa"/>
            <w:vAlign w:val="center"/>
          </w:tcPr>
          <w:p>
            <w:pPr>
              <w:pStyle w:val="15"/>
            </w:pPr>
            <w:r>
              <w:t>15.63</w:t>
            </w:r>
          </w:p>
        </w:tc>
        <w:tc>
          <w:tcPr>
            <w:tcW w:w="1134" w:type="dxa"/>
            <w:vAlign w:val="center"/>
          </w:tcPr>
          <w:p>
            <w:pPr>
              <w:pStyle w:val="15"/>
            </w:pPr>
            <w:r>
              <w:t>15.63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15.63</w:t>
            </w:r>
          </w:p>
        </w:tc>
        <w:tc>
          <w:tcPr>
            <w:tcW w:w="1134" w:type="dxa"/>
            <w:vAlign w:val="center"/>
          </w:tcPr>
          <w:p>
            <w:pPr>
              <w:pStyle w:val="15"/>
            </w:pPr>
            <w:r>
              <w:t>15.63</w:t>
            </w:r>
          </w:p>
        </w:tc>
        <w:tc>
          <w:tcPr>
            <w:tcW w:w="1134" w:type="dxa"/>
            <w:vAlign w:val="center"/>
          </w:tcPr>
          <w:p>
            <w:pPr>
              <w:pStyle w:val="15"/>
            </w:pPr>
            <w:r>
              <w:t>15.63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t>事业单位医疗</w:t>
            </w:r>
          </w:p>
        </w:tc>
        <w:tc>
          <w:tcPr>
            <w:tcW w:w="1134" w:type="dxa"/>
            <w:vAlign w:val="center"/>
          </w:tcPr>
          <w:p>
            <w:pPr>
              <w:pStyle w:val="15"/>
            </w:pPr>
            <w:r>
              <w:t>5.35</w:t>
            </w:r>
          </w:p>
        </w:tc>
        <w:tc>
          <w:tcPr>
            <w:tcW w:w="1134" w:type="dxa"/>
            <w:vAlign w:val="center"/>
          </w:tcPr>
          <w:p>
            <w:pPr>
              <w:pStyle w:val="15"/>
            </w:pPr>
            <w:r>
              <w:t>5.35</w:t>
            </w:r>
          </w:p>
        </w:tc>
        <w:tc>
          <w:tcPr>
            <w:tcW w:w="1134" w:type="dxa"/>
            <w:vAlign w:val="center"/>
          </w:tcPr>
          <w:p>
            <w:pPr>
              <w:pStyle w:val="15"/>
            </w:pPr>
            <w:r>
              <w:t>5.35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2101103</w:t>
            </w:r>
          </w:p>
        </w:tc>
        <w:tc>
          <w:tcPr>
            <w:tcW w:w="1559" w:type="dxa"/>
            <w:vAlign w:val="center"/>
          </w:tcPr>
          <w:p>
            <w:pPr>
              <w:pStyle w:val="16"/>
            </w:pPr>
            <w:r>
              <w:t>公务员医疗补助</w:t>
            </w:r>
          </w:p>
        </w:tc>
        <w:tc>
          <w:tcPr>
            <w:tcW w:w="1134" w:type="dxa"/>
            <w:vAlign w:val="center"/>
          </w:tcPr>
          <w:p>
            <w:pPr>
              <w:pStyle w:val="15"/>
            </w:pPr>
            <w:r>
              <w:t>10.28</w:t>
            </w:r>
          </w:p>
        </w:tc>
        <w:tc>
          <w:tcPr>
            <w:tcW w:w="1134" w:type="dxa"/>
            <w:vAlign w:val="center"/>
          </w:tcPr>
          <w:p>
            <w:pPr>
              <w:pStyle w:val="15"/>
            </w:pPr>
            <w:r>
              <w:t>10.28</w:t>
            </w:r>
          </w:p>
        </w:tc>
        <w:tc>
          <w:tcPr>
            <w:tcW w:w="1134" w:type="dxa"/>
            <w:vAlign w:val="center"/>
          </w:tcPr>
          <w:p>
            <w:pPr>
              <w:pStyle w:val="15"/>
            </w:pPr>
            <w:r>
              <w:t>10.28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8.29</w:t>
            </w:r>
          </w:p>
        </w:tc>
        <w:tc>
          <w:tcPr>
            <w:tcW w:w="1134" w:type="dxa"/>
            <w:vAlign w:val="center"/>
          </w:tcPr>
          <w:p>
            <w:pPr>
              <w:pStyle w:val="15"/>
            </w:pPr>
            <w:r>
              <w:t>8.29</w:t>
            </w:r>
          </w:p>
        </w:tc>
        <w:tc>
          <w:tcPr>
            <w:tcW w:w="1134" w:type="dxa"/>
            <w:vAlign w:val="center"/>
          </w:tcPr>
          <w:p>
            <w:pPr>
              <w:pStyle w:val="15"/>
            </w:pPr>
            <w:r>
              <w:t>8.29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8.29</w:t>
            </w:r>
          </w:p>
        </w:tc>
        <w:tc>
          <w:tcPr>
            <w:tcW w:w="1134" w:type="dxa"/>
            <w:vAlign w:val="center"/>
          </w:tcPr>
          <w:p>
            <w:pPr>
              <w:pStyle w:val="15"/>
            </w:pPr>
            <w:r>
              <w:t>8.29</w:t>
            </w:r>
          </w:p>
        </w:tc>
        <w:tc>
          <w:tcPr>
            <w:tcW w:w="1134" w:type="dxa"/>
            <w:vAlign w:val="center"/>
          </w:tcPr>
          <w:p>
            <w:pPr>
              <w:pStyle w:val="15"/>
            </w:pPr>
            <w:r>
              <w:t>8.29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8.29</w:t>
            </w:r>
          </w:p>
        </w:tc>
        <w:tc>
          <w:tcPr>
            <w:tcW w:w="1134" w:type="dxa"/>
            <w:vAlign w:val="center"/>
          </w:tcPr>
          <w:p>
            <w:pPr>
              <w:pStyle w:val="15"/>
            </w:pPr>
            <w:r>
              <w:t>8.29</w:t>
            </w:r>
          </w:p>
        </w:tc>
        <w:tc>
          <w:tcPr>
            <w:tcW w:w="1134" w:type="dxa"/>
            <w:vAlign w:val="center"/>
          </w:tcPr>
          <w:p>
            <w:pPr>
              <w:pStyle w:val="15"/>
            </w:pPr>
            <w:r>
              <w:t>8.29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776001秦皇岛市北戴河区供销合作社（本级）</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152.74</w:t>
            </w:r>
          </w:p>
        </w:tc>
        <w:tc>
          <w:tcPr>
            <w:tcW w:w="1361" w:type="dxa"/>
            <w:vAlign w:val="center"/>
          </w:tcPr>
          <w:p>
            <w:pPr>
              <w:pStyle w:val="19"/>
            </w:pPr>
            <w:r>
              <w:t>147.94</w:t>
            </w:r>
          </w:p>
        </w:tc>
        <w:tc>
          <w:tcPr>
            <w:tcW w:w="1361" w:type="dxa"/>
            <w:vAlign w:val="center"/>
          </w:tcPr>
          <w:p>
            <w:pPr>
              <w:pStyle w:val="19"/>
            </w:pPr>
            <w:r>
              <w:t>4.80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201</w:t>
            </w:r>
          </w:p>
        </w:tc>
        <w:tc>
          <w:tcPr>
            <w:tcW w:w="4535" w:type="dxa"/>
            <w:vAlign w:val="center"/>
          </w:tcPr>
          <w:p>
            <w:pPr>
              <w:pStyle w:val="16"/>
            </w:pPr>
            <w:r>
              <w:t>一般公共服务支出</w:t>
            </w:r>
          </w:p>
        </w:tc>
        <w:tc>
          <w:tcPr>
            <w:tcW w:w="1361" w:type="dxa"/>
            <w:vAlign w:val="center"/>
          </w:tcPr>
          <w:p>
            <w:pPr>
              <w:pStyle w:val="15"/>
            </w:pPr>
            <w:r>
              <w:t>108.34</w:t>
            </w:r>
          </w:p>
        </w:tc>
        <w:tc>
          <w:tcPr>
            <w:tcW w:w="1361" w:type="dxa"/>
            <w:vAlign w:val="center"/>
          </w:tcPr>
          <w:p>
            <w:pPr>
              <w:pStyle w:val="15"/>
            </w:pPr>
            <w:r>
              <w:t>103.54</w:t>
            </w:r>
          </w:p>
        </w:tc>
        <w:tc>
          <w:tcPr>
            <w:tcW w:w="1361" w:type="dxa"/>
            <w:vAlign w:val="center"/>
          </w:tcPr>
          <w:p>
            <w:pPr>
              <w:pStyle w:val="15"/>
            </w:pPr>
            <w:r>
              <w:t>4.80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20199</w:t>
            </w:r>
          </w:p>
        </w:tc>
        <w:tc>
          <w:tcPr>
            <w:tcW w:w="4535" w:type="dxa"/>
            <w:vAlign w:val="center"/>
          </w:tcPr>
          <w:p>
            <w:pPr>
              <w:pStyle w:val="16"/>
            </w:pPr>
            <w:r>
              <w:t>其他一般公共服务支出</w:t>
            </w:r>
          </w:p>
        </w:tc>
        <w:tc>
          <w:tcPr>
            <w:tcW w:w="1361" w:type="dxa"/>
            <w:vAlign w:val="center"/>
          </w:tcPr>
          <w:p>
            <w:pPr>
              <w:pStyle w:val="15"/>
            </w:pPr>
            <w:r>
              <w:t>108.34</w:t>
            </w:r>
          </w:p>
        </w:tc>
        <w:tc>
          <w:tcPr>
            <w:tcW w:w="1361" w:type="dxa"/>
            <w:vAlign w:val="center"/>
          </w:tcPr>
          <w:p>
            <w:pPr>
              <w:pStyle w:val="15"/>
            </w:pPr>
            <w:r>
              <w:t>103.54</w:t>
            </w:r>
          </w:p>
        </w:tc>
        <w:tc>
          <w:tcPr>
            <w:tcW w:w="1361" w:type="dxa"/>
            <w:vAlign w:val="center"/>
          </w:tcPr>
          <w:p>
            <w:pPr>
              <w:pStyle w:val="15"/>
            </w:pPr>
            <w:r>
              <w:t>4.80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2019999</w:t>
            </w:r>
          </w:p>
        </w:tc>
        <w:tc>
          <w:tcPr>
            <w:tcW w:w="4535" w:type="dxa"/>
            <w:vAlign w:val="center"/>
          </w:tcPr>
          <w:p>
            <w:pPr>
              <w:pStyle w:val="16"/>
            </w:pPr>
            <w:r>
              <w:t>其他一般公共服务支出</w:t>
            </w:r>
          </w:p>
        </w:tc>
        <w:tc>
          <w:tcPr>
            <w:tcW w:w="1361" w:type="dxa"/>
            <w:vAlign w:val="center"/>
          </w:tcPr>
          <w:p>
            <w:pPr>
              <w:pStyle w:val="15"/>
            </w:pPr>
            <w:r>
              <w:t>108.34</w:t>
            </w:r>
          </w:p>
        </w:tc>
        <w:tc>
          <w:tcPr>
            <w:tcW w:w="1361" w:type="dxa"/>
            <w:vAlign w:val="center"/>
          </w:tcPr>
          <w:p>
            <w:pPr>
              <w:pStyle w:val="15"/>
            </w:pPr>
            <w:r>
              <w:t>103.54</w:t>
            </w:r>
          </w:p>
        </w:tc>
        <w:tc>
          <w:tcPr>
            <w:tcW w:w="1361" w:type="dxa"/>
            <w:vAlign w:val="center"/>
          </w:tcPr>
          <w:p>
            <w:pPr>
              <w:pStyle w:val="15"/>
            </w:pPr>
            <w:r>
              <w:t>4.80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20.48</w:t>
            </w:r>
          </w:p>
        </w:tc>
        <w:tc>
          <w:tcPr>
            <w:tcW w:w="1361" w:type="dxa"/>
            <w:vAlign w:val="center"/>
          </w:tcPr>
          <w:p>
            <w:pPr>
              <w:pStyle w:val="15"/>
            </w:pPr>
            <w:r>
              <w:t>20.48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20.48</w:t>
            </w:r>
          </w:p>
        </w:tc>
        <w:tc>
          <w:tcPr>
            <w:tcW w:w="1361" w:type="dxa"/>
            <w:vAlign w:val="center"/>
          </w:tcPr>
          <w:p>
            <w:pPr>
              <w:pStyle w:val="15"/>
            </w:pPr>
            <w:r>
              <w:t>20.48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2080502</w:t>
            </w:r>
          </w:p>
        </w:tc>
        <w:tc>
          <w:tcPr>
            <w:tcW w:w="4535" w:type="dxa"/>
            <w:vAlign w:val="center"/>
          </w:tcPr>
          <w:p>
            <w:pPr>
              <w:pStyle w:val="16"/>
            </w:pPr>
            <w:r>
              <w:t>事业单位离退休</w:t>
            </w:r>
          </w:p>
        </w:tc>
        <w:tc>
          <w:tcPr>
            <w:tcW w:w="1361" w:type="dxa"/>
            <w:vAlign w:val="center"/>
          </w:tcPr>
          <w:p>
            <w:pPr>
              <w:pStyle w:val="15"/>
            </w:pPr>
            <w:r>
              <w:t>9.44</w:t>
            </w:r>
          </w:p>
        </w:tc>
        <w:tc>
          <w:tcPr>
            <w:tcW w:w="1361" w:type="dxa"/>
            <w:vAlign w:val="center"/>
          </w:tcPr>
          <w:p>
            <w:pPr>
              <w:pStyle w:val="15"/>
            </w:pPr>
            <w:r>
              <w:t>9.44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11.04</w:t>
            </w:r>
          </w:p>
        </w:tc>
        <w:tc>
          <w:tcPr>
            <w:tcW w:w="1361" w:type="dxa"/>
            <w:vAlign w:val="center"/>
          </w:tcPr>
          <w:p>
            <w:pPr>
              <w:pStyle w:val="15"/>
            </w:pPr>
            <w:r>
              <w:t>11.04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15.63</w:t>
            </w:r>
          </w:p>
        </w:tc>
        <w:tc>
          <w:tcPr>
            <w:tcW w:w="1361" w:type="dxa"/>
            <w:vAlign w:val="center"/>
          </w:tcPr>
          <w:p>
            <w:pPr>
              <w:pStyle w:val="15"/>
            </w:pPr>
            <w:r>
              <w:t>15.63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15.63</w:t>
            </w:r>
          </w:p>
        </w:tc>
        <w:tc>
          <w:tcPr>
            <w:tcW w:w="1361" w:type="dxa"/>
            <w:vAlign w:val="center"/>
          </w:tcPr>
          <w:p>
            <w:pPr>
              <w:pStyle w:val="15"/>
            </w:pPr>
            <w:r>
              <w:t>15.63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t>事业单位医疗</w:t>
            </w:r>
          </w:p>
        </w:tc>
        <w:tc>
          <w:tcPr>
            <w:tcW w:w="1361" w:type="dxa"/>
            <w:vAlign w:val="center"/>
          </w:tcPr>
          <w:p>
            <w:pPr>
              <w:pStyle w:val="15"/>
            </w:pPr>
            <w:r>
              <w:t>5.35</w:t>
            </w:r>
          </w:p>
        </w:tc>
        <w:tc>
          <w:tcPr>
            <w:tcW w:w="1361" w:type="dxa"/>
            <w:vAlign w:val="center"/>
          </w:tcPr>
          <w:p>
            <w:pPr>
              <w:pStyle w:val="15"/>
            </w:pPr>
            <w:r>
              <w:t>5.35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2101103</w:t>
            </w:r>
          </w:p>
        </w:tc>
        <w:tc>
          <w:tcPr>
            <w:tcW w:w="4535" w:type="dxa"/>
            <w:vAlign w:val="center"/>
          </w:tcPr>
          <w:p>
            <w:pPr>
              <w:pStyle w:val="16"/>
            </w:pPr>
            <w:r>
              <w:t>公务员医疗补助</w:t>
            </w:r>
          </w:p>
        </w:tc>
        <w:tc>
          <w:tcPr>
            <w:tcW w:w="1361" w:type="dxa"/>
            <w:vAlign w:val="center"/>
          </w:tcPr>
          <w:p>
            <w:pPr>
              <w:pStyle w:val="15"/>
            </w:pPr>
            <w:r>
              <w:t>10.28</w:t>
            </w:r>
          </w:p>
        </w:tc>
        <w:tc>
          <w:tcPr>
            <w:tcW w:w="1361" w:type="dxa"/>
            <w:vAlign w:val="center"/>
          </w:tcPr>
          <w:p>
            <w:pPr>
              <w:pStyle w:val="15"/>
            </w:pPr>
            <w:r>
              <w:t>10.28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8.29</w:t>
            </w:r>
          </w:p>
        </w:tc>
        <w:tc>
          <w:tcPr>
            <w:tcW w:w="1361" w:type="dxa"/>
            <w:vAlign w:val="center"/>
          </w:tcPr>
          <w:p>
            <w:pPr>
              <w:pStyle w:val="15"/>
            </w:pPr>
            <w:r>
              <w:t>8.29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8.29</w:t>
            </w:r>
          </w:p>
        </w:tc>
        <w:tc>
          <w:tcPr>
            <w:tcW w:w="1361" w:type="dxa"/>
            <w:vAlign w:val="center"/>
          </w:tcPr>
          <w:p>
            <w:pPr>
              <w:pStyle w:val="15"/>
            </w:pPr>
            <w:r>
              <w:t>8.29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8.29</w:t>
            </w:r>
          </w:p>
        </w:tc>
        <w:tc>
          <w:tcPr>
            <w:tcW w:w="1361" w:type="dxa"/>
            <w:vAlign w:val="center"/>
          </w:tcPr>
          <w:p>
            <w:pPr>
              <w:pStyle w:val="15"/>
            </w:pPr>
            <w:r>
              <w:t>8.29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776001秦皇岛市北戴河区供销合作社（本级）</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152.74</w:t>
            </w:r>
          </w:p>
        </w:tc>
        <w:tc>
          <w:tcPr>
            <w:tcW w:w="3402" w:type="dxa"/>
            <w:vAlign w:val="center"/>
          </w:tcPr>
          <w:p>
            <w:pPr>
              <w:pStyle w:val="16"/>
            </w:pPr>
            <w:r>
              <w:t>一、一般公共服务支出</w:t>
            </w:r>
          </w:p>
        </w:tc>
        <w:tc>
          <w:tcPr>
            <w:tcW w:w="1474" w:type="dxa"/>
            <w:vAlign w:val="center"/>
          </w:tcPr>
          <w:p>
            <w:pPr>
              <w:pStyle w:val="15"/>
            </w:pPr>
            <w:r>
              <w:t>108.34</w:t>
            </w:r>
          </w:p>
        </w:tc>
        <w:tc>
          <w:tcPr>
            <w:tcW w:w="1474" w:type="dxa"/>
            <w:vAlign w:val="center"/>
          </w:tcPr>
          <w:p>
            <w:pPr>
              <w:pStyle w:val="15"/>
            </w:pPr>
            <w:r>
              <w:t>108.34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20.48</w:t>
            </w:r>
          </w:p>
        </w:tc>
        <w:tc>
          <w:tcPr>
            <w:tcW w:w="1474" w:type="dxa"/>
            <w:vAlign w:val="center"/>
          </w:tcPr>
          <w:p>
            <w:pPr>
              <w:pStyle w:val="15"/>
            </w:pPr>
            <w:r>
              <w:t>20.48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15.63</w:t>
            </w:r>
          </w:p>
        </w:tc>
        <w:tc>
          <w:tcPr>
            <w:tcW w:w="1474" w:type="dxa"/>
            <w:vAlign w:val="center"/>
          </w:tcPr>
          <w:p>
            <w:pPr>
              <w:pStyle w:val="15"/>
            </w:pPr>
            <w:r>
              <w:t>15.63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8.29</w:t>
            </w:r>
          </w:p>
        </w:tc>
        <w:tc>
          <w:tcPr>
            <w:tcW w:w="1474" w:type="dxa"/>
            <w:vAlign w:val="center"/>
          </w:tcPr>
          <w:p>
            <w:pPr>
              <w:pStyle w:val="15"/>
            </w:pPr>
            <w:r>
              <w:t>8.29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152.74</w:t>
            </w:r>
          </w:p>
        </w:tc>
        <w:tc>
          <w:tcPr>
            <w:tcW w:w="3402" w:type="dxa"/>
            <w:vAlign w:val="center"/>
          </w:tcPr>
          <w:p>
            <w:pPr>
              <w:pStyle w:val="18"/>
            </w:pPr>
            <w:r>
              <w:t>本年支出合计</w:t>
            </w:r>
          </w:p>
        </w:tc>
        <w:tc>
          <w:tcPr>
            <w:tcW w:w="1474" w:type="dxa"/>
            <w:vAlign w:val="center"/>
          </w:tcPr>
          <w:p>
            <w:pPr>
              <w:pStyle w:val="19"/>
            </w:pPr>
            <w:r>
              <w:t>152.74</w:t>
            </w:r>
          </w:p>
        </w:tc>
        <w:tc>
          <w:tcPr>
            <w:tcW w:w="1474" w:type="dxa"/>
            <w:vAlign w:val="center"/>
          </w:tcPr>
          <w:p>
            <w:pPr>
              <w:pStyle w:val="19"/>
            </w:pPr>
            <w:r>
              <w:t>152.74</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152.74</w:t>
            </w:r>
          </w:p>
        </w:tc>
        <w:tc>
          <w:tcPr>
            <w:tcW w:w="3402" w:type="dxa"/>
            <w:vAlign w:val="center"/>
          </w:tcPr>
          <w:p>
            <w:pPr>
              <w:pStyle w:val="18"/>
            </w:pPr>
            <w:r>
              <w:t>支出总计</w:t>
            </w:r>
          </w:p>
        </w:tc>
        <w:tc>
          <w:tcPr>
            <w:tcW w:w="1474" w:type="dxa"/>
            <w:vAlign w:val="center"/>
          </w:tcPr>
          <w:p>
            <w:pPr>
              <w:pStyle w:val="19"/>
            </w:pPr>
            <w:r>
              <w:t>152.74</w:t>
            </w:r>
          </w:p>
        </w:tc>
        <w:tc>
          <w:tcPr>
            <w:tcW w:w="1474" w:type="dxa"/>
            <w:vAlign w:val="center"/>
          </w:tcPr>
          <w:p>
            <w:pPr>
              <w:pStyle w:val="19"/>
            </w:pPr>
            <w:r>
              <w:t>152.74</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776001秦皇岛市北戴河区供销合作社（本级）</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152.74</w:t>
            </w:r>
          </w:p>
        </w:tc>
        <w:tc>
          <w:tcPr>
            <w:tcW w:w="2551" w:type="dxa"/>
            <w:vAlign w:val="center"/>
          </w:tcPr>
          <w:p>
            <w:pPr>
              <w:pStyle w:val="19"/>
            </w:pPr>
            <w:r>
              <w:t>147.94</w:t>
            </w:r>
          </w:p>
        </w:tc>
        <w:tc>
          <w:tcPr>
            <w:tcW w:w="2551" w:type="dxa"/>
            <w:vAlign w:val="center"/>
          </w:tcPr>
          <w:p>
            <w:pPr>
              <w:pStyle w:val="19"/>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201</w:t>
            </w:r>
          </w:p>
        </w:tc>
        <w:tc>
          <w:tcPr>
            <w:tcW w:w="4535" w:type="dxa"/>
            <w:vAlign w:val="center"/>
          </w:tcPr>
          <w:p>
            <w:pPr>
              <w:pStyle w:val="16"/>
            </w:pPr>
            <w:r>
              <w:t>一般公共服务支出</w:t>
            </w:r>
          </w:p>
        </w:tc>
        <w:tc>
          <w:tcPr>
            <w:tcW w:w="2551" w:type="dxa"/>
            <w:vAlign w:val="center"/>
          </w:tcPr>
          <w:p>
            <w:pPr>
              <w:pStyle w:val="15"/>
            </w:pPr>
            <w:r>
              <w:t>108.34</w:t>
            </w:r>
          </w:p>
        </w:tc>
        <w:tc>
          <w:tcPr>
            <w:tcW w:w="2551" w:type="dxa"/>
            <w:vAlign w:val="center"/>
          </w:tcPr>
          <w:p>
            <w:pPr>
              <w:pStyle w:val="15"/>
            </w:pPr>
            <w:r>
              <w:t>103.54</w:t>
            </w:r>
          </w:p>
        </w:tc>
        <w:tc>
          <w:tcPr>
            <w:tcW w:w="2551" w:type="dxa"/>
            <w:vAlign w:val="center"/>
          </w:tcPr>
          <w:p>
            <w:pPr>
              <w:pStyle w:val="15"/>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20199</w:t>
            </w:r>
          </w:p>
        </w:tc>
        <w:tc>
          <w:tcPr>
            <w:tcW w:w="4535" w:type="dxa"/>
            <w:vAlign w:val="center"/>
          </w:tcPr>
          <w:p>
            <w:pPr>
              <w:pStyle w:val="16"/>
            </w:pPr>
            <w:r>
              <w:t>其他一般公共服务支出</w:t>
            </w:r>
          </w:p>
        </w:tc>
        <w:tc>
          <w:tcPr>
            <w:tcW w:w="2551" w:type="dxa"/>
            <w:vAlign w:val="center"/>
          </w:tcPr>
          <w:p>
            <w:pPr>
              <w:pStyle w:val="15"/>
            </w:pPr>
            <w:r>
              <w:t>108.34</w:t>
            </w:r>
          </w:p>
        </w:tc>
        <w:tc>
          <w:tcPr>
            <w:tcW w:w="2551" w:type="dxa"/>
            <w:vAlign w:val="center"/>
          </w:tcPr>
          <w:p>
            <w:pPr>
              <w:pStyle w:val="15"/>
            </w:pPr>
            <w:r>
              <w:t>103.54</w:t>
            </w:r>
          </w:p>
        </w:tc>
        <w:tc>
          <w:tcPr>
            <w:tcW w:w="2551" w:type="dxa"/>
            <w:vAlign w:val="center"/>
          </w:tcPr>
          <w:p>
            <w:pPr>
              <w:pStyle w:val="15"/>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2019999</w:t>
            </w:r>
          </w:p>
        </w:tc>
        <w:tc>
          <w:tcPr>
            <w:tcW w:w="4535" w:type="dxa"/>
            <w:vAlign w:val="center"/>
          </w:tcPr>
          <w:p>
            <w:pPr>
              <w:pStyle w:val="16"/>
            </w:pPr>
            <w:r>
              <w:t>其他一般公共服务支出</w:t>
            </w:r>
          </w:p>
        </w:tc>
        <w:tc>
          <w:tcPr>
            <w:tcW w:w="2551" w:type="dxa"/>
            <w:vAlign w:val="center"/>
          </w:tcPr>
          <w:p>
            <w:pPr>
              <w:pStyle w:val="15"/>
            </w:pPr>
            <w:r>
              <w:t>108.34</w:t>
            </w:r>
          </w:p>
        </w:tc>
        <w:tc>
          <w:tcPr>
            <w:tcW w:w="2551" w:type="dxa"/>
            <w:vAlign w:val="center"/>
          </w:tcPr>
          <w:p>
            <w:pPr>
              <w:pStyle w:val="15"/>
            </w:pPr>
            <w:r>
              <w:t>103.54</w:t>
            </w:r>
          </w:p>
        </w:tc>
        <w:tc>
          <w:tcPr>
            <w:tcW w:w="2551" w:type="dxa"/>
            <w:vAlign w:val="center"/>
          </w:tcPr>
          <w:p>
            <w:pPr>
              <w:pStyle w:val="15"/>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20.48</w:t>
            </w:r>
          </w:p>
        </w:tc>
        <w:tc>
          <w:tcPr>
            <w:tcW w:w="2551" w:type="dxa"/>
            <w:vAlign w:val="center"/>
          </w:tcPr>
          <w:p>
            <w:pPr>
              <w:pStyle w:val="15"/>
            </w:pPr>
            <w:r>
              <w:t>20.48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20.48</w:t>
            </w:r>
          </w:p>
        </w:tc>
        <w:tc>
          <w:tcPr>
            <w:tcW w:w="2551" w:type="dxa"/>
            <w:vAlign w:val="center"/>
          </w:tcPr>
          <w:p>
            <w:pPr>
              <w:pStyle w:val="15"/>
            </w:pPr>
            <w:r>
              <w:t>20.48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2080502</w:t>
            </w:r>
          </w:p>
        </w:tc>
        <w:tc>
          <w:tcPr>
            <w:tcW w:w="4535" w:type="dxa"/>
            <w:vAlign w:val="center"/>
          </w:tcPr>
          <w:p>
            <w:pPr>
              <w:pStyle w:val="16"/>
            </w:pPr>
            <w:r>
              <w:t>事业单位离退休</w:t>
            </w:r>
          </w:p>
        </w:tc>
        <w:tc>
          <w:tcPr>
            <w:tcW w:w="2551" w:type="dxa"/>
            <w:vAlign w:val="center"/>
          </w:tcPr>
          <w:p>
            <w:pPr>
              <w:pStyle w:val="15"/>
            </w:pPr>
            <w:r>
              <w:t>9.44</w:t>
            </w:r>
          </w:p>
        </w:tc>
        <w:tc>
          <w:tcPr>
            <w:tcW w:w="2551" w:type="dxa"/>
            <w:vAlign w:val="center"/>
          </w:tcPr>
          <w:p>
            <w:pPr>
              <w:pStyle w:val="15"/>
            </w:pPr>
            <w:r>
              <w:t>9.44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11.04</w:t>
            </w:r>
          </w:p>
        </w:tc>
        <w:tc>
          <w:tcPr>
            <w:tcW w:w="2551" w:type="dxa"/>
            <w:vAlign w:val="center"/>
          </w:tcPr>
          <w:p>
            <w:pPr>
              <w:pStyle w:val="15"/>
            </w:pPr>
            <w:r>
              <w:t>11.04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15.63</w:t>
            </w:r>
          </w:p>
        </w:tc>
        <w:tc>
          <w:tcPr>
            <w:tcW w:w="2551" w:type="dxa"/>
            <w:vAlign w:val="center"/>
          </w:tcPr>
          <w:p>
            <w:pPr>
              <w:pStyle w:val="15"/>
            </w:pPr>
            <w:r>
              <w:t>15.63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15.63</w:t>
            </w:r>
          </w:p>
        </w:tc>
        <w:tc>
          <w:tcPr>
            <w:tcW w:w="2551" w:type="dxa"/>
            <w:vAlign w:val="center"/>
          </w:tcPr>
          <w:p>
            <w:pPr>
              <w:pStyle w:val="15"/>
            </w:pPr>
            <w:r>
              <w:t>15.63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t>事业单位医疗</w:t>
            </w:r>
          </w:p>
        </w:tc>
        <w:tc>
          <w:tcPr>
            <w:tcW w:w="2551" w:type="dxa"/>
            <w:vAlign w:val="center"/>
          </w:tcPr>
          <w:p>
            <w:pPr>
              <w:pStyle w:val="15"/>
            </w:pPr>
            <w:r>
              <w:t>5.35</w:t>
            </w:r>
          </w:p>
        </w:tc>
        <w:tc>
          <w:tcPr>
            <w:tcW w:w="2551" w:type="dxa"/>
            <w:vAlign w:val="center"/>
          </w:tcPr>
          <w:p>
            <w:pPr>
              <w:pStyle w:val="15"/>
            </w:pPr>
            <w:r>
              <w:t>5.35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2101103</w:t>
            </w:r>
          </w:p>
        </w:tc>
        <w:tc>
          <w:tcPr>
            <w:tcW w:w="4535" w:type="dxa"/>
            <w:vAlign w:val="center"/>
          </w:tcPr>
          <w:p>
            <w:pPr>
              <w:pStyle w:val="16"/>
            </w:pPr>
            <w:r>
              <w:t>公务员医疗补助</w:t>
            </w:r>
          </w:p>
        </w:tc>
        <w:tc>
          <w:tcPr>
            <w:tcW w:w="2551" w:type="dxa"/>
            <w:vAlign w:val="center"/>
          </w:tcPr>
          <w:p>
            <w:pPr>
              <w:pStyle w:val="15"/>
            </w:pPr>
            <w:r>
              <w:t>10.28</w:t>
            </w:r>
          </w:p>
        </w:tc>
        <w:tc>
          <w:tcPr>
            <w:tcW w:w="2551" w:type="dxa"/>
            <w:vAlign w:val="center"/>
          </w:tcPr>
          <w:p>
            <w:pPr>
              <w:pStyle w:val="15"/>
            </w:pPr>
            <w:r>
              <w:t>10.28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8.29</w:t>
            </w:r>
          </w:p>
        </w:tc>
        <w:tc>
          <w:tcPr>
            <w:tcW w:w="2551" w:type="dxa"/>
            <w:vAlign w:val="center"/>
          </w:tcPr>
          <w:p>
            <w:pPr>
              <w:pStyle w:val="15"/>
            </w:pPr>
            <w:r>
              <w:t>8.29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8.29</w:t>
            </w:r>
          </w:p>
        </w:tc>
        <w:tc>
          <w:tcPr>
            <w:tcW w:w="2551" w:type="dxa"/>
            <w:vAlign w:val="center"/>
          </w:tcPr>
          <w:p>
            <w:pPr>
              <w:pStyle w:val="15"/>
            </w:pPr>
            <w:r>
              <w:t>8.29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8.29</w:t>
            </w:r>
          </w:p>
        </w:tc>
        <w:tc>
          <w:tcPr>
            <w:tcW w:w="2551" w:type="dxa"/>
            <w:vAlign w:val="center"/>
          </w:tcPr>
          <w:p>
            <w:pPr>
              <w:pStyle w:val="15"/>
            </w:pPr>
            <w:r>
              <w:t>8.29</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776001秦皇岛市北戴河区供销合作社（本级）</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147.94</w:t>
            </w:r>
          </w:p>
        </w:tc>
        <w:tc>
          <w:tcPr>
            <w:tcW w:w="2551" w:type="dxa"/>
            <w:vAlign w:val="center"/>
          </w:tcPr>
          <w:p>
            <w:pPr>
              <w:pStyle w:val="19"/>
            </w:pPr>
            <w:r>
              <w:t>120.17</w:t>
            </w:r>
          </w:p>
        </w:tc>
        <w:tc>
          <w:tcPr>
            <w:tcW w:w="2551" w:type="dxa"/>
            <w:vAlign w:val="center"/>
          </w:tcPr>
          <w:p>
            <w:pPr>
              <w:pStyle w:val="19"/>
            </w:pPr>
            <w:r>
              <w:t>27.77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111.67</w:t>
            </w:r>
          </w:p>
        </w:tc>
        <w:tc>
          <w:tcPr>
            <w:tcW w:w="2551" w:type="dxa"/>
            <w:vAlign w:val="center"/>
          </w:tcPr>
          <w:p>
            <w:pPr>
              <w:pStyle w:val="15"/>
            </w:pPr>
            <w:r>
              <w:t>111.67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36.99</w:t>
            </w:r>
          </w:p>
        </w:tc>
        <w:tc>
          <w:tcPr>
            <w:tcW w:w="2551" w:type="dxa"/>
            <w:vAlign w:val="center"/>
          </w:tcPr>
          <w:p>
            <w:pPr>
              <w:pStyle w:val="15"/>
            </w:pPr>
            <w:r>
              <w:t>36.99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7.40</w:t>
            </w:r>
          </w:p>
        </w:tc>
        <w:tc>
          <w:tcPr>
            <w:tcW w:w="2551" w:type="dxa"/>
            <w:vAlign w:val="center"/>
          </w:tcPr>
          <w:p>
            <w:pPr>
              <w:pStyle w:val="15"/>
            </w:pPr>
            <w:r>
              <w:t>7.40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30107</w:t>
            </w:r>
          </w:p>
        </w:tc>
        <w:tc>
          <w:tcPr>
            <w:tcW w:w="4535" w:type="dxa"/>
            <w:vAlign w:val="center"/>
          </w:tcPr>
          <w:p>
            <w:pPr>
              <w:pStyle w:val="16"/>
            </w:pPr>
            <w:r>
              <w:t>绩效工资</w:t>
            </w:r>
          </w:p>
        </w:tc>
        <w:tc>
          <w:tcPr>
            <w:tcW w:w="2551" w:type="dxa"/>
            <w:vAlign w:val="center"/>
          </w:tcPr>
          <w:p>
            <w:pPr>
              <w:pStyle w:val="15"/>
            </w:pPr>
            <w:r>
              <w:t>31.97</w:t>
            </w:r>
          </w:p>
        </w:tc>
        <w:tc>
          <w:tcPr>
            <w:tcW w:w="2551" w:type="dxa"/>
            <w:vAlign w:val="center"/>
          </w:tcPr>
          <w:p>
            <w:pPr>
              <w:pStyle w:val="15"/>
            </w:pPr>
            <w:r>
              <w:t>31.97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11.04</w:t>
            </w:r>
          </w:p>
        </w:tc>
        <w:tc>
          <w:tcPr>
            <w:tcW w:w="2551" w:type="dxa"/>
            <w:vAlign w:val="center"/>
          </w:tcPr>
          <w:p>
            <w:pPr>
              <w:pStyle w:val="15"/>
            </w:pPr>
            <w:r>
              <w:t>11.04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vAlign w:val="center"/>
          </w:tcPr>
          <w:p>
            <w:pPr>
              <w:pStyle w:val="15"/>
            </w:pPr>
            <w:r>
              <w:t>5.35</w:t>
            </w:r>
          </w:p>
        </w:tc>
        <w:tc>
          <w:tcPr>
            <w:tcW w:w="2551" w:type="dxa"/>
            <w:vAlign w:val="center"/>
          </w:tcPr>
          <w:p>
            <w:pPr>
              <w:pStyle w:val="15"/>
            </w:pPr>
            <w:r>
              <w:t>5.35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30111</w:t>
            </w:r>
          </w:p>
        </w:tc>
        <w:tc>
          <w:tcPr>
            <w:tcW w:w="4535" w:type="dxa"/>
            <w:vAlign w:val="center"/>
          </w:tcPr>
          <w:p>
            <w:pPr>
              <w:pStyle w:val="16"/>
            </w:pPr>
            <w:r>
              <w:t>公务员医疗补助缴费</w:t>
            </w:r>
          </w:p>
        </w:tc>
        <w:tc>
          <w:tcPr>
            <w:tcW w:w="2551" w:type="dxa"/>
            <w:vAlign w:val="center"/>
          </w:tcPr>
          <w:p>
            <w:pPr>
              <w:pStyle w:val="15"/>
            </w:pPr>
            <w:r>
              <w:t>10.28</w:t>
            </w:r>
          </w:p>
        </w:tc>
        <w:tc>
          <w:tcPr>
            <w:tcW w:w="2551" w:type="dxa"/>
            <w:vAlign w:val="center"/>
          </w:tcPr>
          <w:p>
            <w:pPr>
              <w:pStyle w:val="15"/>
            </w:pPr>
            <w:r>
              <w:t>10.28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0.35</w:t>
            </w:r>
          </w:p>
        </w:tc>
        <w:tc>
          <w:tcPr>
            <w:tcW w:w="2551" w:type="dxa"/>
            <w:vAlign w:val="center"/>
          </w:tcPr>
          <w:p>
            <w:pPr>
              <w:pStyle w:val="15"/>
            </w:pPr>
            <w:r>
              <w:t>0.35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8.29</w:t>
            </w:r>
          </w:p>
        </w:tc>
        <w:tc>
          <w:tcPr>
            <w:tcW w:w="2551" w:type="dxa"/>
            <w:vAlign w:val="center"/>
          </w:tcPr>
          <w:p>
            <w:pPr>
              <w:pStyle w:val="15"/>
            </w:pPr>
            <w:r>
              <w:t>8.29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27.77</w:t>
            </w:r>
          </w:p>
        </w:tc>
        <w:tc>
          <w:tcPr>
            <w:tcW w:w="2551" w:type="dxa"/>
            <w:vAlign w:val="center"/>
          </w:tcPr>
          <w:p>
            <w:pPr>
              <w:pStyle w:val="15"/>
            </w:pPr>
          </w:p>
        </w:tc>
        <w:tc>
          <w:tcPr>
            <w:tcW w:w="2551" w:type="dxa"/>
            <w:vAlign w:val="center"/>
          </w:tcPr>
          <w:p>
            <w:pPr>
              <w:pStyle w:val="15"/>
            </w:pPr>
            <w:r>
              <w:t>27.77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1.76</w:t>
            </w:r>
          </w:p>
        </w:tc>
        <w:tc>
          <w:tcPr>
            <w:tcW w:w="2551" w:type="dxa"/>
            <w:vAlign w:val="center"/>
          </w:tcPr>
          <w:p>
            <w:pPr>
              <w:pStyle w:val="15"/>
            </w:pPr>
          </w:p>
        </w:tc>
        <w:tc>
          <w:tcPr>
            <w:tcW w:w="2551" w:type="dxa"/>
            <w:vAlign w:val="center"/>
          </w:tcPr>
          <w:p>
            <w:pPr>
              <w:pStyle w:val="15"/>
            </w:pPr>
            <w:r>
              <w:t>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30205</w:t>
            </w:r>
          </w:p>
        </w:tc>
        <w:tc>
          <w:tcPr>
            <w:tcW w:w="4535" w:type="dxa"/>
            <w:vAlign w:val="center"/>
          </w:tcPr>
          <w:p>
            <w:pPr>
              <w:pStyle w:val="16"/>
            </w:pPr>
            <w:r>
              <w:t>水费</w:t>
            </w:r>
          </w:p>
        </w:tc>
        <w:tc>
          <w:tcPr>
            <w:tcW w:w="2551" w:type="dxa"/>
            <w:vAlign w:val="center"/>
          </w:tcPr>
          <w:p>
            <w:pPr>
              <w:pStyle w:val="15"/>
            </w:pPr>
            <w:r>
              <w:t>1.50</w:t>
            </w:r>
          </w:p>
        </w:tc>
        <w:tc>
          <w:tcPr>
            <w:tcW w:w="2551" w:type="dxa"/>
            <w:vAlign w:val="center"/>
          </w:tcPr>
          <w:p>
            <w:pPr>
              <w:pStyle w:val="15"/>
            </w:pPr>
          </w:p>
        </w:tc>
        <w:tc>
          <w:tcPr>
            <w:tcW w:w="2551" w:type="dxa"/>
            <w:vAlign w:val="center"/>
          </w:tcPr>
          <w:p>
            <w:pPr>
              <w:pStyle w:val="15"/>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30206</w:t>
            </w:r>
          </w:p>
        </w:tc>
        <w:tc>
          <w:tcPr>
            <w:tcW w:w="4535" w:type="dxa"/>
            <w:vAlign w:val="center"/>
          </w:tcPr>
          <w:p>
            <w:pPr>
              <w:pStyle w:val="16"/>
            </w:pPr>
            <w:r>
              <w:t>电费</w:t>
            </w:r>
          </w:p>
        </w:tc>
        <w:tc>
          <w:tcPr>
            <w:tcW w:w="2551" w:type="dxa"/>
            <w:vAlign w:val="center"/>
          </w:tcPr>
          <w:p>
            <w:pPr>
              <w:pStyle w:val="15"/>
            </w:pPr>
            <w:r>
              <w:t>13.50</w:t>
            </w:r>
          </w:p>
        </w:tc>
        <w:tc>
          <w:tcPr>
            <w:tcW w:w="2551" w:type="dxa"/>
            <w:vAlign w:val="center"/>
          </w:tcPr>
          <w:p>
            <w:pPr>
              <w:pStyle w:val="15"/>
            </w:pPr>
          </w:p>
        </w:tc>
        <w:tc>
          <w:tcPr>
            <w:tcW w:w="2551" w:type="dxa"/>
            <w:vAlign w:val="center"/>
          </w:tcPr>
          <w:p>
            <w:pPr>
              <w:pStyle w:val="15"/>
            </w:pPr>
            <w:r>
              <w:t>13.50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30208</w:t>
            </w:r>
          </w:p>
        </w:tc>
        <w:tc>
          <w:tcPr>
            <w:tcW w:w="4535" w:type="dxa"/>
            <w:vAlign w:val="center"/>
          </w:tcPr>
          <w:p>
            <w:pPr>
              <w:pStyle w:val="16"/>
            </w:pPr>
            <w:r>
              <w:t>取暖费</w:t>
            </w:r>
          </w:p>
        </w:tc>
        <w:tc>
          <w:tcPr>
            <w:tcW w:w="2551" w:type="dxa"/>
            <w:vAlign w:val="center"/>
          </w:tcPr>
          <w:p>
            <w:pPr>
              <w:pStyle w:val="15"/>
            </w:pPr>
            <w:r>
              <w:t>5.00</w:t>
            </w:r>
          </w:p>
        </w:tc>
        <w:tc>
          <w:tcPr>
            <w:tcW w:w="2551" w:type="dxa"/>
            <w:vAlign w:val="center"/>
          </w:tcPr>
          <w:p>
            <w:pPr>
              <w:pStyle w:val="15"/>
            </w:pPr>
          </w:p>
        </w:tc>
        <w:tc>
          <w:tcPr>
            <w:tcW w:w="2551"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30215</w:t>
            </w:r>
          </w:p>
        </w:tc>
        <w:tc>
          <w:tcPr>
            <w:tcW w:w="4535" w:type="dxa"/>
            <w:vAlign w:val="center"/>
          </w:tcPr>
          <w:p>
            <w:pPr>
              <w:pStyle w:val="16"/>
            </w:pPr>
            <w:r>
              <w:t>会议费</w:t>
            </w:r>
          </w:p>
        </w:tc>
        <w:tc>
          <w:tcPr>
            <w:tcW w:w="2551" w:type="dxa"/>
            <w:vAlign w:val="center"/>
          </w:tcPr>
          <w:p>
            <w:pPr>
              <w:pStyle w:val="15"/>
            </w:pPr>
            <w:r>
              <w:t>0.27</w:t>
            </w:r>
          </w:p>
        </w:tc>
        <w:tc>
          <w:tcPr>
            <w:tcW w:w="2551" w:type="dxa"/>
            <w:vAlign w:val="center"/>
          </w:tcPr>
          <w:p>
            <w:pPr>
              <w:pStyle w:val="15"/>
            </w:pPr>
          </w:p>
        </w:tc>
        <w:tc>
          <w:tcPr>
            <w:tcW w:w="2551" w:type="dxa"/>
            <w:vAlign w:val="center"/>
          </w:tcPr>
          <w:p>
            <w:pPr>
              <w:pStyle w:val="15"/>
            </w:pPr>
            <w:r>
              <w:t>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30216</w:t>
            </w:r>
          </w:p>
        </w:tc>
        <w:tc>
          <w:tcPr>
            <w:tcW w:w="4535" w:type="dxa"/>
            <w:vAlign w:val="center"/>
          </w:tcPr>
          <w:p>
            <w:pPr>
              <w:pStyle w:val="16"/>
            </w:pPr>
            <w:r>
              <w:t>培训费</w:t>
            </w:r>
          </w:p>
        </w:tc>
        <w:tc>
          <w:tcPr>
            <w:tcW w:w="2551" w:type="dxa"/>
            <w:vAlign w:val="center"/>
          </w:tcPr>
          <w:p>
            <w:pPr>
              <w:pStyle w:val="15"/>
            </w:pPr>
            <w:r>
              <w:t>1.04</w:t>
            </w:r>
          </w:p>
        </w:tc>
        <w:tc>
          <w:tcPr>
            <w:tcW w:w="2551" w:type="dxa"/>
            <w:vAlign w:val="center"/>
          </w:tcPr>
          <w:p>
            <w:pPr>
              <w:pStyle w:val="15"/>
            </w:pPr>
          </w:p>
        </w:tc>
        <w:tc>
          <w:tcPr>
            <w:tcW w:w="2551" w:type="dxa"/>
            <w:vAlign w:val="center"/>
          </w:tcPr>
          <w:p>
            <w:pPr>
              <w:pStyle w:val="15"/>
            </w:pPr>
            <w: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1.39</w:t>
            </w:r>
          </w:p>
        </w:tc>
        <w:tc>
          <w:tcPr>
            <w:tcW w:w="2551" w:type="dxa"/>
            <w:vAlign w:val="center"/>
          </w:tcPr>
          <w:p>
            <w:pPr>
              <w:pStyle w:val="15"/>
            </w:pPr>
          </w:p>
        </w:tc>
        <w:tc>
          <w:tcPr>
            <w:tcW w:w="2551" w:type="dxa"/>
            <w:vAlign w:val="center"/>
          </w:tcPr>
          <w:p>
            <w:pPr>
              <w:pStyle w:val="15"/>
            </w:pPr>
            <w:r>
              <w:t>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0.93</w:t>
            </w:r>
          </w:p>
        </w:tc>
        <w:tc>
          <w:tcPr>
            <w:tcW w:w="2551" w:type="dxa"/>
            <w:vAlign w:val="center"/>
          </w:tcPr>
          <w:p>
            <w:pPr>
              <w:pStyle w:val="15"/>
            </w:pPr>
          </w:p>
        </w:tc>
        <w:tc>
          <w:tcPr>
            <w:tcW w:w="2551" w:type="dxa"/>
            <w:vAlign w:val="center"/>
          </w:tcPr>
          <w:p>
            <w:pPr>
              <w:pStyle w:val="15"/>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30231</w:t>
            </w:r>
          </w:p>
        </w:tc>
        <w:tc>
          <w:tcPr>
            <w:tcW w:w="4535" w:type="dxa"/>
            <w:vAlign w:val="center"/>
          </w:tcPr>
          <w:p>
            <w:pPr>
              <w:pStyle w:val="16"/>
            </w:pPr>
            <w:r>
              <w:t>公务用车运行维护费</w:t>
            </w:r>
          </w:p>
        </w:tc>
        <w:tc>
          <w:tcPr>
            <w:tcW w:w="2551" w:type="dxa"/>
            <w:vAlign w:val="center"/>
          </w:tcPr>
          <w:p>
            <w:pPr>
              <w:pStyle w:val="15"/>
            </w:pPr>
            <w:r>
              <w:t>1.25</w:t>
            </w:r>
          </w:p>
        </w:tc>
        <w:tc>
          <w:tcPr>
            <w:tcW w:w="2551" w:type="dxa"/>
            <w:vAlign w:val="center"/>
          </w:tcPr>
          <w:p>
            <w:pPr>
              <w:pStyle w:val="15"/>
            </w:pPr>
          </w:p>
        </w:tc>
        <w:tc>
          <w:tcPr>
            <w:tcW w:w="2551" w:type="dxa"/>
            <w:vAlign w:val="center"/>
          </w:tcPr>
          <w:p>
            <w:pPr>
              <w:pStyle w:val="15"/>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vAlign w:val="center"/>
          </w:tcPr>
          <w:p>
            <w:pPr>
              <w:pStyle w:val="15"/>
            </w:pPr>
            <w:r>
              <w:t>1.13</w:t>
            </w:r>
          </w:p>
        </w:tc>
        <w:tc>
          <w:tcPr>
            <w:tcW w:w="2551" w:type="dxa"/>
            <w:vAlign w:val="center"/>
          </w:tcPr>
          <w:p>
            <w:pPr>
              <w:pStyle w:val="15"/>
            </w:pPr>
          </w:p>
        </w:tc>
        <w:tc>
          <w:tcPr>
            <w:tcW w:w="2551" w:type="dxa"/>
            <w:vAlign w:val="center"/>
          </w:tcPr>
          <w:p>
            <w:pPr>
              <w:pStyle w:val="15"/>
            </w:pPr>
            <w:r>
              <w:t>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8.50</w:t>
            </w:r>
          </w:p>
        </w:tc>
        <w:tc>
          <w:tcPr>
            <w:tcW w:w="2551" w:type="dxa"/>
            <w:vAlign w:val="center"/>
          </w:tcPr>
          <w:p>
            <w:pPr>
              <w:pStyle w:val="15"/>
            </w:pPr>
            <w:r>
              <w:t>8.50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30302</w:t>
            </w:r>
          </w:p>
        </w:tc>
        <w:tc>
          <w:tcPr>
            <w:tcW w:w="4535" w:type="dxa"/>
            <w:vAlign w:val="center"/>
          </w:tcPr>
          <w:p>
            <w:pPr>
              <w:pStyle w:val="16"/>
            </w:pPr>
            <w:r>
              <w:t>退休费</w:t>
            </w:r>
          </w:p>
        </w:tc>
        <w:tc>
          <w:tcPr>
            <w:tcW w:w="2551" w:type="dxa"/>
            <w:vAlign w:val="center"/>
          </w:tcPr>
          <w:p>
            <w:pPr>
              <w:pStyle w:val="15"/>
            </w:pPr>
            <w:r>
              <w:t>8.31</w:t>
            </w:r>
          </w:p>
        </w:tc>
        <w:tc>
          <w:tcPr>
            <w:tcW w:w="2551" w:type="dxa"/>
            <w:vAlign w:val="center"/>
          </w:tcPr>
          <w:p>
            <w:pPr>
              <w:pStyle w:val="15"/>
            </w:pPr>
            <w:r>
              <w:t>8.31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30309</w:t>
            </w:r>
          </w:p>
        </w:tc>
        <w:tc>
          <w:tcPr>
            <w:tcW w:w="4535" w:type="dxa"/>
            <w:vAlign w:val="center"/>
          </w:tcPr>
          <w:p>
            <w:pPr>
              <w:pStyle w:val="16"/>
            </w:pPr>
            <w:r>
              <w:t>奖励金</w:t>
            </w:r>
          </w:p>
        </w:tc>
        <w:tc>
          <w:tcPr>
            <w:tcW w:w="2551" w:type="dxa"/>
            <w:vAlign w:val="center"/>
          </w:tcPr>
          <w:p>
            <w:pPr>
              <w:pStyle w:val="15"/>
            </w:pPr>
            <w:r>
              <w:t>0.04</w:t>
            </w:r>
          </w:p>
        </w:tc>
        <w:tc>
          <w:tcPr>
            <w:tcW w:w="2551" w:type="dxa"/>
            <w:vAlign w:val="center"/>
          </w:tcPr>
          <w:p>
            <w:pPr>
              <w:pStyle w:val="15"/>
            </w:pPr>
            <w:r>
              <w:t>0.04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30399</w:t>
            </w:r>
          </w:p>
        </w:tc>
        <w:tc>
          <w:tcPr>
            <w:tcW w:w="4535" w:type="dxa"/>
            <w:vAlign w:val="center"/>
          </w:tcPr>
          <w:p>
            <w:pPr>
              <w:pStyle w:val="16"/>
            </w:pPr>
            <w:r>
              <w:t>其他对个人和家庭的补助</w:t>
            </w:r>
          </w:p>
        </w:tc>
        <w:tc>
          <w:tcPr>
            <w:tcW w:w="2551" w:type="dxa"/>
            <w:vAlign w:val="center"/>
          </w:tcPr>
          <w:p>
            <w:pPr>
              <w:pStyle w:val="15"/>
            </w:pPr>
            <w:r>
              <w:t>0.15</w:t>
            </w:r>
          </w:p>
        </w:tc>
        <w:tc>
          <w:tcPr>
            <w:tcW w:w="2551" w:type="dxa"/>
            <w:vAlign w:val="center"/>
          </w:tcPr>
          <w:p>
            <w:pPr>
              <w:pStyle w:val="15"/>
            </w:pPr>
            <w:r>
              <w:t>0.15</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776001秦皇岛市北戴河区供销合作社（本级）</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776001秦皇岛市北戴河区供销合作社（本级）</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776001秦皇岛市北戴河区供销合作社（本级）</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5"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2" w:type="dxa"/>
            <w:vAlign w:val="center"/>
          </w:tcPr>
          <w:p>
            <w:pPr>
              <w:pStyle w:val="15"/>
            </w:pPr>
            <w:r>
              <w:t>1.25</w:t>
            </w:r>
          </w:p>
        </w:tc>
        <w:tc>
          <w:tcPr>
            <w:tcW w:w="2381" w:type="dxa"/>
            <w:vAlign w:val="center"/>
          </w:tcPr>
          <w:p>
            <w:pPr>
              <w:pStyle w:val="15"/>
            </w:pPr>
            <w:r>
              <w:t>1.25</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“三公”经费小计</w:t>
            </w:r>
          </w:p>
        </w:tc>
        <w:tc>
          <w:tcPr>
            <w:tcW w:w="2382" w:type="dxa"/>
            <w:vAlign w:val="center"/>
          </w:tcPr>
          <w:p>
            <w:pPr>
              <w:pStyle w:val="15"/>
            </w:pPr>
            <w:r>
              <w:t>1.25</w:t>
            </w:r>
          </w:p>
        </w:tc>
        <w:tc>
          <w:tcPr>
            <w:tcW w:w="2381" w:type="dxa"/>
            <w:vAlign w:val="center"/>
          </w:tcPr>
          <w:p>
            <w:pPr>
              <w:pStyle w:val="15"/>
            </w:pPr>
            <w:r>
              <w:t>1.25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一、因公出国（境）费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其中：教学科研人员因公出国（境）费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其他因公出国（境）费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二、公务用车购置及运维费</w:t>
            </w:r>
          </w:p>
        </w:tc>
        <w:tc>
          <w:tcPr>
            <w:tcW w:w="2382" w:type="dxa"/>
            <w:vAlign w:val="center"/>
          </w:tcPr>
          <w:p>
            <w:pPr>
              <w:pStyle w:val="15"/>
            </w:pPr>
            <w:r>
              <w:t>1.25</w:t>
            </w:r>
          </w:p>
        </w:tc>
        <w:tc>
          <w:tcPr>
            <w:tcW w:w="2381" w:type="dxa"/>
            <w:vAlign w:val="center"/>
          </w:tcPr>
          <w:p>
            <w:pPr>
              <w:pStyle w:val="15"/>
            </w:pPr>
            <w:r>
              <w:t>1.25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其中：公务用车购置费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公务用车运行维护费</w:t>
            </w:r>
          </w:p>
        </w:tc>
        <w:tc>
          <w:tcPr>
            <w:tcW w:w="2382" w:type="dxa"/>
            <w:vAlign w:val="center"/>
          </w:tcPr>
          <w:p>
            <w:pPr>
              <w:pStyle w:val="15"/>
            </w:pPr>
            <w:r>
              <w:t>1.25</w:t>
            </w:r>
          </w:p>
        </w:tc>
        <w:tc>
          <w:tcPr>
            <w:tcW w:w="2381" w:type="dxa"/>
            <w:vAlign w:val="center"/>
          </w:tcPr>
          <w:p>
            <w:pPr>
              <w:pStyle w:val="15"/>
            </w:pPr>
            <w:r>
              <w:t>1.25</w:t>
            </w:r>
          </w:p>
        </w:tc>
        <w:tc>
          <w:tcPr>
            <w:tcW w:w="2381" w:type="dxa"/>
            <w:vAlign w:val="center"/>
          </w:tcPr>
          <w:p>
            <w:pPr>
              <w:pStyle w:val="15"/>
            </w:pPr>
          </w:p>
        </w:tc>
        <w:tc>
          <w:tcPr>
            <w:tcW w:w="2381" w:type="dxa"/>
            <w:vAlign w:val="center"/>
          </w:tcPr>
          <w:p>
            <w:pPr>
              <w:pStyle w:val="15"/>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秦皇岛市北戴河区供销合作社（本级）2022年单位预算信息公开情况说明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按照《预算法》、《地方预决算公开操作规程》和《关于进一步推进预算公开工作的实施意见》规定，现将秦皇岛市北戴河区供销合作社（本级）2022年单位预算公开如下：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t>根据《供销社职能配置、内设机构和人员编制规定》，供销社的主要职责是：</w:t>
      </w:r>
    </w:p>
    <w:p>
      <w:pPr>
        <w:pStyle w:val="29"/>
      </w:pPr>
      <w:r>
        <w:t>1、负责宣传、贯彻党和政府有关农村工作和发展的方针、政策，制定并组织实施供销合作社发展规划。</w:t>
      </w:r>
    </w:p>
    <w:p>
      <w:pPr>
        <w:pStyle w:val="29"/>
      </w:pPr>
      <w:r>
        <w:t>2、协调与政府部门、社会组织的关系，维护供销合作社《章程》赋予的合法权益，促进合作经济的发展。</w:t>
      </w:r>
    </w:p>
    <w:p>
      <w:pPr>
        <w:pStyle w:val="29"/>
      </w:pPr>
      <w:r>
        <w:t>3、负责指导农民合作经济组织联合会、供销合作社系统行业协会建设，增强服务功能；协助有关部门加强对农产品行业协会的管理和指导。</w:t>
      </w:r>
    </w:p>
    <w:p>
      <w:pPr>
        <w:pStyle w:val="29"/>
      </w:pPr>
      <w:r>
        <w:t>4、负责发展农业生产资料现代化经营服务网络，构建连锁经营体系；创建经营各类农副产品批发市场，推动农超对接；负责发展日用消费品现代经营网络，构建现代连锁经营体系；负责再生资源回收利用体系建设。</w:t>
      </w:r>
    </w:p>
    <w:p>
      <w:pPr>
        <w:pStyle w:val="29"/>
      </w:pPr>
      <w:r>
        <w:t>5、依法加强盐业管理，做好食盐专营和储备工作；按照政府授权，负责烟花爆竹批发、零售网络经营的监督管理；管理政府委托的物资、商品储备。</w:t>
      </w:r>
    </w:p>
    <w:p>
      <w:pPr>
        <w:pStyle w:val="29"/>
      </w:pPr>
      <w:r>
        <w:t>6、负责基层供销合作社的组织建设；监督指导基层供销合作社的经营管理和改革发展。</w:t>
      </w:r>
    </w:p>
    <w:p>
      <w:pPr>
        <w:pStyle w:val="29"/>
      </w:pPr>
      <w:r>
        <w:t>7、负责运营监管全区社有资产，接受上级社的资产监督。对出资企业行使出资人职能，推进直属企业改革，建立健全现代企业制度，做大做强社有企业；负责系统财产统筹管理。</w:t>
      </w:r>
    </w:p>
    <w:p>
      <w:pPr>
        <w:pStyle w:val="29"/>
      </w:pPr>
      <w:r>
        <w:t>8、按照新农村建设发展总体规划，参与农业产业化经营、标准化示范、农业综合开发、农业科技推广项目和农村金融建设；参与农村社会化公益性服务，搞好农村社区综合服务中心建设。</w:t>
      </w:r>
    </w:p>
    <w:p>
      <w:pPr>
        <w:pStyle w:val="29"/>
      </w:pPr>
      <w:r>
        <w:t>9、承办区政府赋予的其他职能和工作任务。</w:t>
      </w:r>
    </w:p>
    <w:p>
      <w:pPr>
        <w:pStyle w:val="29"/>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秦皇岛市北戴河区供销合作社（本级）</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财政性资金基本保证</w:t>
            </w:r>
          </w:p>
        </w:tc>
      </w:tr>
    </w:tbl>
    <w:p>
      <w:pPr>
        <w:spacing w:before="10" w:after="10"/>
        <w:ind w:firstLine="640"/>
        <w:outlineLvl w:val="5"/>
        <w:rPr>
          <w:lang w:val="uk-UA"/>
        </w:rPr>
      </w:pPr>
      <w:r>
        <w:rPr>
          <w:rFonts w:ascii="黑体" w:hAnsi="黑体" w:eastAsia="黑体" w:cs="黑体"/>
          <w:color w:val="000000"/>
          <w:sz w:val="32"/>
        </w:rPr>
        <w:t>二、单位预算安排的总体情况</w:t>
      </w:r>
    </w:p>
    <w:p>
      <w:pPr>
        <w:pStyle w:val="30"/>
      </w:pPr>
      <w:r>
        <w:t>按照预算管理有关规定，目前我区单位预算的编制实行综合预算制度，即全部收入和支出都反映在预算中。北戴河区供销社机关的收支包含在单位预算中。</w:t>
      </w:r>
    </w:p>
    <w:p>
      <w:pPr>
        <w:pStyle w:val="30"/>
      </w:pPr>
      <w:r>
        <w:t>1、收入说明</w:t>
      </w:r>
    </w:p>
    <w:p>
      <w:pPr>
        <w:pStyle w:val="30"/>
      </w:pPr>
      <w:r>
        <w:t>2022年预算收入为152.74万元，其中：一般公共预算收入152.74万元，基金预算收入0万元，财政专户核拨收入0万元，其他来源收入0万元。</w:t>
      </w:r>
    </w:p>
    <w:p>
      <w:pPr>
        <w:pStyle w:val="30"/>
      </w:pPr>
      <w:r>
        <w:t>2、支出说明</w:t>
      </w:r>
    </w:p>
    <w:p>
      <w:pPr>
        <w:pStyle w:val="30"/>
      </w:pPr>
      <w:r>
        <w:t>收支预算总表支出表、基本支出表、项目支出表按经济分类和支出功能分类科目编制，反映北戴河区年度单位预算中支出预算的总体情况。2022年预算支出为152.74万元，其中：基本支出147.94万元，主要是人员经费120.17万元和日常公用经费27.77万元；项目支出4.80万元，主要为临时工专项补助4.80万元。</w:t>
      </w:r>
    </w:p>
    <w:p>
      <w:pPr>
        <w:pStyle w:val="30"/>
      </w:pPr>
      <w:r>
        <w:t>3、比上年增减情况</w:t>
      </w:r>
    </w:p>
    <w:p>
      <w:pPr>
        <w:pStyle w:val="30"/>
      </w:pPr>
      <w:r>
        <w:t>2022年预算支出安排152.74万元，较2021年预算减少10.52万元，其中：基本支出减少10.52万元，主要为日常公用经费减少支出；项目支出增加0万元，主要为与上年持平无增减变化。</w:t>
      </w:r>
    </w:p>
    <w:p>
      <w:pPr>
        <w:spacing w:before="10" w:after="10"/>
        <w:ind w:firstLine="640"/>
        <w:outlineLvl w:val="5"/>
      </w:pPr>
      <w:r>
        <w:rPr>
          <w:rFonts w:ascii="黑体" w:hAnsi="黑体" w:eastAsia="黑体" w:cs="黑体"/>
          <w:color w:val="000000"/>
          <w:sz w:val="32"/>
        </w:rPr>
        <w:t>三、机关运行经费安排情况</w:t>
      </w:r>
    </w:p>
    <w:p>
      <w:pPr>
        <w:pStyle w:val="31"/>
      </w:pPr>
      <w:r>
        <w:t>机关运行经费共计安排27.77万元，主要用于机关办公区的办公及印刷费、邮电费、公务用车运行维护费等日常运行支出。其中：办公及印刷费1.76万元、水费1.50万元、电费13.50万元、办公取暖费5万元、会议费0.27万元、培训费1.04万元、福利费0.93万元、离退休干部经费1.13万元、工会经费1.39万元、公务用车运行维护费以及其他费1.25万元。</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r>
        <w:t>2022年，我单位财政拨款“三公”经费预算安排</w:t>
      </w:r>
      <w:r>
        <w:rPr>
          <w:rFonts w:hint="eastAsia"/>
          <w:lang w:val="en-US" w:eastAsia="zh-CN"/>
        </w:rPr>
        <w:t>1.25</w:t>
      </w:r>
      <w:r>
        <w:t>万元，与上年相比，无增减变化。其中：因公出国（境）费0万元，与上年持平，无增减变化；公务用车购置及运行维护费1.25万元（其中：公务用车购置费为0万元，公务用车运行维护费1.25万元)，公务用车购置费与上年持平，无增减变化；公务用车运行维护费1.25万元，与上年持平，无增减变化；公务接待费0万元，上年持平，无增减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1、临时工专项补助绩效目标表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1.确保职工队伍稳定，保障日常工作正常运转。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聘用职工人数</w:t>
            </w:r>
          </w:p>
        </w:tc>
        <w:tc>
          <w:tcPr>
            <w:tcW w:w="2835" w:type="dxa"/>
            <w:vAlign w:val="center"/>
          </w:tcPr>
          <w:p>
            <w:pPr>
              <w:pStyle w:val="16"/>
            </w:pPr>
            <w:r>
              <w:t>聘用职工人数</w:t>
            </w:r>
          </w:p>
        </w:tc>
        <w:tc>
          <w:tcPr>
            <w:tcW w:w="2551" w:type="dxa"/>
            <w:vAlign w:val="center"/>
          </w:tcPr>
          <w:p>
            <w:pPr>
              <w:pStyle w:val="16"/>
            </w:pPr>
            <w:r>
              <w:t>2人</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工资发放准确性</w:t>
            </w:r>
          </w:p>
        </w:tc>
        <w:tc>
          <w:tcPr>
            <w:tcW w:w="2835" w:type="dxa"/>
            <w:vAlign w:val="center"/>
          </w:tcPr>
          <w:p>
            <w:pPr>
              <w:pStyle w:val="16"/>
            </w:pPr>
            <w:r>
              <w:t>工资发放准备性</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工资发放及时性</w:t>
            </w:r>
          </w:p>
        </w:tc>
        <w:tc>
          <w:tcPr>
            <w:tcW w:w="2835" w:type="dxa"/>
            <w:vAlign w:val="center"/>
          </w:tcPr>
          <w:p>
            <w:pPr>
              <w:pStyle w:val="16"/>
            </w:pPr>
            <w:r>
              <w:t>工资发放及时性</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工资发放标准</w:t>
            </w:r>
          </w:p>
        </w:tc>
        <w:tc>
          <w:tcPr>
            <w:tcW w:w="2835" w:type="dxa"/>
            <w:vAlign w:val="center"/>
          </w:tcPr>
          <w:p>
            <w:pPr>
              <w:pStyle w:val="16"/>
            </w:pPr>
            <w:r>
              <w:t>工资发放标准</w:t>
            </w:r>
          </w:p>
        </w:tc>
        <w:tc>
          <w:tcPr>
            <w:tcW w:w="2551" w:type="dxa"/>
            <w:vAlign w:val="center"/>
          </w:tcPr>
          <w:p>
            <w:pPr>
              <w:pStyle w:val="16"/>
            </w:pPr>
            <w:r>
              <w:t>按照标准发放</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保持职工队伍稳定</w:t>
            </w:r>
          </w:p>
        </w:tc>
        <w:tc>
          <w:tcPr>
            <w:tcW w:w="2835" w:type="dxa"/>
            <w:vAlign w:val="center"/>
          </w:tcPr>
          <w:p>
            <w:pPr>
              <w:pStyle w:val="16"/>
            </w:pPr>
            <w:r>
              <w:t>保障职工队伍稳定</w:t>
            </w:r>
          </w:p>
        </w:tc>
        <w:tc>
          <w:tcPr>
            <w:tcW w:w="2551" w:type="dxa"/>
            <w:vAlign w:val="center"/>
          </w:tcPr>
          <w:p>
            <w:pPr>
              <w:pStyle w:val="16"/>
            </w:pPr>
            <w:r>
              <w:t>相对稳定</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职工满意度</w:t>
            </w:r>
          </w:p>
        </w:tc>
        <w:tc>
          <w:tcPr>
            <w:tcW w:w="2835" w:type="dxa"/>
            <w:vAlign w:val="center"/>
          </w:tcPr>
          <w:p>
            <w:pPr>
              <w:pStyle w:val="16"/>
            </w:pPr>
            <w:r>
              <w:t>志工队工资发放满意度</w:t>
            </w:r>
          </w:p>
        </w:tc>
        <w:tc>
          <w:tcPr>
            <w:tcW w:w="2551" w:type="dxa"/>
            <w:vAlign w:val="center"/>
          </w:tcPr>
          <w:p>
            <w:pPr>
              <w:pStyle w:val="16"/>
            </w:pPr>
            <w:r>
              <w:t>≥95%</w:t>
            </w:r>
          </w:p>
        </w:tc>
        <w:tc>
          <w:tcPr>
            <w:tcW w:w="2268" w:type="dxa"/>
            <w:vAlign w:val="center"/>
          </w:tcPr>
          <w:p>
            <w:pPr>
              <w:pStyle w:val="16"/>
            </w:pPr>
            <w:r>
              <w:t>年度工作计划</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2022年，秦皇岛市北戴河区供销合作社（本级）安排政府采购预算0.00万元。具体内容见下表。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776001秦皇岛市北戴河区供销合作社（本级）</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秦皇岛市北戴河区供销合作社（本级）上年末固定资产金额为49.43万元（详见下表）。本年度拟购置固定资产总额为0.00万元，已按要求列入政府采购预算，详见政府采购预算表。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776001秦皇岛市北戴河区供销合作社（本级）</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r>
              <w:t>49.43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r>
              <w:t>1</w:t>
            </w:r>
          </w:p>
        </w:tc>
        <w:tc>
          <w:tcPr>
            <w:tcW w:w="2835" w:type="dxa"/>
            <w:vAlign w:val="center"/>
          </w:tcPr>
          <w:p>
            <w:pPr>
              <w:pStyle w:val="15"/>
            </w:pPr>
            <w:r>
              <w:t>9.85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r>
              <w:t>1</w:t>
            </w:r>
          </w:p>
        </w:tc>
        <w:tc>
          <w:tcPr>
            <w:tcW w:w="2835"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pPr>
            <w:r>
              <w:t>5</w:t>
            </w:r>
          </w:p>
        </w:tc>
        <w:tc>
          <w:tcPr>
            <w:tcW w:w="2835" w:type="dxa"/>
            <w:vAlign w:val="center"/>
          </w:tcPr>
          <w:p>
            <w:pPr>
              <w:pStyle w:val="15"/>
            </w:pPr>
            <w:r>
              <w:t>19.58</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w:t>
      </w:r>
      <w:r>
        <w:rPr>
          <w:rFonts w:eastAsia="方正仿宋_GBK"/>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DMxNGM2Y2M3NzQ5MWU0MDYyNmNmYTNlNzRmODYyNTgifQ=="/>
  </w:docVars>
  <w:rsids>
    <w:rsidRoot w:val="0017457C"/>
    <w:rsid w:val="00030E5E"/>
    <w:rsid w:val="0017457C"/>
    <w:rsid w:val="001B3FE7"/>
    <w:rsid w:val="004C4363"/>
    <w:rsid w:val="005A6AB1"/>
    <w:rsid w:val="00632F2C"/>
    <w:rsid w:val="00674138"/>
    <w:rsid w:val="00B51D1C"/>
    <w:rsid w:val="00DE2265"/>
    <w:rsid w:val="00EA7CE0"/>
    <w:rsid w:val="173841E8"/>
    <w:rsid w:val="25392E37"/>
    <w:rsid w:val="387C7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unhideWhenUsed/>
    <w:qFormat/>
    <w:uiPriority w:val="99"/>
    <w:pPr>
      <w:tabs>
        <w:tab w:val="center" w:pos="4153"/>
        <w:tab w:val="right" w:pos="8306"/>
      </w:tabs>
      <w:snapToGrid w:val="0"/>
    </w:pPr>
    <w:rPr>
      <w:sz w:val="18"/>
      <w:szCs w:val="18"/>
    </w:rPr>
  </w:style>
  <w:style w:type="paragraph" w:styleId="4">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3">
    <w:name w:val="页眉 字符"/>
    <w:basedOn w:val="10"/>
    <w:link w:val="4"/>
    <w:qFormat/>
    <w:uiPriority w:val="99"/>
    <w:rPr>
      <w:rFonts w:eastAsia="Times New Roman"/>
      <w:sz w:val="18"/>
      <w:szCs w:val="18"/>
      <w:lang w:eastAsia="uk-UA"/>
    </w:rPr>
  </w:style>
  <w:style w:type="character" w:customStyle="1" w:styleId="34">
    <w:name w:val="页脚 字符"/>
    <w:basedOn w:val="10"/>
    <w:link w:val="3"/>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2022-02-21T14:17:15Z</dcterms:created>
  <dcterms:modified xsi:type="dcterms:W3CDTF">2022-02-21T06:17:15Z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2022-02-21T14:17:14Z</dcterms:created>
  <dcterms:modified xsi:type="dcterms:W3CDTF">2022-02-21T06:17:14Z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2022-02-21T14:17:15Z</dcterms:created>
  <dcterms:modified xsi:type="dcterms:W3CDTF">2022-02-21T06:17:15Z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2022-02-21T14:17:11Z</dcterms:created>
  <dcterms:modified xsi:type="dcterms:W3CDTF">2022-02-21T06:17:11Z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2022-02-21T14:17:11Z</dcterms:created>
  <dcterms:modified xsi:type="dcterms:W3CDTF">2022-02-21T06:17:11Z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2022-02-21T14:17:10Z</dcterms:created>
  <dcterms:modified xsi:type="dcterms:W3CDTF">2022-02-21T06:17:10Z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2022-02-21T14:17:11Z</dcterms:created>
  <dcterms:modified xsi:type="dcterms:W3CDTF">2022-02-21T06:17:11Z</dcterms:modified>
</cp:coreProperties>
</file>

<file path=customXml/itemProps1.xml><?xml version="1.0" encoding="utf-8"?>
<ds:datastoreItem xmlns:ds="http://schemas.openxmlformats.org/officeDocument/2006/customXml" ds:itemID="{4EEBEB51-4203-4CD1-B19D-4682394C7DB8}">
  <ds:schemaRefs/>
</ds:datastoreItem>
</file>

<file path=customXml/itemProps10.xml><?xml version="1.0" encoding="utf-8"?>
<ds:datastoreItem xmlns:ds="http://schemas.openxmlformats.org/officeDocument/2006/customXml" ds:itemID="{B15CE7D7-4E6E-4F9A-8DD2-1058B476EEE8}">
  <ds:schemaRefs/>
</ds:datastoreItem>
</file>

<file path=customXml/itemProps11.xml><?xml version="1.0" encoding="utf-8"?>
<ds:datastoreItem xmlns:ds="http://schemas.openxmlformats.org/officeDocument/2006/customXml" ds:itemID="{960159BF-3484-4388-9E02-888370AC0B7E}">
  <ds:schemaRefs/>
</ds:datastoreItem>
</file>

<file path=customXml/itemProps12.xml><?xml version="1.0" encoding="utf-8"?>
<ds:datastoreItem xmlns:ds="http://schemas.openxmlformats.org/officeDocument/2006/customXml" ds:itemID="{3C237157-004D-4D29-9ED3-BB4879775432}">
  <ds:schemaRefs/>
</ds:datastoreItem>
</file>

<file path=customXml/itemProps13.xml><?xml version="1.0" encoding="utf-8"?>
<ds:datastoreItem xmlns:ds="http://schemas.openxmlformats.org/officeDocument/2006/customXml" ds:itemID="{2AD5EE77-5B12-4DF7-BB58-2C07C7F70259}">
  <ds:schemaRefs/>
</ds:datastoreItem>
</file>

<file path=customXml/itemProps14.xml><?xml version="1.0" encoding="utf-8"?>
<ds:datastoreItem xmlns:ds="http://schemas.openxmlformats.org/officeDocument/2006/customXml" ds:itemID="{CF1B7390-DFD6-416E-8AD2-C610D02FAF1B}">
  <ds:schemaRefs/>
</ds:datastoreItem>
</file>

<file path=customXml/itemProps2.xml><?xml version="1.0" encoding="utf-8"?>
<ds:datastoreItem xmlns:ds="http://schemas.openxmlformats.org/officeDocument/2006/customXml" ds:itemID="{7F019DBA-D00A-4BD3-9EC0-FA3C5E96CCEE}">
  <ds:schemaRefs/>
</ds:datastoreItem>
</file>

<file path=customXml/itemProps3.xml><?xml version="1.0" encoding="utf-8"?>
<ds:datastoreItem xmlns:ds="http://schemas.openxmlformats.org/officeDocument/2006/customXml" ds:itemID="{E27F7D6D-D122-4BE1-AC77-8A1958BA601E}">
  <ds:schemaRefs/>
</ds:datastoreItem>
</file>

<file path=customXml/itemProps4.xml><?xml version="1.0" encoding="utf-8"?>
<ds:datastoreItem xmlns:ds="http://schemas.openxmlformats.org/officeDocument/2006/customXml" ds:itemID="{BDE71523-1082-419C-9321-B9E54743A9F0}">
  <ds:schemaRefs/>
</ds:datastoreItem>
</file>

<file path=customXml/itemProps5.xml><?xml version="1.0" encoding="utf-8"?>
<ds:datastoreItem xmlns:ds="http://schemas.openxmlformats.org/officeDocument/2006/customXml" ds:itemID="{2AC8914B-780E-499F-B871-36F4EB28BB31}">
  <ds:schemaRefs/>
</ds:datastoreItem>
</file>

<file path=customXml/itemProps6.xml><?xml version="1.0" encoding="utf-8"?>
<ds:datastoreItem xmlns:ds="http://schemas.openxmlformats.org/officeDocument/2006/customXml" ds:itemID="{ECA7ABAF-D6CF-4878-902A-7EFEB47FCD7A}">
  <ds:schemaRefs/>
</ds:datastoreItem>
</file>

<file path=customXml/itemProps7.xml><?xml version="1.0" encoding="utf-8"?>
<ds:datastoreItem xmlns:ds="http://schemas.openxmlformats.org/officeDocument/2006/customXml" ds:itemID="{E0491EEC-EC2F-4686-9CEC-DA612E886281}">
  <ds:schemaRefs/>
</ds:datastoreItem>
</file>

<file path=customXml/itemProps8.xml><?xml version="1.0" encoding="utf-8"?>
<ds:datastoreItem xmlns:ds="http://schemas.openxmlformats.org/officeDocument/2006/customXml" ds:itemID="{BBC1356F-8529-4D32-8526-2A54703F17BD}">
  <ds:schemaRefs/>
</ds:datastoreItem>
</file>

<file path=customXml/itemProps9.xml><?xml version="1.0" encoding="utf-8"?>
<ds:datastoreItem xmlns:ds="http://schemas.openxmlformats.org/officeDocument/2006/customXml" ds:itemID="{0A9E1C70-F9D6-4E2E-8A32-A88370ECDC14}">
  <ds:schemaRefs/>
</ds:datastoreItem>
</file>

<file path=docProps/app.xml><?xml version="1.0" encoding="utf-8"?>
<Properties xmlns="http://schemas.openxmlformats.org/officeDocument/2006/extended-properties" xmlns:vt="http://schemas.openxmlformats.org/officeDocument/2006/docPropsVTypes">
  <Template>Normal</Template>
  <Pages>24</Pages>
  <Words>1324</Words>
  <Characters>7550</Characters>
  <Lines>62</Lines>
  <Paragraphs>17</Paragraphs>
  <TotalTime>1</TotalTime>
  <ScaleCrop>false</ScaleCrop>
  <LinksUpToDate>false</LinksUpToDate>
  <CharactersWithSpaces>8857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2022-02-21T14:17:00Z</dcterms:created>
  <dc:creator>Administrator</dc:creator>
  <cp:lastModifiedBy>Administrator</cp:lastModifiedBy>
  <dcterms:modified xsi:type="dcterms:W3CDTF">2023-08-01T05:16:54Z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3B545CC23225455DBB050F4AEA82E8D4</vt:lpwstr>
  </property>
</Properties>
</file>