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黑体" w:hAnsi="黑体" w:eastAsia="黑体" w:cs="黑体"/>
          <w:b/>
          <w:color w:val="000000"/>
          <w:sz w:val="44"/>
          <w:lang w:eastAsia="zh-CN"/>
        </w:rPr>
        <w:t>秦皇岛市北戴河区统计局所属单位</w:t>
      </w:r>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w:t>
      </w:r>
    </w:p>
    <w:p>
      <w:pPr>
        <w:jc w:val="center"/>
      </w:pPr>
    </w:p>
    <w:p>
      <w:pPr>
        <w:pStyle w:val="3"/>
        <w:tabs>
          <w:tab w:val="right" w:leader="dot" w:pos="14562"/>
        </w:tabs>
        <w:jc w:val="center"/>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一、秦皇岛市北戴河区统计局(本级)收支预算</w:t>
      </w:r>
      <w:r>
        <w:tab/>
      </w:r>
      <w:r>
        <w:rPr>
          <w:rFonts w:hint="eastAsia"/>
          <w:lang w:eastAsia="zh-CN"/>
        </w:rPr>
        <w:t>2</w:t>
      </w:r>
      <w:r>
        <w:rPr>
          <w:rFonts w:hint="eastAsia"/>
          <w:lang w:eastAsia="zh-CN"/>
        </w:rP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pPr>
      <w:r>
        <w:rPr>
          <w:rFonts w:ascii="方正小标宋_GBK" w:hAnsi="方正小标宋_GBK" w:eastAsia="方正小标宋_GBK" w:cs="方正小标宋_GBK"/>
          <w:color w:val="000000"/>
          <w:sz w:val="44"/>
        </w:rPr>
        <w:t xml:space="preserve"> </w:t>
      </w:r>
      <w:bookmarkStart w:id="0" w:name="_Toc_4_4_0000000019"/>
      <w:r>
        <w:rPr>
          <w:rFonts w:ascii="方正小标宋_GBK" w:hAnsi="方正小标宋_GBK" w:eastAsia="方正小标宋_GBK" w:cs="方正小标宋_GBK"/>
          <w:color w:val="000000"/>
          <w:sz w:val="44"/>
        </w:rPr>
        <w:t>一、秦皇岛市北戴河区统计局(本级)收支预算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410001秦皇岛市北戴河区统计局(本级)</w:t>
            </w:r>
          </w:p>
        </w:tc>
        <w:tc>
          <w:tcPr>
            <w:tcW w:w="2126" w:type="dxa"/>
            <w:tcBorders>
              <w:top w:val="single" w:color="FFFFFF" w:sz="6" w:space="0"/>
              <w:left w:val="single" w:color="FFFFFF" w:sz="6" w:space="0"/>
              <w:right w:val="single" w:color="FFFFFF" w:sz="6" w:space="0"/>
            </w:tcBorders>
            <w:vAlign w:val="center"/>
          </w:tcPr>
          <w:p>
            <w:pPr>
              <w:pStyle w:val="10"/>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374.40</w:t>
            </w:r>
          </w:p>
        </w:tc>
        <w:tc>
          <w:tcPr>
            <w:tcW w:w="4535" w:type="dxa"/>
            <w:vAlign w:val="center"/>
          </w:tcPr>
          <w:p>
            <w:pPr>
              <w:pStyle w:val="14"/>
            </w:pPr>
            <w:r>
              <w:t>一、一般公共服务支出</w:t>
            </w:r>
          </w:p>
        </w:tc>
        <w:tc>
          <w:tcPr>
            <w:tcW w:w="2126" w:type="dxa"/>
            <w:vAlign w:val="center"/>
          </w:tcPr>
          <w:p>
            <w:pPr>
              <w:pStyle w:val="13"/>
            </w:pPr>
            <w:r>
              <w:t>336.50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16.19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13.19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8.52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374.40</w:t>
            </w:r>
          </w:p>
        </w:tc>
        <w:tc>
          <w:tcPr>
            <w:tcW w:w="4535" w:type="dxa"/>
            <w:vAlign w:val="center"/>
          </w:tcPr>
          <w:p>
            <w:pPr>
              <w:pStyle w:val="16"/>
            </w:pPr>
            <w:r>
              <w:t>本年支出合计</w:t>
            </w:r>
          </w:p>
        </w:tc>
        <w:tc>
          <w:tcPr>
            <w:tcW w:w="2126" w:type="dxa"/>
            <w:vAlign w:val="center"/>
          </w:tcPr>
          <w:p>
            <w:pPr>
              <w:pStyle w:val="17"/>
            </w:pPr>
            <w:r>
              <w:t>374.40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374.40</w:t>
            </w:r>
          </w:p>
        </w:tc>
        <w:tc>
          <w:tcPr>
            <w:tcW w:w="4535" w:type="dxa"/>
            <w:vAlign w:val="center"/>
          </w:tcPr>
          <w:p>
            <w:pPr>
              <w:pStyle w:val="16"/>
            </w:pPr>
            <w:r>
              <w:t>支出总计</w:t>
            </w:r>
          </w:p>
        </w:tc>
        <w:tc>
          <w:tcPr>
            <w:tcW w:w="2126" w:type="dxa"/>
            <w:vAlign w:val="center"/>
          </w:tcPr>
          <w:p>
            <w:pPr>
              <w:pStyle w:val="17"/>
            </w:pPr>
            <w:r>
              <w:t>374.40</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84"/>
        <w:gridCol w:w="1239"/>
        <w:gridCol w:w="2639"/>
        <w:gridCol w:w="924"/>
        <w:gridCol w:w="924"/>
        <w:gridCol w:w="1356"/>
        <w:gridCol w:w="1208"/>
        <w:gridCol w:w="869"/>
        <w:gridCol w:w="869"/>
        <w:gridCol w:w="1164"/>
        <w:gridCol w:w="1474"/>
        <w:gridCol w:w="883"/>
        <w:gridCol w:w="8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5"/>
            <w:tcBorders>
              <w:top w:val="single" w:color="FFFFFF" w:sz="6" w:space="0"/>
              <w:left w:val="single" w:color="FFFFFF" w:sz="6" w:space="0"/>
              <w:right w:val="single" w:color="FFFFFF" w:sz="6" w:space="0"/>
            </w:tcBorders>
            <w:vAlign w:val="center"/>
          </w:tcPr>
          <w:p>
            <w:pPr>
              <w:pStyle w:val="11"/>
            </w:pPr>
            <w:r>
              <w:t>410001秦皇岛市北戴河区统计局(本级)</w:t>
            </w:r>
          </w:p>
        </w:tc>
        <w:tc>
          <w:tcPr>
            <w:tcW w:w="0" w:type="auto"/>
            <w:gridSpan w:val="3"/>
            <w:tcBorders>
              <w:top w:val="single" w:color="FFFFFF" w:sz="6" w:space="0"/>
              <w:left w:val="single" w:color="FFFFFF" w:sz="6" w:space="0"/>
              <w:right w:val="single" w:color="FFFFFF" w:sz="6" w:space="0"/>
            </w:tcBorders>
            <w:vAlign w:val="center"/>
          </w:tcPr>
          <w:p>
            <w:pPr>
              <w:pStyle w:val="10"/>
            </w:pPr>
            <w:r>
              <w:t>预算年度：2022</w:t>
            </w:r>
          </w:p>
        </w:tc>
        <w:tc>
          <w:tcPr>
            <w:tcW w:w="0" w:type="auto"/>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2"/>
            </w:pPr>
            <w:r>
              <w:t>序号</w:t>
            </w:r>
          </w:p>
        </w:tc>
        <w:tc>
          <w:tcPr>
            <w:tcW w:w="0" w:type="auto"/>
            <w:gridSpan w:val="2"/>
            <w:vAlign w:val="center"/>
          </w:tcPr>
          <w:p>
            <w:pPr>
              <w:pStyle w:val="12"/>
            </w:pPr>
            <w:r>
              <w:t>功能分类科目</w:t>
            </w:r>
          </w:p>
        </w:tc>
        <w:tc>
          <w:tcPr>
            <w:tcW w:w="0" w:type="auto"/>
            <w:vMerge w:val="restart"/>
            <w:vAlign w:val="center"/>
          </w:tcPr>
          <w:p>
            <w:pPr>
              <w:pStyle w:val="12"/>
            </w:pPr>
            <w:r>
              <w:t>合计</w:t>
            </w:r>
          </w:p>
        </w:tc>
        <w:tc>
          <w:tcPr>
            <w:tcW w:w="0" w:type="auto"/>
            <w:gridSpan w:val="8"/>
            <w:vAlign w:val="center"/>
          </w:tcPr>
          <w:p>
            <w:pPr>
              <w:pStyle w:val="12"/>
            </w:pPr>
            <w:r>
              <w:t>本年收入</w:t>
            </w:r>
          </w:p>
        </w:tc>
        <w:tc>
          <w:tcPr>
            <w:tcW w:w="0" w:type="auto"/>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2"/>
            </w:pPr>
            <w:r>
              <w:t>科目    编码</w:t>
            </w:r>
          </w:p>
        </w:tc>
        <w:tc>
          <w:tcPr>
            <w:tcW w:w="0" w:type="auto"/>
            <w:vAlign w:val="center"/>
          </w:tcPr>
          <w:p>
            <w:pPr>
              <w:pStyle w:val="12"/>
            </w:pPr>
            <w:r>
              <w:t>科目名称</w:t>
            </w:r>
          </w:p>
        </w:tc>
        <w:tc>
          <w:tcPr>
            <w:tcW w:w="0" w:type="auto"/>
            <w:vMerge w:val="continue"/>
          </w:tcPr>
          <w:p/>
        </w:tc>
        <w:tc>
          <w:tcPr>
            <w:tcW w:w="0" w:type="auto"/>
            <w:vAlign w:val="center"/>
          </w:tcPr>
          <w:p>
            <w:pPr>
              <w:pStyle w:val="12"/>
            </w:pPr>
            <w:r>
              <w:t>小计</w:t>
            </w:r>
          </w:p>
        </w:tc>
        <w:tc>
          <w:tcPr>
            <w:tcW w:w="0" w:type="auto"/>
            <w:vAlign w:val="center"/>
          </w:tcPr>
          <w:p>
            <w:pPr>
              <w:pStyle w:val="12"/>
            </w:pPr>
            <w:r>
              <w:t>财政拨款 收入</w:t>
            </w:r>
          </w:p>
        </w:tc>
        <w:tc>
          <w:tcPr>
            <w:tcW w:w="0" w:type="auto"/>
            <w:vAlign w:val="center"/>
          </w:tcPr>
          <w:p>
            <w:pPr>
              <w:pStyle w:val="12"/>
            </w:pPr>
            <w:r>
              <w:t>财政专户 收入</w:t>
            </w:r>
          </w:p>
        </w:tc>
        <w:tc>
          <w:tcPr>
            <w:tcW w:w="0" w:type="auto"/>
            <w:vAlign w:val="center"/>
          </w:tcPr>
          <w:p>
            <w:pPr>
              <w:pStyle w:val="12"/>
            </w:pPr>
            <w:r>
              <w:t>事业收入</w:t>
            </w:r>
          </w:p>
        </w:tc>
        <w:tc>
          <w:tcPr>
            <w:tcW w:w="0" w:type="auto"/>
            <w:vAlign w:val="center"/>
          </w:tcPr>
          <w:p>
            <w:pPr>
              <w:pStyle w:val="12"/>
            </w:pPr>
            <w:r>
              <w:t>经营收入</w:t>
            </w:r>
          </w:p>
        </w:tc>
        <w:tc>
          <w:tcPr>
            <w:tcW w:w="0" w:type="auto"/>
            <w:vAlign w:val="center"/>
          </w:tcPr>
          <w:p>
            <w:pPr>
              <w:pStyle w:val="12"/>
            </w:pPr>
            <w:r>
              <w:t>上级补助收入</w:t>
            </w:r>
          </w:p>
        </w:tc>
        <w:tc>
          <w:tcPr>
            <w:tcW w:w="0" w:type="auto"/>
            <w:vAlign w:val="center"/>
          </w:tcPr>
          <w:p>
            <w:pPr>
              <w:pStyle w:val="12"/>
            </w:pPr>
            <w:r>
              <w:t>附属单位上缴收入</w:t>
            </w:r>
          </w:p>
        </w:tc>
        <w:tc>
          <w:tcPr>
            <w:tcW w:w="0" w:type="auto"/>
            <w:vAlign w:val="center"/>
          </w:tcPr>
          <w:p>
            <w:pPr>
              <w:pStyle w:val="12"/>
            </w:pPr>
            <w:r>
              <w:t>其他收入</w:t>
            </w:r>
          </w:p>
        </w:tc>
        <w:tc>
          <w:tcPr>
            <w:tcW w:w="0" w:type="auto"/>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pPr>
              <w:pStyle w:val="12"/>
            </w:pPr>
            <w:r>
              <w:t>栏次</w:t>
            </w:r>
          </w:p>
        </w:tc>
        <w:tc>
          <w:tcPr>
            <w:tcW w:w="0" w:type="auto"/>
            <w:vAlign w:val="center"/>
          </w:tcPr>
          <w:p>
            <w:pPr>
              <w:pStyle w:val="12"/>
            </w:pPr>
            <w:r>
              <w:t>1</w:t>
            </w:r>
          </w:p>
        </w:tc>
        <w:tc>
          <w:tcPr>
            <w:tcW w:w="0" w:type="auto"/>
            <w:vAlign w:val="center"/>
          </w:tcPr>
          <w:p>
            <w:pPr>
              <w:pStyle w:val="12"/>
            </w:pPr>
            <w:r>
              <w:t>2</w:t>
            </w:r>
          </w:p>
        </w:tc>
        <w:tc>
          <w:tcPr>
            <w:tcW w:w="0" w:type="auto"/>
            <w:vAlign w:val="center"/>
          </w:tcPr>
          <w:p>
            <w:pPr>
              <w:pStyle w:val="12"/>
            </w:pPr>
            <w:r>
              <w:t>3</w:t>
            </w:r>
          </w:p>
        </w:tc>
        <w:tc>
          <w:tcPr>
            <w:tcW w:w="0" w:type="auto"/>
            <w:vAlign w:val="center"/>
          </w:tcPr>
          <w:p>
            <w:pPr>
              <w:pStyle w:val="12"/>
            </w:pPr>
            <w:r>
              <w:t>4</w:t>
            </w:r>
          </w:p>
        </w:tc>
        <w:tc>
          <w:tcPr>
            <w:tcW w:w="0" w:type="auto"/>
            <w:vAlign w:val="center"/>
          </w:tcPr>
          <w:p>
            <w:pPr>
              <w:pStyle w:val="12"/>
            </w:pPr>
            <w:r>
              <w:t>5</w:t>
            </w:r>
          </w:p>
        </w:tc>
        <w:tc>
          <w:tcPr>
            <w:tcW w:w="0" w:type="auto"/>
            <w:vAlign w:val="center"/>
          </w:tcPr>
          <w:p>
            <w:pPr>
              <w:pStyle w:val="12"/>
            </w:pPr>
            <w:r>
              <w:t>6</w:t>
            </w:r>
          </w:p>
        </w:tc>
        <w:tc>
          <w:tcPr>
            <w:tcW w:w="0" w:type="auto"/>
            <w:vAlign w:val="center"/>
          </w:tcPr>
          <w:p>
            <w:pPr>
              <w:pStyle w:val="12"/>
            </w:pPr>
            <w:r>
              <w:t>7</w:t>
            </w:r>
          </w:p>
        </w:tc>
        <w:tc>
          <w:tcPr>
            <w:tcW w:w="0" w:type="auto"/>
            <w:vAlign w:val="center"/>
          </w:tcPr>
          <w:p>
            <w:pPr>
              <w:pStyle w:val="12"/>
            </w:pPr>
            <w:r>
              <w:t>8</w:t>
            </w:r>
          </w:p>
        </w:tc>
        <w:tc>
          <w:tcPr>
            <w:tcW w:w="0" w:type="auto"/>
            <w:vAlign w:val="center"/>
          </w:tcPr>
          <w:p>
            <w:pPr>
              <w:pStyle w:val="12"/>
            </w:pPr>
            <w:r>
              <w:t>9</w:t>
            </w:r>
          </w:p>
        </w:tc>
        <w:tc>
          <w:tcPr>
            <w:tcW w:w="0" w:type="auto"/>
            <w:vAlign w:val="center"/>
          </w:tcPr>
          <w:p>
            <w:pPr>
              <w:pStyle w:val="12"/>
            </w:pPr>
            <w:r>
              <w:t>10</w:t>
            </w:r>
          </w:p>
        </w:tc>
        <w:tc>
          <w:tcPr>
            <w:tcW w:w="0" w:type="auto"/>
            <w:vAlign w:val="center"/>
          </w:tcPr>
          <w:p>
            <w:pPr>
              <w:pStyle w:val="12"/>
            </w:pPr>
            <w:r>
              <w:t>11</w:t>
            </w:r>
          </w:p>
        </w:tc>
        <w:tc>
          <w:tcPr>
            <w:tcW w:w="0" w:type="auto"/>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w:t>
            </w:r>
          </w:p>
        </w:tc>
        <w:tc>
          <w:tcPr>
            <w:tcW w:w="0" w:type="auto"/>
            <w:vAlign w:val="center"/>
          </w:tcPr>
          <w:p>
            <w:pPr>
              <w:pStyle w:val="18"/>
            </w:pPr>
          </w:p>
        </w:tc>
        <w:tc>
          <w:tcPr>
            <w:tcW w:w="0" w:type="auto"/>
            <w:vAlign w:val="center"/>
          </w:tcPr>
          <w:p>
            <w:pPr>
              <w:pStyle w:val="16"/>
            </w:pPr>
            <w:r>
              <w:t>合计</w:t>
            </w:r>
          </w:p>
        </w:tc>
        <w:tc>
          <w:tcPr>
            <w:tcW w:w="0" w:type="auto"/>
            <w:vAlign w:val="center"/>
          </w:tcPr>
          <w:p>
            <w:pPr>
              <w:pStyle w:val="17"/>
            </w:pPr>
            <w:r>
              <w:t>374.40</w:t>
            </w:r>
          </w:p>
        </w:tc>
        <w:tc>
          <w:tcPr>
            <w:tcW w:w="0" w:type="auto"/>
            <w:vAlign w:val="center"/>
          </w:tcPr>
          <w:p>
            <w:pPr>
              <w:pStyle w:val="17"/>
            </w:pPr>
            <w:r>
              <w:t>374.40</w:t>
            </w:r>
          </w:p>
        </w:tc>
        <w:tc>
          <w:tcPr>
            <w:tcW w:w="0" w:type="auto"/>
            <w:vAlign w:val="center"/>
          </w:tcPr>
          <w:p>
            <w:pPr>
              <w:pStyle w:val="17"/>
            </w:pPr>
            <w:r>
              <w:t>374.40</w:t>
            </w:r>
          </w:p>
        </w:tc>
        <w:tc>
          <w:tcPr>
            <w:tcW w:w="0" w:type="auto"/>
            <w:vAlign w:val="center"/>
          </w:tcPr>
          <w:p>
            <w:pPr>
              <w:pStyle w:val="17"/>
            </w:pPr>
          </w:p>
        </w:tc>
        <w:tc>
          <w:tcPr>
            <w:tcW w:w="0" w:type="auto"/>
            <w:vAlign w:val="center"/>
          </w:tcPr>
          <w:p>
            <w:pPr>
              <w:pStyle w:val="17"/>
            </w:pPr>
          </w:p>
        </w:tc>
        <w:tc>
          <w:tcPr>
            <w:tcW w:w="0" w:type="auto"/>
            <w:vAlign w:val="center"/>
          </w:tcPr>
          <w:p>
            <w:pPr>
              <w:pStyle w:val="17"/>
            </w:pPr>
          </w:p>
        </w:tc>
        <w:tc>
          <w:tcPr>
            <w:tcW w:w="0" w:type="auto"/>
            <w:vAlign w:val="center"/>
          </w:tcPr>
          <w:p>
            <w:pPr>
              <w:pStyle w:val="17"/>
            </w:pPr>
          </w:p>
        </w:tc>
        <w:tc>
          <w:tcPr>
            <w:tcW w:w="0" w:type="auto"/>
            <w:vAlign w:val="center"/>
          </w:tcPr>
          <w:p>
            <w:pPr>
              <w:pStyle w:val="17"/>
            </w:pPr>
          </w:p>
        </w:tc>
        <w:tc>
          <w:tcPr>
            <w:tcW w:w="0" w:type="auto"/>
            <w:vAlign w:val="center"/>
          </w:tcPr>
          <w:p>
            <w:pPr>
              <w:pStyle w:val="17"/>
            </w:pPr>
          </w:p>
        </w:tc>
        <w:tc>
          <w:tcPr>
            <w:tcW w:w="0" w:type="auto"/>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w:t>
            </w:r>
          </w:p>
        </w:tc>
        <w:tc>
          <w:tcPr>
            <w:tcW w:w="0" w:type="auto"/>
            <w:vAlign w:val="center"/>
          </w:tcPr>
          <w:p>
            <w:pPr>
              <w:pStyle w:val="14"/>
            </w:pPr>
            <w:r>
              <w:t>201</w:t>
            </w:r>
          </w:p>
        </w:tc>
        <w:tc>
          <w:tcPr>
            <w:tcW w:w="0" w:type="auto"/>
            <w:vAlign w:val="center"/>
          </w:tcPr>
          <w:p>
            <w:pPr>
              <w:pStyle w:val="14"/>
            </w:pPr>
            <w:r>
              <w:t>一般公共服务支出</w:t>
            </w:r>
          </w:p>
        </w:tc>
        <w:tc>
          <w:tcPr>
            <w:tcW w:w="0" w:type="auto"/>
            <w:vAlign w:val="center"/>
          </w:tcPr>
          <w:p>
            <w:pPr>
              <w:pStyle w:val="13"/>
            </w:pPr>
            <w:r>
              <w:t>336.50</w:t>
            </w:r>
          </w:p>
        </w:tc>
        <w:tc>
          <w:tcPr>
            <w:tcW w:w="0" w:type="auto"/>
            <w:vAlign w:val="center"/>
          </w:tcPr>
          <w:p>
            <w:pPr>
              <w:pStyle w:val="13"/>
            </w:pPr>
            <w:r>
              <w:t>336.50</w:t>
            </w:r>
          </w:p>
        </w:tc>
        <w:tc>
          <w:tcPr>
            <w:tcW w:w="0" w:type="auto"/>
            <w:vAlign w:val="center"/>
          </w:tcPr>
          <w:p>
            <w:pPr>
              <w:pStyle w:val="13"/>
            </w:pPr>
            <w:r>
              <w:t>336.50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w:t>
            </w:r>
          </w:p>
        </w:tc>
        <w:tc>
          <w:tcPr>
            <w:tcW w:w="0" w:type="auto"/>
            <w:vAlign w:val="center"/>
          </w:tcPr>
          <w:p>
            <w:pPr>
              <w:pStyle w:val="14"/>
            </w:pPr>
            <w:r>
              <w:t>20105</w:t>
            </w:r>
          </w:p>
        </w:tc>
        <w:tc>
          <w:tcPr>
            <w:tcW w:w="0" w:type="auto"/>
            <w:vAlign w:val="center"/>
          </w:tcPr>
          <w:p>
            <w:pPr>
              <w:pStyle w:val="14"/>
            </w:pPr>
            <w:r>
              <w:t>统计信息事务</w:t>
            </w:r>
          </w:p>
        </w:tc>
        <w:tc>
          <w:tcPr>
            <w:tcW w:w="0" w:type="auto"/>
            <w:vAlign w:val="center"/>
          </w:tcPr>
          <w:p>
            <w:pPr>
              <w:pStyle w:val="13"/>
            </w:pPr>
            <w:r>
              <w:t>336.50</w:t>
            </w:r>
          </w:p>
        </w:tc>
        <w:tc>
          <w:tcPr>
            <w:tcW w:w="0" w:type="auto"/>
            <w:vAlign w:val="center"/>
          </w:tcPr>
          <w:p>
            <w:pPr>
              <w:pStyle w:val="13"/>
            </w:pPr>
            <w:r>
              <w:t>336.50</w:t>
            </w:r>
          </w:p>
        </w:tc>
        <w:tc>
          <w:tcPr>
            <w:tcW w:w="0" w:type="auto"/>
            <w:vAlign w:val="center"/>
          </w:tcPr>
          <w:p>
            <w:pPr>
              <w:pStyle w:val="13"/>
            </w:pPr>
            <w:r>
              <w:t>336.50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4</w:t>
            </w:r>
          </w:p>
        </w:tc>
        <w:tc>
          <w:tcPr>
            <w:tcW w:w="0" w:type="auto"/>
            <w:vAlign w:val="center"/>
          </w:tcPr>
          <w:p>
            <w:pPr>
              <w:pStyle w:val="14"/>
            </w:pPr>
            <w:r>
              <w:t>2010501</w:t>
            </w:r>
          </w:p>
        </w:tc>
        <w:tc>
          <w:tcPr>
            <w:tcW w:w="0" w:type="auto"/>
            <w:vAlign w:val="center"/>
          </w:tcPr>
          <w:p>
            <w:pPr>
              <w:pStyle w:val="14"/>
            </w:pPr>
            <w:r>
              <w:t>行政运行</w:t>
            </w:r>
          </w:p>
        </w:tc>
        <w:tc>
          <w:tcPr>
            <w:tcW w:w="0" w:type="auto"/>
            <w:vAlign w:val="center"/>
          </w:tcPr>
          <w:p>
            <w:pPr>
              <w:pStyle w:val="13"/>
            </w:pPr>
            <w:r>
              <w:t>270.80</w:t>
            </w:r>
          </w:p>
        </w:tc>
        <w:tc>
          <w:tcPr>
            <w:tcW w:w="0" w:type="auto"/>
            <w:vAlign w:val="center"/>
          </w:tcPr>
          <w:p>
            <w:pPr>
              <w:pStyle w:val="13"/>
            </w:pPr>
            <w:r>
              <w:t>270.80</w:t>
            </w:r>
          </w:p>
        </w:tc>
        <w:tc>
          <w:tcPr>
            <w:tcW w:w="0" w:type="auto"/>
            <w:vAlign w:val="center"/>
          </w:tcPr>
          <w:p>
            <w:pPr>
              <w:pStyle w:val="13"/>
            </w:pPr>
            <w:r>
              <w:t>270.80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5</w:t>
            </w:r>
          </w:p>
        </w:tc>
        <w:tc>
          <w:tcPr>
            <w:tcW w:w="0" w:type="auto"/>
            <w:vAlign w:val="center"/>
          </w:tcPr>
          <w:p>
            <w:pPr>
              <w:pStyle w:val="14"/>
            </w:pPr>
            <w:r>
              <w:t>2010506</w:t>
            </w:r>
          </w:p>
        </w:tc>
        <w:tc>
          <w:tcPr>
            <w:tcW w:w="0" w:type="auto"/>
            <w:vAlign w:val="center"/>
          </w:tcPr>
          <w:p>
            <w:pPr>
              <w:pStyle w:val="14"/>
            </w:pPr>
            <w:r>
              <w:t>统计管理</w:t>
            </w:r>
          </w:p>
        </w:tc>
        <w:tc>
          <w:tcPr>
            <w:tcW w:w="0" w:type="auto"/>
            <w:vAlign w:val="center"/>
          </w:tcPr>
          <w:p>
            <w:pPr>
              <w:pStyle w:val="13"/>
            </w:pPr>
            <w:r>
              <w:t>18.40</w:t>
            </w:r>
          </w:p>
        </w:tc>
        <w:tc>
          <w:tcPr>
            <w:tcW w:w="0" w:type="auto"/>
            <w:vAlign w:val="center"/>
          </w:tcPr>
          <w:p>
            <w:pPr>
              <w:pStyle w:val="13"/>
            </w:pPr>
            <w:r>
              <w:t>18.40</w:t>
            </w:r>
          </w:p>
        </w:tc>
        <w:tc>
          <w:tcPr>
            <w:tcW w:w="0" w:type="auto"/>
            <w:vAlign w:val="center"/>
          </w:tcPr>
          <w:p>
            <w:pPr>
              <w:pStyle w:val="13"/>
            </w:pPr>
            <w:r>
              <w:t>18.40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6</w:t>
            </w:r>
          </w:p>
        </w:tc>
        <w:tc>
          <w:tcPr>
            <w:tcW w:w="0" w:type="auto"/>
            <w:vAlign w:val="center"/>
          </w:tcPr>
          <w:p>
            <w:pPr>
              <w:pStyle w:val="14"/>
            </w:pPr>
            <w:r>
              <w:t>2010507</w:t>
            </w:r>
          </w:p>
        </w:tc>
        <w:tc>
          <w:tcPr>
            <w:tcW w:w="0" w:type="auto"/>
            <w:vAlign w:val="center"/>
          </w:tcPr>
          <w:p>
            <w:pPr>
              <w:pStyle w:val="14"/>
            </w:pPr>
            <w:r>
              <w:t>专项普查活动</w:t>
            </w:r>
          </w:p>
        </w:tc>
        <w:tc>
          <w:tcPr>
            <w:tcW w:w="0" w:type="auto"/>
            <w:vAlign w:val="center"/>
          </w:tcPr>
          <w:p>
            <w:pPr>
              <w:pStyle w:val="13"/>
            </w:pPr>
            <w:r>
              <w:t>4.00</w:t>
            </w:r>
          </w:p>
        </w:tc>
        <w:tc>
          <w:tcPr>
            <w:tcW w:w="0" w:type="auto"/>
            <w:vAlign w:val="center"/>
          </w:tcPr>
          <w:p>
            <w:pPr>
              <w:pStyle w:val="13"/>
            </w:pPr>
            <w:r>
              <w:t>4.00</w:t>
            </w:r>
          </w:p>
        </w:tc>
        <w:tc>
          <w:tcPr>
            <w:tcW w:w="0" w:type="auto"/>
            <w:vAlign w:val="center"/>
          </w:tcPr>
          <w:p>
            <w:pPr>
              <w:pStyle w:val="13"/>
            </w:pPr>
            <w:r>
              <w:t>4.00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7</w:t>
            </w:r>
          </w:p>
        </w:tc>
        <w:tc>
          <w:tcPr>
            <w:tcW w:w="0" w:type="auto"/>
            <w:vAlign w:val="center"/>
          </w:tcPr>
          <w:p>
            <w:pPr>
              <w:pStyle w:val="14"/>
            </w:pPr>
            <w:r>
              <w:t>2010508</w:t>
            </w:r>
          </w:p>
        </w:tc>
        <w:tc>
          <w:tcPr>
            <w:tcW w:w="0" w:type="auto"/>
            <w:vAlign w:val="center"/>
          </w:tcPr>
          <w:p>
            <w:pPr>
              <w:pStyle w:val="14"/>
            </w:pPr>
            <w:r>
              <w:t>统计抽样调查</w:t>
            </w:r>
          </w:p>
        </w:tc>
        <w:tc>
          <w:tcPr>
            <w:tcW w:w="0" w:type="auto"/>
            <w:vAlign w:val="center"/>
          </w:tcPr>
          <w:p>
            <w:pPr>
              <w:pStyle w:val="13"/>
            </w:pPr>
            <w:r>
              <w:t>43.30</w:t>
            </w:r>
          </w:p>
        </w:tc>
        <w:tc>
          <w:tcPr>
            <w:tcW w:w="0" w:type="auto"/>
            <w:vAlign w:val="center"/>
          </w:tcPr>
          <w:p>
            <w:pPr>
              <w:pStyle w:val="13"/>
            </w:pPr>
            <w:r>
              <w:t>43.30</w:t>
            </w:r>
          </w:p>
        </w:tc>
        <w:tc>
          <w:tcPr>
            <w:tcW w:w="0" w:type="auto"/>
            <w:vAlign w:val="center"/>
          </w:tcPr>
          <w:p>
            <w:pPr>
              <w:pStyle w:val="13"/>
            </w:pPr>
            <w:r>
              <w:t>43.30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8</w:t>
            </w:r>
          </w:p>
        </w:tc>
        <w:tc>
          <w:tcPr>
            <w:tcW w:w="0" w:type="auto"/>
            <w:vAlign w:val="center"/>
          </w:tcPr>
          <w:p>
            <w:pPr>
              <w:pStyle w:val="14"/>
            </w:pPr>
            <w:r>
              <w:t>208</w:t>
            </w:r>
          </w:p>
        </w:tc>
        <w:tc>
          <w:tcPr>
            <w:tcW w:w="0" w:type="auto"/>
            <w:vAlign w:val="center"/>
          </w:tcPr>
          <w:p>
            <w:pPr>
              <w:pStyle w:val="14"/>
            </w:pPr>
            <w:r>
              <w:t>社会保障和就业支出</w:t>
            </w:r>
          </w:p>
        </w:tc>
        <w:tc>
          <w:tcPr>
            <w:tcW w:w="0" w:type="auto"/>
            <w:vAlign w:val="center"/>
          </w:tcPr>
          <w:p>
            <w:pPr>
              <w:pStyle w:val="13"/>
            </w:pPr>
            <w:r>
              <w:t>16.19</w:t>
            </w:r>
          </w:p>
        </w:tc>
        <w:tc>
          <w:tcPr>
            <w:tcW w:w="0" w:type="auto"/>
            <w:vAlign w:val="center"/>
          </w:tcPr>
          <w:p>
            <w:pPr>
              <w:pStyle w:val="13"/>
            </w:pPr>
            <w:r>
              <w:t>16.19</w:t>
            </w:r>
          </w:p>
        </w:tc>
        <w:tc>
          <w:tcPr>
            <w:tcW w:w="0" w:type="auto"/>
            <w:vAlign w:val="center"/>
          </w:tcPr>
          <w:p>
            <w:pPr>
              <w:pStyle w:val="13"/>
            </w:pPr>
            <w:r>
              <w:t>16.19</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9</w:t>
            </w:r>
          </w:p>
        </w:tc>
        <w:tc>
          <w:tcPr>
            <w:tcW w:w="0" w:type="auto"/>
            <w:vAlign w:val="center"/>
          </w:tcPr>
          <w:p>
            <w:pPr>
              <w:pStyle w:val="14"/>
            </w:pPr>
            <w:r>
              <w:t>20805</w:t>
            </w:r>
          </w:p>
        </w:tc>
        <w:tc>
          <w:tcPr>
            <w:tcW w:w="0" w:type="auto"/>
            <w:vAlign w:val="center"/>
          </w:tcPr>
          <w:p>
            <w:pPr>
              <w:pStyle w:val="14"/>
            </w:pPr>
            <w:r>
              <w:t>行政事业单位养老支出</w:t>
            </w:r>
          </w:p>
        </w:tc>
        <w:tc>
          <w:tcPr>
            <w:tcW w:w="0" w:type="auto"/>
            <w:vAlign w:val="center"/>
          </w:tcPr>
          <w:p>
            <w:pPr>
              <w:pStyle w:val="13"/>
            </w:pPr>
            <w:r>
              <w:t>16.19</w:t>
            </w:r>
          </w:p>
        </w:tc>
        <w:tc>
          <w:tcPr>
            <w:tcW w:w="0" w:type="auto"/>
            <w:vAlign w:val="center"/>
          </w:tcPr>
          <w:p>
            <w:pPr>
              <w:pStyle w:val="13"/>
            </w:pPr>
            <w:r>
              <w:t>16.19</w:t>
            </w:r>
          </w:p>
        </w:tc>
        <w:tc>
          <w:tcPr>
            <w:tcW w:w="0" w:type="auto"/>
            <w:vAlign w:val="center"/>
          </w:tcPr>
          <w:p>
            <w:pPr>
              <w:pStyle w:val="13"/>
            </w:pPr>
            <w:r>
              <w:t>16.19</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10</w:t>
            </w:r>
          </w:p>
        </w:tc>
        <w:tc>
          <w:tcPr>
            <w:tcW w:w="0" w:type="auto"/>
            <w:vAlign w:val="center"/>
          </w:tcPr>
          <w:p>
            <w:pPr>
              <w:pStyle w:val="14"/>
            </w:pPr>
            <w:r>
              <w:t>2080501</w:t>
            </w:r>
          </w:p>
        </w:tc>
        <w:tc>
          <w:tcPr>
            <w:tcW w:w="0" w:type="auto"/>
            <w:vAlign w:val="center"/>
          </w:tcPr>
          <w:p>
            <w:pPr>
              <w:pStyle w:val="14"/>
            </w:pPr>
            <w:r>
              <w:t>行政单位离退休</w:t>
            </w:r>
          </w:p>
        </w:tc>
        <w:tc>
          <w:tcPr>
            <w:tcW w:w="0" w:type="auto"/>
            <w:vAlign w:val="center"/>
          </w:tcPr>
          <w:p>
            <w:pPr>
              <w:pStyle w:val="13"/>
            </w:pPr>
            <w:r>
              <w:t>4.83</w:t>
            </w:r>
          </w:p>
        </w:tc>
        <w:tc>
          <w:tcPr>
            <w:tcW w:w="0" w:type="auto"/>
            <w:vAlign w:val="center"/>
          </w:tcPr>
          <w:p>
            <w:pPr>
              <w:pStyle w:val="13"/>
            </w:pPr>
            <w:r>
              <w:t>4.83</w:t>
            </w:r>
          </w:p>
        </w:tc>
        <w:tc>
          <w:tcPr>
            <w:tcW w:w="0" w:type="auto"/>
            <w:vAlign w:val="center"/>
          </w:tcPr>
          <w:p>
            <w:pPr>
              <w:pStyle w:val="13"/>
            </w:pPr>
            <w:r>
              <w:t>4.83</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11</w:t>
            </w:r>
          </w:p>
        </w:tc>
        <w:tc>
          <w:tcPr>
            <w:tcW w:w="0" w:type="auto"/>
            <w:vAlign w:val="center"/>
          </w:tcPr>
          <w:p>
            <w:pPr>
              <w:pStyle w:val="14"/>
            </w:pPr>
            <w:r>
              <w:t>2080505</w:t>
            </w:r>
          </w:p>
        </w:tc>
        <w:tc>
          <w:tcPr>
            <w:tcW w:w="0" w:type="auto"/>
            <w:vAlign w:val="center"/>
          </w:tcPr>
          <w:p>
            <w:pPr>
              <w:pStyle w:val="14"/>
            </w:pPr>
            <w:r>
              <w:t>机关事业单位基本养老保险缴费支出</w:t>
            </w:r>
          </w:p>
        </w:tc>
        <w:tc>
          <w:tcPr>
            <w:tcW w:w="0" w:type="auto"/>
            <w:vAlign w:val="center"/>
          </w:tcPr>
          <w:p>
            <w:pPr>
              <w:pStyle w:val="13"/>
            </w:pPr>
            <w:r>
              <w:t>11.36</w:t>
            </w:r>
          </w:p>
        </w:tc>
        <w:tc>
          <w:tcPr>
            <w:tcW w:w="0" w:type="auto"/>
            <w:vAlign w:val="center"/>
          </w:tcPr>
          <w:p>
            <w:pPr>
              <w:pStyle w:val="13"/>
            </w:pPr>
            <w:r>
              <w:t>11.36</w:t>
            </w:r>
          </w:p>
        </w:tc>
        <w:tc>
          <w:tcPr>
            <w:tcW w:w="0" w:type="auto"/>
            <w:vAlign w:val="center"/>
          </w:tcPr>
          <w:p>
            <w:pPr>
              <w:pStyle w:val="13"/>
            </w:pPr>
            <w:r>
              <w:t>11.36</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12</w:t>
            </w:r>
          </w:p>
        </w:tc>
        <w:tc>
          <w:tcPr>
            <w:tcW w:w="0" w:type="auto"/>
            <w:vAlign w:val="center"/>
          </w:tcPr>
          <w:p>
            <w:pPr>
              <w:pStyle w:val="14"/>
            </w:pPr>
            <w:r>
              <w:t>210</w:t>
            </w:r>
          </w:p>
        </w:tc>
        <w:tc>
          <w:tcPr>
            <w:tcW w:w="0" w:type="auto"/>
            <w:vAlign w:val="center"/>
          </w:tcPr>
          <w:p>
            <w:pPr>
              <w:pStyle w:val="14"/>
            </w:pPr>
            <w:r>
              <w:t>卫生健康支出</w:t>
            </w:r>
          </w:p>
        </w:tc>
        <w:tc>
          <w:tcPr>
            <w:tcW w:w="0" w:type="auto"/>
            <w:vAlign w:val="center"/>
          </w:tcPr>
          <w:p>
            <w:pPr>
              <w:pStyle w:val="13"/>
            </w:pPr>
            <w:r>
              <w:t>13.19</w:t>
            </w:r>
          </w:p>
        </w:tc>
        <w:tc>
          <w:tcPr>
            <w:tcW w:w="0" w:type="auto"/>
            <w:vAlign w:val="center"/>
          </w:tcPr>
          <w:p>
            <w:pPr>
              <w:pStyle w:val="13"/>
            </w:pPr>
            <w:r>
              <w:t>13.19</w:t>
            </w:r>
          </w:p>
        </w:tc>
        <w:tc>
          <w:tcPr>
            <w:tcW w:w="0" w:type="auto"/>
            <w:vAlign w:val="center"/>
          </w:tcPr>
          <w:p>
            <w:pPr>
              <w:pStyle w:val="13"/>
            </w:pPr>
            <w:r>
              <w:t>13.19</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13</w:t>
            </w:r>
          </w:p>
        </w:tc>
        <w:tc>
          <w:tcPr>
            <w:tcW w:w="0" w:type="auto"/>
            <w:vAlign w:val="center"/>
          </w:tcPr>
          <w:p>
            <w:pPr>
              <w:pStyle w:val="14"/>
            </w:pPr>
            <w:r>
              <w:t>21011</w:t>
            </w:r>
          </w:p>
        </w:tc>
        <w:tc>
          <w:tcPr>
            <w:tcW w:w="0" w:type="auto"/>
            <w:vAlign w:val="center"/>
          </w:tcPr>
          <w:p>
            <w:pPr>
              <w:pStyle w:val="14"/>
            </w:pPr>
            <w:r>
              <w:t>行政事业单位医疗</w:t>
            </w:r>
          </w:p>
        </w:tc>
        <w:tc>
          <w:tcPr>
            <w:tcW w:w="0" w:type="auto"/>
            <w:vAlign w:val="center"/>
          </w:tcPr>
          <w:p>
            <w:pPr>
              <w:pStyle w:val="13"/>
            </w:pPr>
            <w:r>
              <w:t>13.19</w:t>
            </w:r>
          </w:p>
        </w:tc>
        <w:tc>
          <w:tcPr>
            <w:tcW w:w="0" w:type="auto"/>
            <w:vAlign w:val="center"/>
          </w:tcPr>
          <w:p>
            <w:pPr>
              <w:pStyle w:val="13"/>
            </w:pPr>
            <w:r>
              <w:t>13.19</w:t>
            </w:r>
          </w:p>
        </w:tc>
        <w:tc>
          <w:tcPr>
            <w:tcW w:w="0" w:type="auto"/>
            <w:vAlign w:val="center"/>
          </w:tcPr>
          <w:p>
            <w:pPr>
              <w:pStyle w:val="13"/>
            </w:pPr>
            <w:r>
              <w:t>13.19</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14</w:t>
            </w:r>
          </w:p>
        </w:tc>
        <w:tc>
          <w:tcPr>
            <w:tcW w:w="0" w:type="auto"/>
            <w:vAlign w:val="center"/>
          </w:tcPr>
          <w:p>
            <w:pPr>
              <w:pStyle w:val="14"/>
            </w:pPr>
            <w:r>
              <w:t>2101101</w:t>
            </w:r>
          </w:p>
        </w:tc>
        <w:tc>
          <w:tcPr>
            <w:tcW w:w="0" w:type="auto"/>
            <w:vAlign w:val="center"/>
          </w:tcPr>
          <w:p>
            <w:pPr>
              <w:pStyle w:val="14"/>
            </w:pPr>
            <w:r>
              <w:t>行政单位医疗</w:t>
            </w:r>
          </w:p>
        </w:tc>
        <w:tc>
          <w:tcPr>
            <w:tcW w:w="0" w:type="auto"/>
            <w:vAlign w:val="center"/>
          </w:tcPr>
          <w:p>
            <w:pPr>
              <w:pStyle w:val="13"/>
            </w:pPr>
            <w:r>
              <w:t>5.50</w:t>
            </w:r>
          </w:p>
        </w:tc>
        <w:tc>
          <w:tcPr>
            <w:tcW w:w="0" w:type="auto"/>
            <w:vAlign w:val="center"/>
          </w:tcPr>
          <w:p>
            <w:pPr>
              <w:pStyle w:val="13"/>
            </w:pPr>
            <w:r>
              <w:t>5.50</w:t>
            </w:r>
          </w:p>
        </w:tc>
        <w:tc>
          <w:tcPr>
            <w:tcW w:w="0" w:type="auto"/>
            <w:vAlign w:val="center"/>
          </w:tcPr>
          <w:p>
            <w:pPr>
              <w:pStyle w:val="13"/>
            </w:pPr>
            <w:r>
              <w:t>5.50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15</w:t>
            </w:r>
          </w:p>
        </w:tc>
        <w:tc>
          <w:tcPr>
            <w:tcW w:w="0" w:type="auto"/>
            <w:vAlign w:val="center"/>
          </w:tcPr>
          <w:p>
            <w:pPr>
              <w:pStyle w:val="14"/>
            </w:pPr>
            <w:r>
              <w:t>2101103</w:t>
            </w:r>
          </w:p>
        </w:tc>
        <w:tc>
          <w:tcPr>
            <w:tcW w:w="0" w:type="auto"/>
            <w:vAlign w:val="center"/>
          </w:tcPr>
          <w:p>
            <w:pPr>
              <w:pStyle w:val="14"/>
            </w:pPr>
            <w:r>
              <w:t>公务员医疗补助</w:t>
            </w:r>
          </w:p>
        </w:tc>
        <w:tc>
          <w:tcPr>
            <w:tcW w:w="0" w:type="auto"/>
            <w:vAlign w:val="center"/>
          </w:tcPr>
          <w:p>
            <w:pPr>
              <w:pStyle w:val="13"/>
            </w:pPr>
            <w:r>
              <w:t>7.69</w:t>
            </w:r>
          </w:p>
        </w:tc>
        <w:tc>
          <w:tcPr>
            <w:tcW w:w="0" w:type="auto"/>
            <w:vAlign w:val="center"/>
          </w:tcPr>
          <w:p>
            <w:pPr>
              <w:pStyle w:val="13"/>
            </w:pPr>
            <w:r>
              <w:t>7.69</w:t>
            </w:r>
          </w:p>
        </w:tc>
        <w:tc>
          <w:tcPr>
            <w:tcW w:w="0" w:type="auto"/>
            <w:vAlign w:val="center"/>
          </w:tcPr>
          <w:p>
            <w:pPr>
              <w:pStyle w:val="13"/>
            </w:pPr>
            <w:r>
              <w:t>7.69</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16</w:t>
            </w:r>
          </w:p>
        </w:tc>
        <w:tc>
          <w:tcPr>
            <w:tcW w:w="0" w:type="auto"/>
            <w:vAlign w:val="center"/>
          </w:tcPr>
          <w:p>
            <w:pPr>
              <w:pStyle w:val="14"/>
            </w:pPr>
            <w:r>
              <w:t>221</w:t>
            </w:r>
          </w:p>
        </w:tc>
        <w:tc>
          <w:tcPr>
            <w:tcW w:w="0" w:type="auto"/>
            <w:vAlign w:val="center"/>
          </w:tcPr>
          <w:p>
            <w:pPr>
              <w:pStyle w:val="14"/>
            </w:pPr>
            <w:r>
              <w:t>住房保障支出</w:t>
            </w:r>
          </w:p>
        </w:tc>
        <w:tc>
          <w:tcPr>
            <w:tcW w:w="0" w:type="auto"/>
            <w:vAlign w:val="center"/>
          </w:tcPr>
          <w:p>
            <w:pPr>
              <w:pStyle w:val="13"/>
            </w:pPr>
            <w:r>
              <w:t>8.52</w:t>
            </w:r>
          </w:p>
        </w:tc>
        <w:tc>
          <w:tcPr>
            <w:tcW w:w="0" w:type="auto"/>
            <w:vAlign w:val="center"/>
          </w:tcPr>
          <w:p>
            <w:pPr>
              <w:pStyle w:val="13"/>
            </w:pPr>
            <w:r>
              <w:t>8.52</w:t>
            </w:r>
          </w:p>
        </w:tc>
        <w:tc>
          <w:tcPr>
            <w:tcW w:w="0" w:type="auto"/>
            <w:vAlign w:val="center"/>
          </w:tcPr>
          <w:p>
            <w:pPr>
              <w:pStyle w:val="13"/>
            </w:pPr>
            <w:r>
              <w:t>8.52</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17</w:t>
            </w:r>
          </w:p>
        </w:tc>
        <w:tc>
          <w:tcPr>
            <w:tcW w:w="0" w:type="auto"/>
            <w:vAlign w:val="center"/>
          </w:tcPr>
          <w:p>
            <w:pPr>
              <w:pStyle w:val="14"/>
            </w:pPr>
            <w:r>
              <w:t>22102</w:t>
            </w:r>
          </w:p>
        </w:tc>
        <w:tc>
          <w:tcPr>
            <w:tcW w:w="0" w:type="auto"/>
            <w:vAlign w:val="center"/>
          </w:tcPr>
          <w:p>
            <w:pPr>
              <w:pStyle w:val="14"/>
            </w:pPr>
            <w:r>
              <w:t>住房改革支出</w:t>
            </w:r>
          </w:p>
        </w:tc>
        <w:tc>
          <w:tcPr>
            <w:tcW w:w="0" w:type="auto"/>
            <w:vAlign w:val="center"/>
          </w:tcPr>
          <w:p>
            <w:pPr>
              <w:pStyle w:val="13"/>
            </w:pPr>
            <w:r>
              <w:t>8.52</w:t>
            </w:r>
          </w:p>
        </w:tc>
        <w:tc>
          <w:tcPr>
            <w:tcW w:w="0" w:type="auto"/>
            <w:vAlign w:val="center"/>
          </w:tcPr>
          <w:p>
            <w:pPr>
              <w:pStyle w:val="13"/>
            </w:pPr>
            <w:r>
              <w:t>8.52</w:t>
            </w:r>
          </w:p>
        </w:tc>
        <w:tc>
          <w:tcPr>
            <w:tcW w:w="0" w:type="auto"/>
            <w:vAlign w:val="center"/>
          </w:tcPr>
          <w:p>
            <w:pPr>
              <w:pStyle w:val="13"/>
            </w:pPr>
            <w:r>
              <w:t>8.52</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18</w:t>
            </w:r>
          </w:p>
        </w:tc>
        <w:tc>
          <w:tcPr>
            <w:tcW w:w="0" w:type="auto"/>
            <w:vAlign w:val="center"/>
          </w:tcPr>
          <w:p>
            <w:pPr>
              <w:pStyle w:val="14"/>
            </w:pPr>
            <w:r>
              <w:t>2210201</w:t>
            </w:r>
          </w:p>
        </w:tc>
        <w:tc>
          <w:tcPr>
            <w:tcW w:w="0" w:type="auto"/>
            <w:vAlign w:val="center"/>
          </w:tcPr>
          <w:p>
            <w:pPr>
              <w:pStyle w:val="14"/>
            </w:pPr>
            <w:r>
              <w:t>住房公积金</w:t>
            </w:r>
          </w:p>
        </w:tc>
        <w:tc>
          <w:tcPr>
            <w:tcW w:w="0" w:type="auto"/>
            <w:vAlign w:val="center"/>
          </w:tcPr>
          <w:p>
            <w:pPr>
              <w:pStyle w:val="13"/>
            </w:pPr>
            <w:r>
              <w:t>8.52</w:t>
            </w:r>
          </w:p>
        </w:tc>
        <w:tc>
          <w:tcPr>
            <w:tcW w:w="0" w:type="auto"/>
            <w:vAlign w:val="center"/>
          </w:tcPr>
          <w:p>
            <w:pPr>
              <w:pStyle w:val="13"/>
            </w:pPr>
            <w:r>
              <w:t>8.52</w:t>
            </w:r>
          </w:p>
        </w:tc>
        <w:tc>
          <w:tcPr>
            <w:tcW w:w="0" w:type="auto"/>
            <w:vAlign w:val="center"/>
          </w:tcPr>
          <w:p>
            <w:pPr>
              <w:pStyle w:val="13"/>
            </w:pPr>
            <w:r>
              <w:t>8.52</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6"/>
        <w:gridCol w:w="1307"/>
        <w:gridCol w:w="3576"/>
        <w:gridCol w:w="924"/>
        <w:gridCol w:w="1056"/>
        <w:gridCol w:w="1056"/>
        <w:gridCol w:w="1056"/>
        <w:gridCol w:w="1789"/>
        <w:gridCol w:w="21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pPr>
              <w:pStyle w:val="11"/>
            </w:pPr>
            <w:r>
              <w:t>410001秦皇岛市北戴河区统计局(本级)</w:t>
            </w:r>
          </w:p>
        </w:tc>
        <w:tc>
          <w:tcPr>
            <w:tcW w:w="0" w:type="auto"/>
            <w:gridSpan w:val="2"/>
            <w:tcBorders>
              <w:top w:val="single" w:color="FFFFFF" w:sz="6" w:space="0"/>
              <w:left w:val="single" w:color="FFFFFF" w:sz="6" w:space="0"/>
              <w:right w:val="single" w:color="FFFFFF" w:sz="6" w:space="0"/>
            </w:tcBorders>
            <w:vAlign w:val="center"/>
          </w:tcPr>
          <w:p>
            <w:pPr>
              <w:pStyle w:val="10"/>
            </w:pPr>
            <w:r>
              <w:t>预算年度：2022</w:t>
            </w:r>
          </w:p>
        </w:tc>
        <w:tc>
          <w:tcPr>
            <w:tcW w:w="0" w:type="auto"/>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2"/>
            </w:pPr>
            <w:r>
              <w:t>序号</w:t>
            </w:r>
          </w:p>
        </w:tc>
        <w:tc>
          <w:tcPr>
            <w:tcW w:w="0" w:type="auto"/>
            <w:gridSpan w:val="2"/>
            <w:vAlign w:val="center"/>
          </w:tcPr>
          <w:p>
            <w:pPr>
              <w:pStyle w:val="12"/>
            </w:pPr>
            <w:r>
              <w:t>功能分类科目</w:t>
            </w:r>
          </w:p>
        </w:tc>
        <w:tc>
          <w:tcPr>
            <w:tcW w:w="0" w:type="auto"/>
            <w:vMerge w:val="restart"/>
            <w:vAlign w:val="center"/>
          </w:tcPr>
          <w:p>
            <w:pPr>
              <w:pStyle w:val="12"/>
            </w:pPr>
            <w:r>
              <w:t>合计</w:t>
            </w:r>
          </w:p>
        </w:tc>
        <w:tc>
          <w:tcPr>
            <w:tcW w:w="0" w:type="auto"/>
            <w:vMerge w:val="restart"/>
            <w:vAlign w:val="center"/>
          </w:tcPr>
          <w:p>
            <w:pPr>
              <w:pStyle w:val="12"/>
            </w:pPr>
            <w:r>
              <w:t>基本支出</w:t>
            </w:r>
          </w:p>
        </w:tc>
        <w:tc>
          <w:tcPr>
            <w:tcW w:w="0" w:type="auto"/>
            <w:vMerge w:val="restart"/>
            <w:vAlign w:val="center"/>
          </w:tcPr>
          <w:p>
            <w:pPr>
              <w:pStyle w:val="12"/>
            </w:pPr>
            <w:r>
              <w:t>项目支出</w:t>
            </w:r>
          </w:p>
        </w:tc>
        <w:tc>
          <w:tcPr>
            <w:tcW w:w="0" w:type="auto"/>
            <w:vMerge w:val="restart"/>
            <w:vAlign w:val="center"/>
          </w:tcPr>
          <w:p>
            <w:pPr>
              <w:pStyle w:val="12"/>
            </w:pPr>
            <w:r>
              <w:t>经营支出</w:t>
            </w:r>
          </w:p>
        </w:tc>
        <w:tc>
          <w:tcPr>
            <w:tcW w:w="0" w:type="auto"/>
            <w:vMerge w:val="restart"/>
            <w:vAlign w:val="center"/>
          </w:tcPr>
          <w:p>
            <w:pPr>
              <w:pStyle w:val="12"/>
            </w:pPr>
            <w:r>
              <w:t>上解上级     支出</w:t>
            </w:r>
          </w:p>
        </w:tc>
        <w:tc>
          <w:tcPr>
            <w:tcW w:w="0" w:type="auto"/>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2"/>
            </w:pPr>
            <w:r>
              <w:t>科目    编码</w:t>
            </w:r>
          </w:p>
        </w:tc>
        <w:tc>
          <w:tcPr>
            <w:tcW w:w="0" w:type="auto"/>
            <w:vAlign w:val="center"/>
          </w:tcPr>
          <w:p>
            <w:pPr>
              <w:pStyle w:val="12"/>
            </w:pPr>
            <w:r>
              <w:t>科目名称</w:t>
            </w:r>
          </w:p>
        </w:tc>
        <w:tc>
          <w:tcPr>
            <w:tcW w:w="0" w:type="auto"/>
            <w:vMerge w:val="continue"/>
          </w:tcPr>
          <w:p/>
        </w:tc>
        <w:tc>
          <w:tcPr>
            <w:tcW w:w="0" w:type="auto"/>
            <w:vMerge w:val="continue"/>
          </w:tcPr>
          <w:p/>
        </w:tc>
        <w:tc>
          <w:tcPr>
            <w:tcW w:w="0" w:type="auto"/>
            <w:vMerge w:val="continue"/>
          </w:tcPr>
          <w:p/>
        </w:tc>
        <w:tc>
          <w:tcPr>
            <w:tcW w:w="0" w:type="auto"/>
            <w:vMerge w:val="continue"/>
          </w:tcPr>
          <w:p/>
        </w:tc>
        <w:tc>
          <w:tcPr>
            <w:tcW w:w="0" w:type="auto"/>
            <w:vMerge w:val="continue"/>
          </w:tcPr>
          <w:p/>
        </w:tc>
        <w:tc>
          <w:tcPr>
            <w:tcW w:w="0" w:type="auto"/>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pPr>
              <w:pStyle w:val="12"/>
            </w:pPr>
            <w:r>
              <w:t>栏次</w:t>
            </w:r>
          </w:p>
        </w:tc>
        <w:tc>
          <w:tcPr>
            <w:tcW w:w="0" w:type="auto"/>
            <w:vAlign w:val="center"/>
          </w:tcPr>
          <w:p>
            <w:pPr>
              <w:pStyle w:val="12"/>
            </w:pPr>
            <w:r>
              <w:t>1</w:t>
            </w:r>
          </w:p>
        </w:tc>
        <w:tc>
          <w:tcPr>
            <w:tcW w:w="0" w:type="auto"/>
            <w:vAlign w:val="center"/>
          </w:tcPr>
          <w:p>
            <w:pPr>
              <w:pStyle w:val="12"/>
            </w:pPr>
            <w:r>
              <w:t>2</w:t>
            </w:r>
          </w:p>
        </w:tc>
        <w:tc>
          <w:tcPr>
            <w:tcW w:w="0" w:type="auto"/>
            <w:vAlign w:val="center"/>
          </w:tcPr>
          <w:p>
            <w:pPr>
              <w:pStyle w:val="12"/>
            </w:pPr>
            <w:r>
              <w:t>3</w:t>
            </w:r>
          </w:p>
        </w:tc>
        <w:tc>
          <w:tcPr>
            <w:tcW w:w="0" w:type="auto"/>
            <w:vAlign w:val="center"/>
          </w:tcPr>
          <w:p>
            <w:pPr>
              <w:pStyle w:val="12"/>
            </w:pPr>
            <w:r>
              <w:t>4</w:t>
            </w:r>
          </w:p>
        </w:tc>
        <w:tc>
          <w:tcPr>
            <w:tcW w:w="0" w:type="auto"/>
            <w:vAlign w:val="center"/>
          </w:tcPr>
          <w:p>
            <w:pPr>
              <w:pStyle w:val="12"/>
            </w:pPr>
            <w:r>
              <w:t>5</w:t>
            </w:r>
          </w:p>
        </w:tc>
        <w:tc>
          <w:tcPr>
            <w:tcW w:w="0" w:type="auto"/>
            <w:vAlign w:val="center"/>
          </w:tcPr>
          <w:p>
            <w:pPr>
              <w:pStyle w:val="12"/>
            </w:pPr>
            <w:r>
              <w:t>6</w:t>
            </w:r>
          </w:p>
        </w:tc>
        <w:tc>
          <w:tcPr>
            <w:tcW w:w="0" w:type="auto"/>
            <w:vAlign w:val="center"/>
          </w:tcPr>
          <w:p>
            <w:pPr>
              <w:pStyle w:val="12"/>
            </w:pPr>
            <w:r>
              <w:t>7</w:t>
            </w:r>
          </w:p>
        </w:tc>
        <w:tc>
          <w:tcPr>
            <w:tcW w:w="0" w:type="auto"/>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w:t>
            </w:r>
          </w:p>
        </w:tc>
        <w:tc>
          <w:tcPr>
            <w:tcW w:w="0" w:type="auto"/>
            <w:vAlign w:val="center"/>
          </w:tcPr>
          <w:p>
            <w:pPr>
              <w:pStyle w:val="18"/>
            </w:pPr>
          </w:p>
        </w:tc>
        <w:tc>
          <w:tcPr>
            <w:tcW w:w="0" w:type="auto"/>
            <w:vAlign w:val="center"/>
          </w:tcPr>
          <w:p>
            <w:pPr>
              <w:pStyle w:val="16"/>
            </w:pPr>
            <w:r>
              <w:t>合计</w:t>
            </w:r>
          </w:p>
        </w:tc>
        <w:tc>
          <w:tcPr>
            <w:tcW w:w="0" w:type="auto"/>
            <w:vAlign w:val="center"/>
          </w:tcPr>
          <w:p>
            <w:pPr>
              <w:pStyle w:val="17"/>
            </w:pPr>
            <w:r>
              <w:t>374.40</w:t>
            </w:r>
          </w:p>
        </w:tc>
        <w:tc>
          <w:tcPr>
            <w:tcW w:w="0" w:type="auto"/>
            <w:vAlign w:val="center"/>
          </w:tcPr>
          <w:p>
            <w:pPr>
              <w:pStyle w:val="17"/>
            </w:pPr>
            <w:r>
              <w:t>134.82</w:t>
            </w:r>
          </w:p>
        </w:tc>
        <w:tc>
          <w:tcPr>
            <w:tcW w:w="0" w:type="auto"/>
            <w:vAlign w:val="center"/>
          </w:tcPr>
          <w:p>
            <w:pPr>
              <w:pStyle w:val="17"/>
            </w:pPr>
            <w:r>
              <w:t>239.58</w:t>
            </w:r>
          </w:p>
        </w:tc>
        <w:tc>
          <w:tcPr>
            <w:tcW w:w="0" w:type="auto"/>
            <w:vAlign w:val="center"/>
          </w:tcPr>
          <w:p>
            <w:pPr>
              <w:pStyle w:val="17"/>
            </w:pPr>
          </w:p>
        </w:tc>
        <w:tc>
          <w:tcPr>
            <w:tcW w:w="0" w:type="auto"/>
            <w:vAlign w:val="center"/>
          </w:tcPr>
          <w:p>
            <w:pPr>
              <w:pStyle w:val="17"/>
            </w:pPr>
          </w:p>
        </w:tc>
        <w:tc>
          <w:tcPr>
            <w:tcW w:w="0" w:type="auto"/>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w:t>
            </w:r>
          </w:p>
        </w:tc>
        <w:tc>
          <w:tcPr>
            <w:tcW w:w="0" w:type="auto"/>
            <w:vAlign w:val="center"/>
          </w:tcPr>
          <w:p>
            <w:pPr>
              <w:pStyle w:val="14"/>
            </w:pPr>
            <w:r>
              <w:t>201</w:t>
            </w:r>
          </w:p>
        </w:tc>
        <w:tc>
          <w:tcPr>
            <w:tcW w:w="0" w:type="auto"/>
            <w:vAlign w:val="center"/>
          </w:tcPr>
          <w:p>
            <w:pPr>
              <w:pStyle w:val="14"/>
            </w:pPr>
            <w:r>
              <w:t>一般公共服务支出</w:t>
            </w:r>
          </w:p>
        </w:tc>
        <w:tc>
          <w:tcPr>
            <w:tcW w:w="0" w:type="auto"/>
            <w:vAlign w:val="center"/>
          </w:tcPr>
          <w:p>
            <w:pPr>
              <w:pStyle w:val="13"/>
            </w:pPr>
            <w:r>
              <w:t>336.50</w:t>
            </w:r>
          </w:p>
        </w:tc>
        <w:tc>
          <w:tcPr>
            <w:tcW w:w="0" w:type="auto"/>
            <w:vAlign w:val="center"/>
          </w:tcPr>
          <w:p>
            <w:pPr>
              <w:pStyle w:val="13"/>
            </w:pPr>
            <w:r>
              <w:t>96.92</w:t>
            </w:r>
          </w:p>
        </w:tc>
        <w:tc>
          <w:tcPr>
            <w:tcW w:w="0" w:type="auto"/>
            <w:vAlign w:val="center"/>
          </w:tcPr>
          <w:p>
            <w:pPr>
              <w:pStyle w:val="13"/>
            </w:pPr>
            <w:r>
              <w:t>239.58</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w:t>
            </w:r>
          </w:p>
        </w:tc>
        <w:tc>
          <w:tcPr>
            <w:tcW w:w="0" w:type="auto"/>
            <w:vAlign w:val="center"/>
          </w:tcPr>
          <w:p>
            <w:pPr>
              <w:pStyle w:val="14"/>
            </w:pPr>
            <w:r>
              <w:t>20105</w:t>
            </w:r>
          </w:p>
        </w:tc>
        <w:tc>
          <w:tcPr>
            <w:tcW w:w="0" w:type="auto"/>
            <w:vAlign w:val="center"/>
          </w:tcPr>
          <w:p>
            <w:pPr>
              <w:pStyle w:val="14"/>
            </w:pPr>
            <w:r>
              <w:t>统计信息事务</w:t>
            </w:r>
          </w:p>
        </w:tc>
        <w:tc>
          <w:tcPr>
            <w:tcW w:w="0" w:type="auto"/>
            <w:vAlign w:val="center"/>
          </w:tcPr>
          <w:p>
            <w:pPr>
              <w:pStyle w:val="13"/>
            </w:pPr>
            <w:r>
              <w:t>336.50</w:t>
            </w:r>
          </w:p>
        </w:tc>
        <w:tc>
          <w:tcPr>
            <w:tcW w:w="0" w:type="auto"/>
            <w:vAlign w:val="center"/>
          </w:tcPr>
          <w:p>
            <w:pPr>
              <w:pStyle w:val="13"/>
            </w:pPr>
            <w:r>
              <w:t>96.92</w:t>
            </w:r>
          </w:p>
        </w:tc>
        <w:tc>
          <w:tcPr>
            <w:tcW w:w="0" w:type="auto"/>
            <w:vAlign w:val="center"/>
          </w:tcPr>
          <w:p>
            <w:pPr>
              <w:pStyle w:val="13"/>
            </w:pPr>
            <w:r>
              <w:t>239.58</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4</w:t>
            </w:r>
          </w:p>
        </w:tc>
        <w:tc>
          <w:tcPr>
            <w:tcW w:w="0" w:type="auto"/>
            <w:vAlign w:val="center"/>
          </w:tcPr>
          <w:p>
            <w:pPr>
              <w:pStyle w:val="14"/>
            </w:pPr>
            <w:r>
              <w:t>2010501</w:t>
            </w:r>
          </w:p>
        </w:tc>
        <w:tc>
          <w:tcPr>
            <w:tcW w:w="0" w:type="auto"/>
            <w:vAlign w:val="center"/>
          </w:tcPr>
          <w:p>
            <w:pPr>
              <w:pStyle w:val="14"/>
            </w:pPr>
            <w:r>
              <w:t>行政运行</w:t>
            </w:r>
          </w:p>
        </w:tc>
        <w:tc>
          <w:tcPr>
            <w:tcW w:w="0" w:type="auto"/>
            <w:vAlign w:val="center"/>
          </w:tcPr>
          <w:p>
            <w:pPr>
              <w:pStyle w:val="13"/>
            </w:pPr>
            <w:r>
              <w:t>270.80</w:t>
            </w:r>
          </w:p>
        </w:tc>
        <w:tc>
          <w:tcPr>
            <w:tcW w:w="0" w:type="auto"/>
            <w:vAlign w:val="center"/>
          </w:tcPr>
          <w:p>
            <w:pPr>
              <w:pStyle w:val="13"/>
            </w:pPr>
            <w:r>
              <w:t>96.92</w:t>
            </w:r>
          </w:p>
        </w:tc>
        <w:tc>
          <w:tcPr>
            <w:tcW w:w="0" w:type="auto"/>
            <w:vAlign w:val="center"/>
          </w:tcPr>
          <w:p>
            <w:pPr>
              <w:pStyle w:val="13"/>
            </w:pPr>
            <w:r>
              <w:t>173.88</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5</w:t>
            </w:r>
          </w:p>
        </w:tc>
        <w:tc>
          <w:tcPr>
            <w:tcW w:w="0" w:type="auto"/>
            <w:vAlign w:val="center"/>
          </w:tcPr>
          <w:p>
            <w:pPr>
              <w:pStyle w:val="14"/>
            </w:pPr>
            <w:r>
              <w:t>2010506</w:t>
            </w:r>
          </w:p>
        </w:tc>
        <w:tc>
          <w:tcPr>
            <w:tcW w:w="0" w:type="auto"/>
            <w:vAlign w:val="center"/>
          </w:tcPr>
          <w:p>
            <w:pPr>
              <w:pStyle w:val="14"/>
            </w:pPr>
            <w:r>
              <w:t>统计管理</w:t>
            </w:r>
          </w:p>
        </w:tc>
        <w:tc>
          <w:tcPr>
            <w:tcW w:w="0" w:type="auto"/>
            <w:vAlign w:val="center"/>
          </w:tcPr>
          <w:p>
            <w:pPr>
              <w:pStyle w:val="13"/>
            </w:pPr>
            <w:r>
              <w:t>18.40</w:t>
            </w:r>
          </w:p>
        </w:tc>
        <w:tc>
          <w:tcPr>
            <w:tcW w:w="0" w:type="auto"/>
            <w:vAlign w:val="center"/>
          </w:tcPr>
          <w:p>
            <w:pPr>
              <w:pStyle w:val="13"/>
            </w:pPr>
          </w:p>
        </w:tc>
        <w:tc>
          <w:tcPr>
            <w:tcW w:w="0" w:type="auto"/>
            <w:vAlign w:val="center"/>
          </w:tcPr>
          <w:p>
            <w:pPr>
              <w:pStyle w:val="13"/>
            </w:pPr>
            <w:r>
              <w:t>18.40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6</w:t>
            </w:r>
          </w:p>
        </w:tc>
        <w:tc>
          <w:tcPr>
            <w:tcW w:w="0" w:type="auto"/>
            <w:vAlign w:val="center"/>
          </w:tcPr>
          <w:p>
            <w:pPr>
              <w:pStyle w:val="14"/>
            </w:pPr>
            <w:r>
              <w:t>2010507</w:t>
            </w:r>
          </w:p>
        </w:tc>
        <w:tc>
          <w:tcPr>
            <w:tcW w:w="0" w:type="auto"/>
            <w:vAlign w:val="center"/>
          </w:tcPr>
          <w:p>
            <w:pPr>
              <w:pStyle w:val="14"/>
            </w:pPr>
            <w:r>
              <w:t>专项普查活动</w:t>
            </w:r>
          </w:p>
        </w:tc>
        <w:tc>
          <w:tcPr>
            <w:tcW w:w="0" w:type="auto"/>
            <w:vAlign w:val="center"/>
          </w:tcPr>
          <w:p>
            <w:pPr>
              <w:pStyle w:val="13"/>
            </w:pPr>
            <w:r>
              <w:t>4.00</w:t>
            </w:r>
          </w:p>
        </w:tc>
        <w:tc>
          <w:tcPr>
            <w:tcW w:w="0" w:type="auto"/>
            <w:vAlign w:val="center"/>
          </w:tcPr>
          <w:p>
            <w:pPr>
              <w:pStyle w:val="13"/>
            </w:pPr>
          </w:p>
        </w:tc>
        <w:tc>
          <w:tcPr>
            <w:tcW w:w="0" w:type="auto"/>
            <w:vAlign w:val="center"/>
          </w:tcPr>
          <w:p>
            <w:pPr>
              <w:pStyle w:val="13"/>
            </w:pPr>
            <w:r>
              <w:t>4.00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7</w:t>
            </w:r>
          </w:p>
        </w:tc>
        <w:tc>
          <w:tcPr>
            <w:tcW w:w="0" w:type="auto"/>
            <w:vAlign w:val="center"/>
          </w:tcPr>
          <w:p>
            <w:pPr>
              <w:pStyle w:val="14"/>
            </w:pPr>
            <w:r>
              <w:t>2010508</w:t>
            </w:r>
          </w:p>
        </w:tc>
        <w:tc>
          <w:tcPr>
            <w:tcW w:w="0" w:type="auto"/>
            <w:vAlign w:val="center"/>
          </w:tcPr>
          <w:p>
            <w:pPr>
              <w:pStyle w:val="14"/>
            </w:pPr>
            <w:r>
              <w:t>统计抽样调查</w:t>
            </w:r>
          </w:p>
        </w:tc>
        <w:tc>
          <w:tcPr>
            <w:tcW w:w="0" w:type="auto"/>
            <w:vAlign w:val="center"/>
          </w:tcPr>
          <w:p>
            <w:pPr>
              <w:pStyle w:val="13"/>
            </w:pPr>
            <w:r>
              <w:t>43.30</w:t>
            </w:r>
          </w:p>
        </w:tc>
        <w:tc>
          <w:tcPr>
            <w:tcW w:w="0" w:type="auto"/>
            <w:vAlign w:val="center"/>
          </w:tcPr>
          <w:p>
            <w:pPr>
              <w:pStyle w:val="13"/>
            </w:pPr>
          </w:p>
        </w:tc>
        <w:tc>
          <w:tcPr>
            <w:tcW w:w="0" w:type="auto"/>
            <w:vAlign w:val="center"/>
          </w:tcPr>
          <w:p>
            <w:pPr>
              <w:pStyle w:val="13"/>
            </w:pPr>
            <w:r>
              <w:t>43.30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8</w:t>
            </w:r>
          </w:p>
        </w:tc>
        <w:tc>
          <w:tcPr>
            <w:tcW w:w="0" w:type="auto"/>
            <w:vAlign w:val="center"/>
          </w:tcPr>
          <w:p>
            <w:pPr>
              <w:pStyle w:val="14"/>
            </w:pPr>
            <w:r>
              <w:t>208</w:t>
            </w:r>
          </w:p>
        </w:tc>
        <w:tc>
          <w:tcPr>
            <w:tcW w:w="0" w:type="auto"/>
            <w:vAlign w:val="center"/>
          </w:tcPr>
          <w:p>
            <w:pPr>
              <w:pStyle w:val="14"/>
            </w:pPr>
            <w:r>
              <w:t>社会保障和就业支出</w:t>
            </w:r>
          </w:p>
        </w:tc>
        <w:tc>
          <w:tcPr>
            <w:tcW w:w="0" w:type="auto"/>
            <w:vAlign w:val="center"/>
          </w:tcPr>
          <w:p>
            <w:pPr>
              <w:pStyle w:val="13"/>
            </w:pPr>
            <w:r>
              <w:t>16.19</w:t>
            </w:r>
          </w:p>
        </w:tc>
        <w:tc>
          <w:tcPr>
            <w:tcW w:w="0" w:type="auto"/>
            <w:vAlign w:val="center"/>
          </w:tcPr>
          <w:p>
            <w:pPr>
              <w:pStyle w:val="13"/>
            </w:pPr>
            <w:r>
              <w:t>16.19</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9</w:t>
            </w:r>
          </w:p>
        </w:tc>
        <w:tc>
          <w:tcPr>
            <w:tcW w:w="0" w:type="auto"/>
            <w:vAlign w:val="center"/>
          </w:tcPr>
          <w:p>
            <w:pPr>
              <w:pStyle w:val="14"/>
            </w:pPr>
            <w:r>
              <w:t>20805</w:t>
            </w:r>
          </w:p>
        </w:tc>
        <w:tc>
          <w:tcPr>
            <w:tcW w:w="0" w:type="auto"/>
            <w:vAlign w:val="center"/>
          </w:tcPr>
          <w:p>
            <w:pPr>
              <w:pStyle w:val="14"/>
            </w:pPr>
            <w:r>
              <w:t>行政事业单位养老支出</w:t>
            </w:r>
          </w:p>
        </w:tc>
        <w:tc>
          <w:tcPr>
            <w:tcW w:w="0" w:type="auto"/>
            <w:vAlign w:val="center"/>
          </w:tcPr>
          <w:p>
            <w:pPr>
              <w:pStyle w:val="13"/>
            </w:pPr>
            <w:r>
              <w:t>16.19</w:t>
            </w:r>
          </w:p>
        </w:tc>
        <w:tc>
          <w:tcPr>
            <w:tcW w:w="0" w:type="auto"/>
            <w:vAlign w:val="center"/>
          </w:tcPr>
          <w:p>
            <w:pPr>
              <w:pStyle w:val="13"/>
            </w:pPr>
            <w:r>
              <w:t>16.19</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10</w:t>
            </w:r>
          </w:p>
        </w:tc>
        <w:tc>
          <w:tcPr>
            <w:tcW w:w="0" w:type="auto"/>
            <w:vAlign w:val="center"/>
          </w:tcPr>
          <w:p>
            <w:pPr>
              <w:pStyle w:val="14"/>
            </w:pPr>
            <w:r>
              <w:t>2080501</w:t>
            </w:r>
          </w:p>
        </w:tc>
        <w:tc>
          <w:tcPr>
            <w:tcW w:w="0" w:type="auto"/>
            <w:vAlign w:val="center"/>
          </w:tcPr>
          <w:p>
            <w:pPr>
              <w:pStyle w:val="14"/>
            </w:pPr>
            <w:r>
              <w:t>行政单位离退休</w:t>
            </w:r>
          </w:p>
        </w:tc>
        <w:tc>
          <w:tcPr>
            <w:tcW w:w="0" w:type="auto"/>
            <w:vAlign w:val="center"/>
          </w:tcPr>
          <w:p>
            <w:pPr>
              <w:pStyle w:val="13"/>
            </w:pPr>
            <w:r>
              <w:t>4.83</w:t>
            </w:r>
          </w:p>
        </w:tc>
        <w:tc>
          <w:tcPr>
            <w:tcW w:w="0" w:type="auto"/>
            <w:vAlign w:val="center"/>
          </w:tcPr>
          <w:p>
            <w:pPr>
              <w:pStyle w:val="13"/>
            </w:pPr>
            <w:r>
              <w:t>4.83</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11</w:t>
            </w:r>
          </w:p>
        </w:tc>
        <w:tc>
          <w:tcPr>
            <w:tcW w:w="0" w:type="auto"/>
            <w:vAlign w:val="center"/>
          </w:tcPr>
          <w:p>
            <w:pPr>
              <w:pStyle w:val="14"/>
            </w:pPr>
            <w:r>
              <w:t>2080505</w:t>
            </w:r>
          </w:p>
        </w:tc>
        <w:tc>
          <w:tcPr>
            <w:tcW w:w="0" w:type="auto"/>
            <w:vAlign w:val="center"/>
          </w:tcPr>
          <w:p>
            <w:pPr>
              <w:pStyle w:val="14"/>
            </w:pPr>
            <w:r>
              <w:t>机关事业单位基本养老保险缴费支出</w:t>
            </w:r>
          </w:p>
        </w:tc>
        <w:tc>
          <w:tcPr>
            <w:tcW w:w="0" w:type="auto"/>
            <w:vAlign w:val="center"/>
          </w:tcPr>
          <w:p>
            <w:pPr>
              <w:pStyle w:val="13"/>
            </w:pPr>
            <w:r>
              <w:t>11.36</w:t>
            </w:r>
          </w:p>
        </w:tc>
        <w:tc>
          <w:tcPr>
            <w:tcW w:w="0" w:type="auto"/>
            <w:vAlign w:val="center"/>
          </w:tcPr>
          <w:p>
            <w:pPr>
              <w:pStyle w:val="13"/>
            </w:pPr>
            <w:r>
              <w:t>11.36</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12</w:t>
            </w:r>
          </w:p>
        </w:tc>
        <w:tc>
          <w:tcPr>
            <w:tcW w:w="0" w:type="auto"/>
            <w:vAlign w:val="center"/>
          </w:tcPr>
          <w:p>
            <w:pPr>
              <w:pStyle w:val="14"/>
            </w:pPr>
            <w:r>
              <w:t>210</w:t>
            </w:r>
          </w:p>
        </w:tc>
        <w:tc>
          <w:tcPr>
            <w:tcW w:w="0" w:type="auto"/>
            <w:vAlign w:val="center"/>
          </w:tcPr>
          <w:p>
            <w:pPr>
              <w:pStyle w:val="14"/>
            </w:pPr>
            <w:r>
              <w:t>卫生健康支出</w:t>
            </w:r>
          </w:p>
        </w:tc>
        <w:tc>
          <w:tcPr>
            <w:tcW w:w="0" w:type="auto"/>
            <w:vAlign w:val="center"/>
          </w:tcPr>
          <w:p>
            <w:pPr>
              <w:pStyle w:val="13"/>
            </w:pPr>
            <w:r>
              <w:t>13.19</w:t>
            </w:r>
          </w:p>
        </w:tc>
        <w:tc>
          <w:tcPr>
            <w:tcW w:w="0" w:type="auto"/>
            <w:vAlign w:val="center"/>
          </w:tcPr>
          <w:p>
            <w:pPr>
              <w:pStyle w:val="13"/>
            </w:pPr>
            <w:r>
              <w:t>13.19</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13</w:t>
            </w:r>
          </w:p>
        </w:tc>
        <w:tc>
          <w:tcPr>
            <w:tcW w:w="0" w:type="auto"/>
            <w:vAlign w:val="center"/>
          </w:tcPr>
          <w:p>
            <w:pPr>
              <w:pStyle w:val="14"/>
            </w:pPr>
            <w:r>
              <w:t>21011</w:t>
            </w:r>
          </w:p>
        </w:tc>
        <w:tc>
          <w:tcPr>
            <w:tcW w:w="0" w:type="auto"/>
            <w:vAlign w:val="center"/>
          </w:tcPr>
          <w:p>
            <w:pPr>
              <w:pStyle w:val="14"/>
            </w:pPr>
            <w:r>
              <w:t>行政事业单位医疗</w:t>
            </w:r>
          </w:p>
        </w:tc>
        <w:tc>
          <w:tcPr>
            <w:tcW w:w="0" w:type="auto"/>
            <w:vAlign w:val="center"/>
          </w:tcPr>
          <w:p>
            <w:pPr>
              <w:pStyle w:val="13"/>
            </w:pPr>
            <w:r>
              <w:t>13.19</w:t>
            </w:r>
          </w:p>
        </w:tc>
        <w:tc>
          <w:tcPr>
            <w:tcW w:w="0" w:type="auto"/>
            <w:vAlign w:val="center"/>
          </w:tcPr>
          <w:p>
            <w:pPr>
              <w:pStyle w:val="13"/>
            </w:pPr>
            <w:r>
              <w:t>13.19</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14</w:t>
            </w:r>
          </w:p>
        </w:tc>
        <w:tc>
          <w:tcPr>
            <w:tcW w:w="0" w:type="auto"/>
            <w:vAlign w:val="center"/>
          </w:tcPr>
          <w:p>
            <w:pPr>
              <w:pStyle w:val="14"/>
            </w:pPr>
            <w:r>
              <w:t>2101101</w:t>
            </w:r>
          </w:p>
        </w:tc>
        <w:tc>
          <w:tcPr>
            <w:tcW w:w="0" w:type="auto"/>
            <w:vAlign w:val="center"/>
          </w:tcPr>
          <w:p>
            <w:pPr>
              <w:pStyle w:val="14"/>
            </w:pPr>
            <w:r>
              <w:t>行政单位医疗</w:t>
            </w:r>
          </w:p>
        </w:tc>
        <w:tc>
          <w:tcPr>
            <w:tcW w:w="0" w:type="auto"/>
            <w:vAlign w:val="center"/>
          </w:tcPr>
          <w:p>
            <w:pPr>
              <w:pStyle w:val="13"/>
            </w:pPr>
            <w:r>
              <w:t>5.50</w:t>
            </w:r>
          </w:p>
        </w:tc>
        <w:tc>
          <w:tcPr>
            <w:tcW w:w="0" w:type="auto"/>
            <w:vAlign w:val="center"/>
          </w:tcPr>
          <w:p>
            <w:pPr>
              <w:pStyle w:val="13"/>
            </w:pPr>
            <w:r>
              <w:t>5.50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15</w:t>
            </w:r>
          </w:p>
        </w:tc>
        <w:tc>
          <w:tcPr>
            <w:tcW w:w="0" w:type="auto"/>
            <w:vAlign w:val="center"/>
          </w:tcPr>
          <w:p>
            <w:pPr>
              <w:pStyle w:val="14"/>
            </w:pPr>
            <w:r>
              <w:t>2101103</w:t>
            </w:r>
          </w:p>
        </w:tc>
        <w:tc>
          <w:tcPr>
            <w:tcW w:w="0" w:type="auto"/>
            <w:vAlign w:val="center"/>
          </w:tcPr>
          <w:p>
            <w:pPr>
              <w:pStyle w:val="14"/>
            </w:pPr>
            <w:r>
              <w:t>公务员医疗补助</w:t>
            </w:r>
          </w:p>
        </w:tc>
        <w:tc>
          <w:tcPr>
            <w:tcW w:w="0" w:type="auto"/>
            <w:vAlign w:val="center"/>
          </w:tcPr>
          <w:p>
            <w:pPr>
              <w:pStyle w:val="13"/>
            </w:pPr>
            <w:r>
              <w:t>7.69</w:t>
            </w:r>
          </w:p>
        </w:tc>
        <w:tc>
          <w:tcPr>
            <w:tcW w:w="0" w:type="auto"/>
            <w:vAlign w:val="center"/>
          </w:tcPr>
          <w:p>
            <w:pPr>
              <w:pStyle w:val="13"/>
            </w:pPr>
            <w:r>
              <w:t>7.69</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16</w:t>
            </w:r>
          </w:p>
        </w:tc>
        <w:tc>
          <w:tcPr>
            <w:tcW w:w="0" w:type="auto"/>
            <w:vAlign w:val="center"/>
          </w:tcPr>
          <w:p>
            <w:pPr>
              <w:pStyle w:val="14"/>
            </w:pPr>
            <w:r>
              <w:t>221</w:t>
            </w:r>
          </w:p>
        </w:tc>
        <w:tc>
          <w:tcPr>
            <w:tcW w:w="0" w:type="auto"/>
            <w:vAlign w:val="center"/>
          </w:tcPr>
          <w:p>
            <w:pPr>
              <w:pStyle w:val="14"/>
            </w:pPr>
            <w:r>
              <w:t>住房保障支出</w:t>
            </w:r>
          </w:p>
        </w:tc>
        <w:tc>
          <w:tcPr>
            <w:tcW w:w="0" w:type="auto"/>
            <w:vAlign w:val="center"/>
          </w:tcPr>
          <w:p>
            <w:pPr>
              <w:pStyle w:val="13"/>
            </w:pPr>
            <w:r>
              <w:t>8.52</w:t>
            </w:r>
          </w:p>
        </w:tc>
        <w:tc>
          <w:tcPr>
            <w:tcW w:w="0" w:type="auto"/>
            <w:vAlign w:val="center"/>
          </w:tcPr>
          <w:p>
            <w:pPr>
              <w:pStyle w:val="13"/>
            </w:pPr>
            <w:r>
              <w:t>8.52</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17</w:t>
            </w:r>
          </w:p>
        </w:tc>
        <w:tc>
          <w:tcPr>
            <w:tcW w:w="0" w:type="auto"/>
            <w:vAlign w:val="center"/>
          </w:tcPr>
          <w:p>
            <w:pPr>
              <w:pStyle w:val="14"/>
            </w:pPr>
            <w:r>
              <w:t>22102</w:t>
            </w:r>
          </w:p>
        </w:tc>
        <w:tc>
          <w:tcPr>
            <w:tcW w:w="0" w:type="auto"/>
            <w:vAlign w:val="center"/>
          </w:tcPr>
          <w:p>
            <w:pPr>
              <w:pStyle w:val="14"/>
            </w:pPr>
            <w:r>
              <w:t>住房改革支出</w:t>
            </w:r>
          </w:p>
        </w:tc>
        <w:tc>
          <w:tcPr>
            <w:tcW w:w="0" w:type="auto"/>
            <w:vAlign w:val="center"/>
          </w:tcPr>
          <w:p>
            <w:pPr>
              <w:pStyle w:val="13"/>
            </w:pPr>
            <w:r>
              <w:t>8.52</w:t>
            </w:r>
          </w:p>
        </w:tc>
        <w:tc>
          <w:tcPr>
            <w:tcW w:w="0" w:type="auto"/>
            <w:vAlign w:val="center"/>
          </w:tcPr>
          <w:p>
            <w:pPr>
              <w:pStyle w:val="13"/>
            </w:pPr>
            <w:r>
              <w:t>8.52</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18</w:t>
            </w:r>
          </w:p>
        </w:tc>
        <w:tc>
          <w:tcPr>
            <w:tcW w:w="0" w:type="auto"/>
            <w:vAlign w:val="center"/>
          </w:tcPr>
          <w:p>
            <w:pPr>
              <w:pStyle w:val="14"/>
            </w:pPr>
            <w:r>
              <w:t>2210201</w:t>
            </w:r>
          </w:p>
        </w:tc>
        <w:tc>
          <w:tcPr>
            <w:tcW w:w="0" w:type="auto"/>
            <w:vAlign w:val="center"/>
          </w:tcPr>
          <w:p>
            <w:pPr>
              <w:pStyle w:val="14"/>
            </w:pPr>
            <w:r>
              <w:t>住房公积金</w:t>
            </w:r>
          </w:p>
        </w:tc>
        <w:tc>
          <w:tcPr>
            <w:tcW w:w="0" w:type="auto"/>
            <w:vAlign w:val="center"/>
          </w:tcPr>
          <w:p>
            <w:pPr>
              <w:pStyle w:val="13"/>
            </w:pPr>
            <w:r>
              <w:t>8.52</w:t>
            </w:r>
          </w:p>
        </w:tc>
        <w:tc>
          <w:tcPr>
            <w:tcW w:w="0" w:type="auto"/>
            <w:vAlign w:val="center"/>
          </w:tcPr>
          <w:p>
            <w:pPr>
              <w:pStyle w:val="13"/>
            </w:pPr>
            <w:r>
              <w:t>8.52</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25"/>
        <w:gridCol w:w="2507"/>
        <w:gridCol w:w="943"/>
        <w:gridCol w:w="3013"/>
        <w:gridCol w:w="924"/>
        <w:gridCol w:w="2126"/>
        <w:gridCol w:w="2456"/>
        <w:gridCol w:w="24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pPr>
              <w:pStyle w:val="11"/>
            </w:pPr>
            <w:r>
              <w:t>410001秦皇岛市北戴河区统计局(本级)</w:t>
            </w:r>
          </w:p>
        </w:tc>
        <w:tc>
          <w:tcPr>
            <w:tcW w:w="0" w:type="auto"/>
            <w:tcBorders>
              <w:top w:val="single" w:color="FFFFFF" w:sz="6" w:space="0"/>
              <w:left w:val="single" w:color="FFFFFF" w:sz="6" w:space="0"/>
              <w:right w:val="single" w:color="FFFFFF" w:sz="6" w:space="0"/>
            </w:tcBorders>
            <w:vAlign w:val="center"/>
          </w:tcPr>
          <w:p>
            <w:pPr>
              <w:pStyle w:val="10"/>
            </w:pPr>
            <w:r>
              <w:t>预算年度：2022</w:t>
            </w:r>
          </w:p>
        </w:tc>
        <w:tc>
          <w:tcPr>
            <w:tcW w:w="0" w:type="auto"/>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2"/>
            </w:pPr>
            <w:r>
              <w:t>序号</w:t>
            </w:r>
          </w:p>
        </w:tc>
        <w:tc>
          <w:tcPr>
            <w:tcW w:w="0" w:type="auto"/>
            <w:gridSpan w:val="2"/>
            <w:vAlign w:val="center"/>
          </w:tcPr>
          <w:p>
            <w:pPr>
              <w:pStyle w:val="12"/>
            </w:pPr>
            <w:r>
              <w:t>收入</w:t>
            </w:r>
          </w:p>
        </w:tc>
        <w:tc>
          <w:tcPr>
            <w:tcW w:w="0" w:type="auto"/>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2"/>
            </w:pPr>
            <w:r>
              <w:t>项  目</w:t>
            </w:r>
          </w:p>
        </w:tc>
        <w:tc>
          <w:tcPr>
            <w:tcW w:w="0" w:type="auto"/>
            <w:vAlign w:val="center"/>
          </w:tcPr>
          <w:p>
            <w:pPr>
              <w:pStyle w:val="12"/>
            </w:pPr>
            <w:r>
              <w:t>金额</w:t>
            </w:r>
          </w:p>
        </w:tc>
        <w:tc>
          <w:tcPr>
            <w:tcW w:w="0" w:type="auto"/>
            <w:vAlign w:val="center"/>
          </w:tcPr>
          <w:p>
            <w:pPr>
              <w:pStyle w:val="12"/>
            </w:pPr>
            <w:r>
              <w:t>项  目</w:t>
            </w:r>
          </w:p>
        </w:tc>
        <w:tc>
          <w:tcPr>
            <w:tcW w:w="0" w:type="auto"/>
            <w:vAlign w:val="center"/>
          </w:tcPr>
          <w:p>
            <w:pPr>
              <w:pStyle w:val="12"/>
            </w:pPr>
            <w:r>
              <w:t>合计</w:t>
            </w:r>
          </w:p>
        </w:tc>
        <w:tc>
          <w:tcPr>
            <w:tcW w:w="0" w:type="auto"/>
            <w:vAlign w:val="center"/>
          </w:tcPr>
          <w:p>
            <w:pPr>
              <w:pStyle w:val="12"/>
            </w:pPr>
            <w:r>
              <w:t>一般公共预算财政拨款</w:t>
            </w:r>
          </w:p>
        </w:tc>
        <w:tc>
          <w:tcPr>
            <w:tcW w:w="0" w:type="auto"/>
            <w:vAlign w:val="center"/>
          </w:tcPr>
          <w:p>
            <w:pPr>
              <w:pStyle w:val="12"/>
            </w:pPr>
            <w:r>
              <w:t>政府性基金预算财政    拨款</w:t>
            </w:r>
          </w:p>
        </w:tc>
        <w:tc>
          <w:tcPr>
            <w:tcW w:w="0" w:type="auto"/>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pPr>
              <w:pStyle w:val="12"/>
            </w:pPr>
            <w:r>
              <w:t>栏次</w:t>
            </w:r>
          </w:p>
        </w:tc>
        <w:tc>
          <w:tcPr>
            <w:tcW w:w="0" w:type="auto"/>
            <w:vAlign w:val="center"/>
          </w:tcPr>
          <w:p>
            <w:pPr>
              <w:pStyle w:val="12"/>
            </w:pPr>
            <w:r>
              <w:t>1</w:t>
            </w:r>
          </w:p>
        </w:tc>
        <w:tc>
          <w:tcPr>
            <w:tcW w:w="0" w:type="auto"/>
            <w:vAlign w:val="center"/>
          </w:tcPr>
          <w:p>
            <w:pPr>
              <w:pStyle w:val="12"/>
            </w:pPr>
            <w:r>
              <w:t>2</w:t>
            </w:r>
          </w:p>
        </w:tc>
        <w:tc>
          <w:tcPr>
            <w:tcW w:w="0" w:type="auto"/>
            <w:vAlign w:val="center"/>
          </w:tcPr>
          <w:p>
            <w:pPr>
              <w:pStyle w:val="12"/>
            </w:pPr>
            <w:r>
              <w:t>3</w:t>
            </w:r>
          </w:p>
        </w:tc>
        <w:tc>
          <w:tcPr>
            <w:tcW w:w="0" w:type="auto"/>
            <w:vAlign w:val="center"/>
          </w:tcPr>
          <w:p>
            <w:pPr>
              <w:pStyle w:val="12"/>
            </w:pPr>
            <w:r>
              <w:t>4</w:t>
            </w:r>
          </w:p>
        </w:tc>
        <w:tc>
          <w:tcPr>
            <w:tcW w:w="0" w:type="auto"/>
            <w:vAlign w:val="center"/>
          </w:tcPr>
          <w:p>
            <w:pPr>
              <w:pStyle w:val="12"/>
            </w:pPr>
            <w:r>
              <w:t>5</w:t>
            </w:r>
          </w:p>
        </w:tc>
        <w:tc>
          <w:tcPr>
            <w:tcW w:w="0" w:type="auto"/>
            <w:vAlign w:val="center"/>
          </w:tcPr>
          <w:p>
            <w:pPr>
              <w:pStyle w:val="12"/>
            </w:pPr>
            <w:r>
              <w:t>6</w:t>
            </w:r>
          </w:p>
        </w:tc>
        <w:tc>
          <w:tcPr>
            <w:tcW w:w="0" w:type="auto"/>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w:t>
            </w:r>
          </w:p>
        </w:tc>
        <w:tc>
          <w:tcPr>
            <w:tcW w:w="0" w:type="auto"/>
            <w:vAlign w:val="center"/>
          </w:tcPr>
          <w:p>
            <w:pPr>
              <w:pStyle w:val="14"/>
            </w:pPr>
            <w:r>
              <w:t>一、一般公共预算拨款</w:t>
            </w:r>
          </w:p>
        </w:tc>
        <w:tc>
          <w:tcPr>
            <w:tcW w:w="0" w:type="auto"/>
            <w:vAlign w:val="center"/>
          </w:tcPr>
          <w:p>
            <w:pPr>
              <w:pStyle w:val="13"/>
            </w:pPr>
            <w:r>
              <w:t>374.40</w:t>
            </w:r>
          </w:p>
        </w:tc>
        <w:tc>
          <w:tcPr>
            <w:tcW w:w="0" w:type="auto"/>
            <w:vAlign w:val="center"/>
          </w:tcPr>
          <w:p>
            <w:pPr>
              <w:pStyle w:val="14"/>
            </w:pPr>
            <w:r>
              <w:t>一、一般公共服务支出</w:t>
            </w:r>
          </w:p>
        </w:tc>
        <w:tc>
          <w:tcPr>
            <w:tcW w:w="0" w:type="auto"/>
            <w:vAlign w:val="center"/>
          </w:tcPr>
          <w:p>
            <w:pPr>
              <w:pStyle w:val="13"/>
            </w:pPr>
            <w:r>
              <w:t>336.50</w:t>
            </w:r>
          </w:p>
        </w:tc>
        <w:tc>
          <w:tcPr>
            <w:tcW w:w="0" w:type="auto"/>
            <w:vAlign w:val="center"/>
          </w:tcPr>
          <w:p>
            <w:pPr>
              <w:pStyle w:val="13"/>
            </w:pPr>
            <w:r>
              <w:t>336.50</w:t>
            </w: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w:t>
            </w:r>
          </w:p>
        </w:tc>
        <w:tc>
          <w:tcPr>
            <w:tcW w:w="0" w:type="auto"/>
            <w:vAlign w:val="center"/>
          </w:tcPr>
          <w:p>
            <w:pPr>
              <w:pStyle w:val="14"/>
            </w:pPr>
            <w:r>
              <w:t>二、政府性基金预算拨款</w:t>
            </w:r>
          </w:p>
        </w:tc>
        <w:tc>
          <w:tcPr>
            <w:tcW w:w="0" w:type="auto"/>
            <w:vAlign w:val="center"/>
          </w:tcPr>
          <w:p>
            <w:pPr>
              <w:pStyle w:val="13"/>
            </w:pPr>
          </w:p>
        </w:tc>
        <w:tc>
          <w:tcPr>
            <w:tcW w:w="0" w:type="auto"/>
            <w:vAlign w:val="center"/>
          </w:tcPr>
          <w:p>
            <w:pPr>
              <w:pStyle w:val="14"/>
            </w:pPr>
            <w:r>
              <w:t>二、外交支出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w:t>
            </w:r>
          </w:p>
        </w:tc>
        <w:tc>
          <w:tcPr>
            <w:tcW w:w="0" w:type="auto"/>
            <w:vAlign w:val="center"/>
          </w:tcPr>
          <w:p>
            <w:pPr>
              <w:pStyle w:val="14"/>
            </w:pPr>
            <w:r>
              <w:t>三、国有资本经营预算拨款</w:t>
            </w:r>
          </w:p>
        </w:tc>
        <w:tc>
          <w:tcPr>
            <w:tcW w:w="0" w:type="auto"/>
            <w:vAlign w:val="center"/>
          </w:tcPr>
          <w:p>
            <w:pPr>
              <w:pStyle w:val="13"/>
            </w:pPr>
          </w:p>
        </w:tc>
        <w:tc>
          <w:tcPr>
            <w:tcW w:w="0" w:type="auto"/>
            <w:vAlign w:val="center"/>
          </w:tcPr>
          <w:p>
            <w:pPr>
              <w:pStyle w:val="14"/>
            </w:pPr>
            <w:r>
              <w:t>三、国防支出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4</w:t>
            </w:r>
          </w:p>
        </w:tc>
        <w:tc>
          <w:tcPr>
            <w:tcW w:w="0" w:type="auto"/>
            <w:vAlign w:val="center"/>
          </w:tcPr>
          <w:p>
            <w:pPr>
              <w:pStyle w:val="14"/>
            </w:pPr>
          </w:p>
        </w:tc>
        <w:tc>
          <w:tcPr>
            <w:tcW w:w="0" w:type="auto"/>
            <w:vAlign w:val="center"/>
          </w:tcPr>
          <w:p>
            <w:pPr>
              <w:pStyle w:val="13"/>
            </w:pPr>
          </w:p>
        </w:tc>
        <w:tc>
          <w:tcPr>
            <w:tcW w:w="0" w:type="auto"/>
            <w:vAlign w:val="center"/>
          </w:tcPr>
          <w:p>
            <w:pPr>
              <w:pStyle w:val="14"/>
            </w:pPr>
            <w:r>
              <w:t>四、公共安全支出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5</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五、教育支出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6</w:t>
            </w:r>
          </w:p>
        </w:tc>
        <w:tc>
          <w:tcPr>
            <w:tcW w:w="0" w:type="auto"/>
            <w:vAlign w:val="center"/>
          </w:tcPr>
          <w:p>
            <w:pPr>
              <w:pStyle w:val="14"/>
            </w:pPr>
          </w:p>
        </w:tc>
        <w:tc>
          <w:tcPr>
            <w:tcW w:w="0" w:type="auto"/>
            <w:vAlign w:val="center"/>
          </w:tcPr>
          <w:p>
            <w:pPr>
              <w:pStyle w:val="13"/>
            </w:pPr>
          </w:p>
        </w:tc>
        <w:tc>
          <w:tcPr>
            <w:tcW w:w="0" w:type="auto"/>
            <w:vAlign w:val="center"/>
          </w:tcPr>
          <w:p>
            <w:pPr>
              <w:pStyle w:val="14"/>
            </w:pPr>
            <w:r>
              <w:t>六、科学技术支出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7</w:t>
            </w:r>
          </w:p>
        </w:tc>
        <w:tc>
          <w:tcPr>
            <w:tcW w:w="0" w:type="auto"/>
            <w:vAlign w:val="center"/>
          </w:tcPr>
          <w:p>
            <w:pPr>
              <w:pStyle w:val="14"/>
            </w:pPr>
          </w:p>
        </w:tc>
        <w:tc>
          <w:tcPr>
            <w:tcW w:w="0" w:type="auto"/>
            <w:vAlign w:val="center"/>
          </w:tcPr>
          <w:p>
            <w:pPr>
              <w:pStyle w:val="13"/>
            </w:pPr>
          </w:p>
        </w:tc>
        <w:tc>
          <w:tcPr>
            <w:tcW w:w="0" w:type="auto"/>
            <w:vAlign w:val="center"/>
          </w:tcPr>
          <w:p>
            <w:pPr>
              <w:pStyle w:val="14"/>
            </w:pPr>
            <w:r>
              <w:t>七、文化旅游体育与传媒支出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8</w:t>
            </w:r>
          </w:p>
        </w:tc>
        <w:tc>
          <w:tcPr>
            <w:tcW w:w="0" w:type="auto"/>
            <w:vAlign w:val="center"/>
          </w:tcPr>
          <w:p>
            <w:pPr>
              <w:pStyle w:val="14"/>
            </w:pPr>
          </w:p>
        </w:tc>
        <w:tc>
          <w:tcPr>
            <w:tcW w:w="0" w:type="auto"/>
            <w:vAlign w:val="center"/>
          </w:tcPr>
          <w:p>
            <w:pPr>
              <w:pStyle w:val="13"/>
            </w:pPr>
          </w:p>
        </w:tc>
        <w:tc>
          <w:tcPr>
            <w:tcW w:w="0" w:type="auto"/>
            <w:vAlign w:val="center"/>
          </w:tcPr>
          <w:p>
            <w:pPr>
              <w:pStyle w:val="14"/>
            </w:pPr>
            <w:r>
              <w:t>八、社会保障和就业支出</w:t>
            </w:r>
          </w:p>
        </w:tc>
        <w:tc>
          <w:tcPr>
            <w:tcW w:w="0" w:type="auto"/>
            <w:vAlign w:val="center"/>
          </w:tcPr>
          <w:p>
            <w:pPr>
              <w:pStyle w:val="13"/>
            </w:pPr>
            <w:r>
              <w:t>16.19</w:t>
            </w:r>
          </w:p>
        </w:tc>
        <w:tc>
          <w:tcPr>
            <w:tcW w:w="0" w:type="auto"/>
            <w:vAlign w:val="center"/>
          </w:tcPr>
          <w:p>
            <w:pPr>
              <w:pStyle w:val="13"/>
            </w:pPr>
            <w:r>
              <w:t>16.19</w:t>
            </w: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9</w:t>
            </w:r>
          </w:p>
        </w:tc>
        <w:tc>
          <w:tcPr>
            <w:tcW w:w="0" w:type="auto"/>
            <w:vAlign w:val="center"/>
          </w:tcPr>
          <w:p>
            <w:pPr>
              <w:pStyle w:val="14"/>
            </w:pPr>
          </w:p>
        </w:tc>
        <w:tc>
          <w:tcPr>
            <w:tcW w:w="0" w:type="auto"/>
            <w:vAlign w:val="center"/>
          </w:tcPr>
          <w:p>
            <w:pPr>
              <w:pStyle w:val="13"/>
            </w:pPr>
          </w:p>
        </w:tc>
        <w:tc>
          <w:tcPr>
            <w:tcW w:w="0" w:type="auto"/>
            <w:vAlign w:val="center"/>
          </w:tcPr>
          <w:p>
            <w:pPr>
              <w:pStyle w:val="14"/>
            </w:pPr>
            <w:r>
              <w:t>九、社会保险基金支出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10</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十、卫生健康支出</w:t>
            </w:r>
          </w:p>
        </w:tc>
        <w:tc>
          <w:tcPr>
            <w:tcW w:w="0" w:type="auto"/>
            <w:vAlign w:val="center"/>
          </w:tcPr>
          <w:p>
            <w:pPr>
              <w:pStyle w:val="13"/>
            </w:pPr>
            <w:r>
              <w:t>13.19</w:t>
            </w:r>
          </w:p>
        </w:tc>
        <w:tc>
          <w:tcPr>
            <w:tcW w:w="0" w:type="auto"/>
            <w:vAlign w:val="center"/>
          </w:tcPr>
          <w:p>
            <w:pPr>
              <w:pStyle w:val="13"/>
            </w:pPr>
            <w:r>
              <w:t>13.19</w:t>
            </w: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11</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十一、节能环保支出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12</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十二、城乡社区支出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13</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十三、农林水支出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14</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十四、交通运输支出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15</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十五、资源勘探工业信息等支出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16</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十六、商业服务业等支出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17</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十七、金融支出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18</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十八、援助其他地区支出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19</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十九、自然资源海洋气象等支出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20</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二十、住房保障支出</w:t>
            </w:r>
          </w:p>
        </w:tc>
        <w:tc>
          <w:tcPr>
            <w:tcW w:w="0" w:type="auto"/>
            <w:vAlign w:val="center"/>
          </w:tcPr>
          <w:p>
            <w:pPr>
              <w:pStyle w:val="13"/>
            </w:pPr>
            <w:r>
              <w:t>8.52</w:t>
            </w:r>
          </w:p>
        </w:tc>
        <w:tc>
          <w:tcPr>
            <w:tcW w:w="0" w:type="auto"/>
            <w:vAlign w:val="center"/>
          </w:tcPr>
          <w:p>
            <w:pPr>
              <w:pStyle w:val="13"/>
            </w:pPr>
            <w:r>
              <w:t>8.52</w:t>
            </w: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21</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二十一、粮油物资储备支出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22</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二十二、国有资本经营预算支出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23</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二十三、灾害防治及应急管理支出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24</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二十四、预备费</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25</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二十五、其他支出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26</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二十六、转移性支出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27</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二十七、债务还本支出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28</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二十八、债务付息支出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29</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二十九、债务发行费用支出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30</w:t>
            </w:r>
          </w:p>
        </w:tc>
        <w:tc>
          <w:tcPr>
            <w:tcW w:w="0" w:type="auto"/>
            <w:vAlign w:val="center"/>
          </w:tcPr>
          <w:p>
            <w:pPr>
              <w:pStyle w:val="14"/>
            </w:pPr>
          </w:p>
        </w:tc>
        <w:tc>
          <w:tcPr>
            <w:tcW w:w="0" w:type="auto"/>
            <w:vAlign w:val="center"/>
          </w:tcPr>
          <w:p>
            <w:pPr>
              <w:pStyle w:val="13"/>
            </w:pPr>
          </w:p>
        </w:tc>
        <w:tc>
          <w:tcPr>
            <w:tcW w:w="0" w:type="auto"/>
            <w:vAlign w:val="center"/>
          </w:tcPr>
          <w:p>
            <w:pPr>
              <w:pStyle w:val="14"/>
            </w:pPr>
            <w:r>
              <w:t>三十、抗疫特别国债安排的支出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31</w:t>
            </w:r>
          </w:p>
        </w:tc>
        <w:tc>
          <w:tcPr>
            <w:tcW w:w="0" w:type="auto"/>
            <w:vAlign w:val="center"/>
          </w:tcPr>
          <w:p>
            <w:pPr>
              <w:pStyle w:val="16"/>
            </w:pPr>
            <w:r>
              <w:t>本年收入合计</w:t>
            </w:r>
          </w:p>
        </w:tc>
        <w:tc>
          <w:tcPr>
            <w:tcW w:w="0" w:type="auto"/>
            <w:vAlign w:val="center"/>
          </w:tcPr>
          <w:p>
            <w:pPr>
              <w:pStyle w:val="17"/>
            </w:pPr>
            <w:r>
              <w:t>374.40</w:t>
            </w:r>
          </w:p>
        </w:tc>
        <w:tc>
          <w:tcPr>
            <w:tcW w:w="0" w:type="auto"/>
            <w:vAlign w:val="center"/>
          </w:tcPr>
          <w:p>
            <w:pPr>
              <w:pStyle w:val="16"/>
            </w:pPr>
            <w:r>
              <w:t>本年支出合计</w:t>
            </w:r>
          </w:p>
        </w:tc>
        <w:tc>
          <w:tcPr>
            <w:tcW w:w="0" w:type="auto"/>
            <w:vAlign w:val="center"/>
          </w:tcPr>
          <w:p>
            <w:pPr>
              <w:pStyle w:val="17"/>
            </w:pPr>
            <w:r>
              <w:t>374.40</w:t>
            </w:r>
          </w:p>
        </w:tc>
        <w:tc>
          <w:tcPr>
            <w:tcW w:w="0" w:type="auto"/>
            <w:vAlign w:val="center"/>
          </w:tcPr>
          <w:p>
            <w:pPr>
              <w:pStyle w:val="17"/>
            </w:pPr>
            <w:r>
              <w:t>374.40</w:t>
            </w:r>
          </w:p>
        </w:tc>
        <w:tc>
          <w:tcPr>
            <w:tcW w:w="0" w:type="auto"/>
            <w:vAlign w:val="center"/>
          </w:tcPr>
          <w:p>
            <w:pPr>
              <w:pStyle w:val="17"/>
            </w:pPr>
          </w:p>
        </w:tc>
        <w:tc>
          <w:tcPr>
            <w:tcW w:w="0" w:type="auto"/>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32</w:t>
            </w:r>
          </w:p>
        </w:tc>
        <w:tc>
          <w:tcPr>
            <w:tcW w:w="0" w:type="auto"/>
            <w:vAlign w:val="center"/>
          </w:tcPr>
          <w:p>
            <w:pPr>
              <w:pStyle w:val="14"/>
            </w:pPr>
            <w:r>
              <w:t>年初财政拨款结转和结余</w:t>
            </w:r>
          </w:p>
        </w:tc>
        <w:tc>
          <w:tcPr>
            <w:tcW w:w="0" w:type="auto"/>
            <w:vAlign w:val="center"/>
          </w:tcPr>
          <w:p>
            <w:pPr>
              <w:pStyle w:val="13"/>
            </w:pPr>
          </w:p>
        </w:tc>
        <w:tc>
          <w:tcPr>
            <w:tcW w:w="0" w:type="auto"/>
            <w:vAlign w:val="center"/>
          </w:tcPr>
          <w:p>
            <w:pPr>
              <w:pStyle w:val="14"/>
            </w:pPr>
            <w:r>
              <w:t>年末财政拨款结转和结余</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33</w:t>
            </w:r>
          </w:p>
        </w:tc>
        <w:tc>
          <w:tcPr>
            <w:tcW w:w="0" w:type="auto"/>
            <w:vAlign w:val="center"/>
          </w:tcPr>
          <w:p>
            <w:pPr>
              <w:pStyle w:val="14"/>
            </w:pPr>
            <w:r>
              <w:t>一、一般公共预算拨款</w:t>
            </w:r>
          </w:p>
        </w:tc>
        <w:tc>
          <w:tcPr>
            <w:tcW w:w="0" w:type="auto"/>
            <w:vAlign w:val="center"/>
          </w:tcPr>
          <w:p>
            <w:pPr>
              <w:pStyle w:val="13"/>
            </w:pPr>
          </w:p>
        </w:tc>
        <w:tc>
          <w:tcPr>
            <w:tcW w:w="0" w:type="auto"/>
            <w:vAlign w:val="center"/>
          </w:tcPr>
          <w:p>
            <w:pPr>
              <w:pStyle w:val="14"/>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34</w:t>
            </w:r>
          </w:p>
        </w:tc>
        <w:tc>
          <w:tcPr>
            <w:tcW w:w="0" w:type="auto"/>
            <w:vAlign w:val="center"/>
          </w:tcPr>
          <w:p>
            <w:pPr>
              <w:pStyle w:val="14"/>
            </w:pPr>
            <w:r>
              <w:t>二、政府性基金预算拨款</w:t>
            </w:r>
          </w:p>
        </w:tc>
        <w:tc>
          <w:tcPr>
            <w:tcW w:w="0" w:type="auto"/>
            <w:vAlign w:val="center"/>
          </w:tcPr>
          <w:p>
            <w:pPr>
              <w:pStyle w:val="13"/>
            </w:pPr>
          </w:p>
        </w:tc>
        <w:tc>
          <w:tcPr>
            <w:tcW w:w="0" w:type="auto"/>
            <w:vAlign w:val="center"/>
          </w:tcPr>
          <w:p>
            <w:pPr>
              <w:pStyle w:val="14"/>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35</w:t>
            </w:r>
          </w:p>
        </w:tc>
        <w:tc>
          <w:tcPr>
            <w:tcW w:w="0" w:type="auto"/>
            <w:vAlign w:val="center"/>
          </w:tcPr>
          <w:p>
            <w:pPr>
              <w:pStyle w:val="14"/>
            </w:pPr>
            <w:r>
              <w:t>三、国有资本经营预算拨款</w:t>
            </w:r>
          </w:p>
        </w:tc>
        <w:tc>
          <w:tcPr>
            <w:tcW w:w="0" w:type="auto"/>
            <w:vAlign w:val="center"/>
          </w:tcPr>
          <w:p>
            <w:pPr>
              <w:pStyle w:val="13"/>
            </w:pPr>
          </w:p>
        </w:tc>
        <w:tc>
          <w:tcPr>
            <w:tcW w:w="0" w:type="auto"/>
            <w:vAlign w:val="center"/>
          </w:tcPr>
          <w:p>
            <w:pPr>
              <w:pStyle w:val="14"/>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36</w:t>
            </w:r>
          </w:p>
        </w:tc>
        <w:tc>
          <w:tcPr>
            <w:tcW w:w="0" w:type="auto"/>
            <w:vAlign w:val="center"/>
          </w:tcPr>
          <w:p>
            <w:pPr>
              <w:pStyle w:val="16"/>
            </w:pPr>
            <w:r>
              <w:t>收入总计</w:t>
            </w:r>
          </w:p>
        </w:tc>
        <w:tc>
          <w:tcPr>
            <w:tcW w:w="0" w:type="auto"/>
            <w:vAlign w:val="center"/>
          </w:tcPr>
          <w:p>
            <w:pPr>
              <w:pStyle w:val="17"/>
            </w:pPr>
            <w:r>
              <w:t>374.40</w:t>
            </w:r>
          </w:p>
        </w:tc>
        <w:tc>
          <w:tcPr>
            <w:tcW w:w="0" w:type="auto"/>
            <w:vAlign w:val="center"/>
          </w:tcPr>
          <w:p>
            <w:pPr>
              <w:pStyle w:val="16"/>
            </w:pPr>
            <w:r>
              <w:t>支出总计</w:t>
            </w:r>
          </w:p>
        </w:tc>
        <w:tc>
          <w:tcPr>
            <w:tcW w:w="0" w:type="auto"/>
            <w:vAlign w:val="center"/>
          </w:tcPr>
          <w:p>
            <w:pPr>
              <w:pStyle w:val="17"/>
            </w:pPr>
            <w:r>
              <w:t>374.40</w:t>
            </w:r>
          </w:p>
        </w:tc>
        <w:tc>
          <w:tcPr>
            <w:tcW w:w="0" w:type="auto"/>
            <w:vAlign w:val="center"/>
          </w:tcPr>
          <w:p>
            <w:pPr>
              <w:pStyle w:val="17"/>
            </w:pPr>
            <w:r>
              <w:t>374.40</w:t>
            </w:r>
          </w:p>
        </w:tc>
        <w:tc>
          <w:tcPr>
            <w:tcW w:w="0" w:type="auto"/>
            <w:vAlign w:val="center"/>
          </w:tcPr>
          <w:p>
            <w:pPr>
              <w:pStyle w:val="17"/>
            </w:pPr>
          </w:p>
        </w:tc>
        <w:tc>
          <w:tcPr>
            <w:tcW w:w="0" w:type="auto"/>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1"/>
            </w:pPr>
            <w:r>
              <w:t>410001秦皇岛市北戴河区统计局(本级)</w:t>
            </w:r>
          </w:p>
        </w:tc>
        <w:tc>
          <w:tcPr>
            <w:tcW w:w="833" w:type="pct"/>
            <w:tcBorders>
              <w:top w:val="single" w:color="FFFFFF" w:sz="6" w:space="0"/>
              <w:left w:val="single" w:color="FFFFFF" w:sz="6" w:space="0"/>
              <w:right w:val="single" w:color="FFFFFF" w:sz="6" w:space="0"/>
            </w:tcBorders>
            <w:vAlign w:val="center"/>
          </w:tcPr>
          <w:p>
            <w:pPr>
              <w:pStyle w:val="10"/>
            </w:pPr>
            <w:r>
              <w:t>预算年度：2022</w:t>
            </w:r>
          </w:p>
        </w:tc>
        <w:tc>
          <w:tcPr>
            <w:tcW w:w="1666"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2"/>
            </w:pPr>
            <w:r>
              <w:t>序号</w:t>
            </w:r>
          </w:p>
        </w:tc>
        <w:tc>
          <w:tcPr>
            <w:tcW w:w="1666" w:type="pct"/>
            <w:gridSpan w:val="2"/>
            <w:vAlign w:val="center"/>
          </w:tcPr>
          <w:p>
            <w:pPr>
              <w:pStyle w:val="12"/>
            </w:pPr>
            <w:r>
              <w:t>功能分类科目</w:t>
            </w:r>
          </w:p>
        </w:tc>
        <w:tc>
          <w:tcPr>
            <w:tcW w:w="833" w:type="pct"/>
            <w:vMerge w:val="restart"/>
            <w:vAlign w:val="center"/>
          </w:tcPr>
          <w:p>
            <w:pPr>
              <w:pStyle w:val="12"/>
            </w:pPr>
            <w:r>
              <w:t>合计</w:t>
            </w:r>
          </w:p>
        </w:tc>
        <w:tc>
          <w:tcPr>
            <w:tcW w:w="833" w:type="pct"/>
            <w:vMerge w:val="restart"/>
            <w:vAlign w:val="center"/>
          </w:tcPr>
          <w:p>
            <w:pPr>
              <w:pStyle w:val="12"/>
            </w:pPr>
            <w:r>
              <w:t>基本支出</w:t>
            </w:r>
          </w:p>
        </w:tc>
        <w:tc>
          <w:tcPr>
            <w:tcW w:w="833" w:type="pct"/>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2"/>
            </w:pPr>
            <w:r>
              <w:t>科目编码</w:t>
            </w:r>
          </w:p>
        </w:tc>
        <w:tc>
          <w:tcPr>
            <w:tcW w:w="833" w:type="pct"/>
            <w:vAlign w:val="center"/>
          </w:tcPr>
          <w:p>
            <w:pPr>
              <w:pStyle w:val="12"/>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2"/>
            </w:pPr>
            <w:r>
              <w:t>栏次</w:t>
            </w:r>
          </w:p>
        </w:tc>
        <w:tc>
          <w:tcPr>
            <w:tcW w:w="833" w:type="pct"/>
            <w:vAlign w:val="center"/>
          </w:tcPr>
          <w:p>
            <w:pPr>
              <w:pStyle w:val="12"/>
            </w:pPr>
            <w:r>
              <w:t>1</w:t>
            </w:r>
          </w:p>
        </w:tc>
        <w:tc>
          <w:tcPr>
            <w:tcW w:w="833" w:type="pct"/>
            <w:vAlign w:val="center"/>
          </w:tcPr>
          <w:p>
            <w:pPr>
              <w:pStyle w:val="12"/>
            </w:pPr>
            <w:r>
              <w:t>2</w:t>
            </w:r>
          </w:p>
        </w:tc>
        <w:tc>
          <w:tcPr>
            <w:tcW w:w="833" w:type="pct"/>
            <w:vAlign w:val="center"/>
          </w:tcPr>
          <w:p>
            <w:pPr>
              <w:pStyle w:val="12"/>
            </w:pPr>
            <w:r>
              <w:t>3</w:t>
            </w:r>
          </w:p>
        </w:tc>
        <w:tc>
          <w:tcPr>
            <w:tcW w:w="833" w:type="pct"/>
            <w:vAlign w:val="center"/>
          </w:tcPr>
          <w:p>
            <w:pPr>
              <w:pStyle w:val="12"/>
            </w:pPr>
            <w:r>
              <w:t>4</w:t>
            </w:r>
          </w:p>
        </w:tc>
        <w:tc>
          <w:tcPr>
            <w:tcW w:w="833" w:type="pct"/>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w:t>
            </w:r>
          </w:p>
        </w:tc>
        <w:tc>
          <w:tcPr>
            <w:tcW w:w="833" w:type="pct"/>
            <w:vAlign w:val="center"/>
          </w:tcPr>
          <w:p>
            <w:pPr>
              <w:pStyle w:val="18"/>
            </w:pPr>
          </w:p>
        </w:tc>
        <w:tc>
          <w:tcPr>
            <w:tcW w:w="833" w:type="pct"/>
            <w:vAlign w:val="center"/>
          </w:tcPr>
          <w:p>
            <w:pPr>
              <w:pStyle w:val="16"/>
            </w:pPr>
            <w:r>
              <w:t>合计</w:t>
            </w:r>
          </w:p>
        </w:tc>
        <w:tc>
          <w:tcPr>
            <w:tcW w:w="833" w:type="pct"/>
            <w:vAlign w:val="center"/>
          </w:tcPr>
          <w:p>
            <w:pPr>
              <w:pStyle w:val="17"/>
            </w:pPr>
            <w:r>
              <w:t>374.40</w:t>
            </w:r>
          </w:p>
        </w:tc>
        <w:tc>
          <w:tcPr>
            <w:tcW w:w="833" w:type="pct"/>
            <w:vAlign w:val="center"/>
          </w:tcPr>
          <w:p>
            <w:pPr>
              <w:pStyle w:val="17"/>
            </w:pPr>
            <w:r>
              <w:t>134.82</w:t>
            </w:r>
          </w:p>
        </w:tc>
        <w:tc>
          <w:tcPr>
            <w:tcW w:w="833" w:type="pct"/>
            <w:vAlign w:val="center"/>
          </w:tcPr>
          <w:p>
            <w:pPr>
              <w:pStyle w:val="17"/>
            </w:pPr>
            <w:r>
              <w:t>239.58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2</w:t>
            </w:r>
          </w:p>
        </w:tc>
        <w:tc>
          <w:tcPr>
            <w:tcW w:w="833" w:type="pct"/>
            <w:vAlign w:val="center"/>
          </w:tcPr>
          <w:p>
            <w:pPr>
              <w:pStyle w:val="14"/>
            </w:pPr>
            <w:r>
              <w:t>201</w:t>
            </w:r>
          </w:p>
        </w:tc>
        <w:tc>
          <w:tcPr>
            <w:tcW w:w="833" w:type="pct"/>
            <w:vAlign w:val="center"/>
          </w:tcPr>
          <w:p>
            <w:pPr>
              <w:pStyle w:val="14"/>
            </w:pPr>
            <w:r>
              <w:t>一般公共服务支出</w:t>
            </w:r>
          </w:p>
        </w:tc>
        <w:tc>
          <w:tcPr>
            <w:tcW w:w="833" w:type="pct"/>
            <w:vAlign w:val="center"/>
          </w:tcPr>
          <w:p>
            <w:pPr>
              <w:pStyle w:val="13"/>
            </w:pPr>
            <w:r>
              <w:t>336.50</w:t>
            </w:r>
          </w:p>
        </w:tc>
        <w:tc>
          <w:tcPr>
            <w:tcW w:w="833" w:type="pct"/>
            <w:vAlign w:val="center"/>
          </w:tcPr>
          <w:p>
            <w:pPr>
              <w:pStyle w:val="13"/>
            </w:pPr>
            <w:r>
              <w:t>96.92</w:t>
            </w:r>
          </w:p>
        </w:tc>
        <w:tc>
          <w:tcPr>
            <w:tcW w:w="833" w:type="pct"/>
            <w:vAlign w:val="center"/>
          </w:tcPr>
          <w:p>
            <w:pPr>
              <w:pStyle w:val="13"/>
            </w:pPr>
            <w:r>
              <w:t>239.58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3</w:t>
            </w:r>
          </w:p>
        </w:tc>
        <w:tc>
          <w:tcPr>
            <w:tcW w:w="833" w:type="pct"/>
            <w:vAlign w:val="center"/>
          </w:tcPr>
          <w:p>
            <w:pPr>
              <w:pStyle w:val="14"/>
            </w:pPr>
            <w:r>
              <w:t>20105</w:t>
            </w:r>
          </w:p>
        </w:tc>
        <w:tc>
          <w:tcPr>
            <w:tcW w:w="833" w:type="pct"/>
            <w:vAlign w:val="center"/>
          </w:tcPr>
          <w:p>
            <w:pPr>
              <w:pStyle w:val="14"/>
            </w:pPr>
            <w:r>
              <w:t>统计信息事务</w:t>
            </w:r>
          </w:p>
        </w:tc>
        <w:tc>
          <w:tcPr>
            <w:tcW w:w="833" w:type="pct"/>
            <w:vAlign w:val="center"/>
          </w:tcPr>
          <w:p>
            <w:pPr>
              <w:pStyle w:val="13"/>
            </w:pPr>
            <w:r>
              <w:t>336.50</w:t>
            </w:r>
          </w:p>
        </w:tc>
        <w:tc>
          <w:tcPr>
            <w:tcW w:w="833" w:type="pct"/>
            <w:vAlign w:val="center"/>
          </w:tcPr>
          <w:p>
            <w:pPr>
              <w:pStyle w:val="13"/>
            </w:pPr>
            <w:r>
              <w:t>96.92</w:t>
            </w:r>
          </w:p>
        </w:tc>
        <w:tc>
          <w:tcPr>
            <w:tcW w:w="833" w:type="pct"/>
            <w:vAlign w:val="center"/>
          </w:tcPr>
          <w:p>
            <w:pPr>
              <w:pStyle w:val="13"/>
            </w:pPr>
            <w:r>
              <w:t>239.58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4</w:t>
            </w:r>
          </w:p>
        </w:tc>
        <w:tc>
          <w:tcPr>
            <w:tcW w:w="833" w:type="pct"/>
            <w:vAlign w:val="center"/>
          </w:tcPr>
          <w:p>
            <w:pPr>
              <w:pStyle w:val="14"/>
            </w:pPr>
            <w:r>
              <w:t>2010501</w:t>
            </w:r>
          </w:p>
        </w:tc>
        <w:tc>
          <w:tcPr>
            <w:tcW w:w="833" w:type="pct"/>
            <w:vAlign w:val="center"/>
          </w:tcPr>
          <w:p>
            <w:pPr>
              <w:pStyle w:val="14"/>
            </w:pPr>
            <w:r>
              <w:t>行政运行</w:t>
            </w:r>
          </w:p>
        </w:tc>
        <w:tc>
          <w:tcPr>
            <w:tcW w:w="833" w:type="pct"/>
            <w:vAlign w:val="center"/>
          </w:tcPr>
          <w:p>
            <w:pPr>
              <w:pStyle w:val="13"/>
            </w:pPr>
            <w:r>
              <w:t>270.80</w:t>
            </w:r>
          </w:p>
        </w:tc>
        <w:tc>
          <w:tcPr>
            <w:tcW w:w="833" w:type="pct"/>
            <w:vAlign w:val="center"/>
          </w:tcPr>
          <w:p>
            <w:pPr>
              <w:pStyle w:val="13"/>
            </w:pPr>
            <w:r>
              <w:t>96.92</w:t>
            </w:r>
          </w:p>
        </w:tc>
        <w:tc>
          <w:tcPr>
            <w:tcW w:w="833" w:type="pct"/>
            <w:vAlign w:val="center"/>
          </w:tcPr>
          <w:p>
            <w:pPr>
              <w:pStyle w:val="13"/>
            </w:pPr>
            <w:r>
              <w:t>173.88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5</w:t>
            </w:r>
          </w:p>
        </w:tc>
        <w:tc>
          <w:tcPr>
            <w:tcW w:w="833" w:type="pct"/>
            <w:vAlign w:val="center"/>
          </w:tcPr>
          <w:p>
            <w:pPr>
              <w:pStyle w:val="14"/>
            </w:pPr>
            <w:r>
              <w:t>2010506</w:t>
            </w:r>
          </w:p>
        </w:tc>
        <w:tc>
          <w:tcPr>
            <w:tcW w:w="833" w:type="pct"/>
            <w:vAlign w:val="center"/>
          </w:tcPr>
          <w:p>
            <w:pPr>
              <w:pStyle w:val="14"/>
            </w:pPr>
            <w:r>
              <w:t>统计管理</w:t>
            </w:r>
          </w:p>
        </w:tc>
        <w:tc>
          <w:tcPr>
            <w:tcW w:w="833" w:type="pct"/>
            <w:vAlign w:val="center"/>
          </w:tcPr>
          <w:p>
            <w:pPr>
              <w:pStyle w:val="13"/>
            </w:pPr>
            <w:r>
              <w:t>18.40</w:t>
            </w:r>
          </w:p>
        </w:tc>
        <w:tc>
          <w:tcPr>
            <w:tcW w:w="833" w:type="pct"/>
            <w:vAlign w:val="center"/>
          </w:tcPr>
          <w:p>
            <w:pPr>
              <w:pStyle w:val="13"/>
            </w:pPr>
          </w:p>
        </w:tc>
        <w:tc>
          <w:tcPr>
            <w:tcW w:w="833" w:type="pct"/>
            <w:vAlign w:val="center"/>
          </w:tcPr>
          <w:p>
            <w:pPr>
              <w:pStyle w:val="13"/>
            </w:pPr>
            <w:r>
              <w:t>18.40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6</w:t>
            </w:r>
          </w:p>
        </w:tc>
        <w:tc>
          <w:tcPr>
            <w:tcW w:w="833" w:type="pct"/>
            <w:vAlign w:val="center"/>
          </w:tcPr>
          <w:p>
            <w:pPr>
              <w:pStyle w:val="14"/>
            </w:pPr>
            <w:r>
              <w:t>2010507</w:t>
            </w:r>
          </w:p>
        </w:tc>
        <w:tc>
          <w:tcPr>
            <w:tcW w:w="833" w:type="pct"/>
            <w:vAlign w:val="center"/>
          </w:tcPr>
          <w:p>
            <w:pPr>
              <w:pStyle w:val="14"/>
            </w:pPr>
            <w:r>
              <w:t>专项普查活动</w:t>
            </w:r>
          </w:p>
        </w:tc>
        <w:tc>
          <w:tcPr>
            <w:tcW w:w="833" w:type="pct"/>
            <w:vAlign w:val="center"/>
          </w:tcPr>
          <w:p>
            <w:pPr>
              <w:pStyle w:val="13"/>
            </w:pPr>
            <w:r>
              <w:t>4.00</w:t>
            </w:r>
          </w:p>
        </w:tc>
        <w:tc>
          <w:tcPr>
            <w:tcW w:w="833" w:type="pct"/>
            <w:vAlign w:val="center"/>
          </w:tcPr>
          <w:p>
            <w:pPr>
              <w:pStyle w:val="13"/>
            </w:pPr>
          </w:p>
        </w:tc>
        <w:tc>
          <w:tcPr>
            <w:tcW w:w="833" w:type="pct"/>
            <w:vAlign w:val="center"/>
          </w:tcPr>
          <w:p>
            <w:pPr>
              <w:pStyle w:val="13"/>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7</w:t>
            </w:r>
          </w:p>
        </w:tc>
        <w:tc>
          <w:tcPr>
            <w:tcW w:w="833" w:type="pct"/>
            <w:vAlign w:val="center"/>
          </w:tcPr>
          <w:p>
            <w:pPr>
              <w:pStyle w:val="14"/>
            </w:pPr>
            <w:r>
              <w:t>2010508</w:t>
            </w:r>
          </w:p>
        </w:tc>
        <w:tc>
          <w:tcPr>
            <w:tcW w:w="833" w:type="pct"/>
            <w:vAlign w:val="center"/>
          </w:tcPr>
          <w:p>
            <w:pPr>
              <w:pStyle w:val="14"/>
            </w:pPr>
            <w:r>
              <w:t>统计抽样调查</w:t>
            </w:r>
          </w:p>
        </w:tc>
        <w:tc>
          <w:tcPr>
            <w:tcW w:w="833" w:type="pct"/>
            <w:vAlign w:val="center"/>
          </w:tcPr>
          <w:p>
            <w:pPr>
              <w:pStyle w:val="13"/>
            </w:pPr>
            <w:r>
              <w:t>43.30</w:t>
            </w:r>
          </w:p>
        </w:tc>
        <w:tc>
          <w:tcPr>
            <w:tcW w:w="833" w:type="pct"/>
            <w:vAlign w:val="center"/>
          </w:tcPr>
          <w:p>
            <w:pPr>
              <w:pStyle w:val="13"/>
            </w:pPr>
          </w:p>
        </w:tc>
        <w:tc>
          <w:tcPr>
            <w:tcW w:w="833" w:type="pct"/>
            <w:vAlign w:val="center"/>
          </w:tcPr>
          <w:p>
            <w:pPr>
              <w:pStyle w:val="13"/>
            </w:pPr>
            <w:r>
              <w:t>43.30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8</w:t>
            </w:r>
          </w:p>
        </w:tc>
        <w:tc>
          <w:tcPr>
            <w:tcW w:w="833" w:type="pct"/>
            <w:vAlign w:val="center"/>
          </w:tcPr>
          <w:p>
            <w:pPr>
              <w:pStyle w:val="14"/>
            </w:pPr>
            <w:r>
              <w:t>208</w:t>
            </w:r>
          </w:p>
        </w:tc>
        <w:tc>
          <w:tcPr>
            <w:tcW w:w="833" w:type="pct"/>
            <w:vAlign w:val="center"/>
          </w:tcPr>
          <w:p>
            <w:pPr>
              <w:pStyle w:val="14"/>
            </w:pPr>
            <w:r>
              <w:t>社会保障和就业支出</w:t>
            </w:r>
          </w:p>
        </w:tc>
        <w:tc>
          <w:tcPr>
            <w:tcW w:w="833" w:type="pct"/>
            <w:vAlign w:val="center"/>
          </w:tcPr>
          <w:p>
            <w:pPr>
              <w:pStyle w:val="13"/>
            </w:pPr>
            <w:r>
              <w:t>16.19</w:t>
            </w:r>
          </w:p>
        </w:tc>
        <w:tc>
          <w:tcPr>
            <w:tcW w:w="833" w:type="pct"/>
            <w:vAlign w:val="center"/>
          </w:tcPr>
          <w:p>
            <w:pPr>
              <w:pStyle w:val="13"/>
            </w:pPr>
            <w:r>
              <w:t>16.19</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9</w:t>
            </w:r>
          </w:p>
        </w:tc>
        <w:tc>
          <w:tcPr>
            <w:tcW w:w="833" w:type="pct"/>
            <w:vAlign w:val="center"/>
          </w:tcPr>
          <w:p>
            <w:pPr>
              <w:pStyle w:val="14"/>
            </w:pPr>
            <w:r>
              <w:t>20805</w:t>
            </w:r>
          </w:p>
        </w:tc>
        <w:tc>
          <w:tcPr>
            <w:tcW w:w="833" w:type="pct"/>
            <w:vAlign w:val="center"/>
          </w:tcPr>
          <w:p>
            <w:pPr>
              <w:pStyle w:val="14"/>
            </w:pPr>
            <w:r>
              <w:t>行政事业单位养老支出</w:t>
            </w:r>
          </w:p>
        </w:tc>
        <w:tc>
          <w:tcPr>
            <w:tcW w:w="833" w:type="pct"/>
            <w:vAlign w:val="center"/>
          </w:tcPr>
          <w:p>
            <w:pPr>
              <w:pStyle w:val="13"/>
            </w:pPr>
            <w:r>
              <w:t>16.19</w:t>
            </w:r>
          </w:p>
        </w:tc>
        <w:tc>
          <w:tcPr>
            <w:tcW w:w="833" w:type="pct"/>
            <w:vAlign w:val="center"/>
          </w:tcPr>
          <w:p>
            <w:pPr>
              <w:pStyle w:val="13"/>
            </w:pPr>
            <w:r>
              <w:t>16.19</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10</w:t>
            </w:r>
          </w:p>
        </w:tc>
        <w:tc>
          <w:tcPr>
            <w:tcW w:w="833" w:type="pct"/>
            <w:vAlign w:val="center"/>
          </w:tcPr>
          <w:p>
            <w:pPr>
              <w:pStyle w:val="14"/>
            </w:pPr>
            <w:r>
              <w:t>2080501</w:t>
            </w:r>
          </w:p>
        </w:tc>
        <w:tc>
          <w:tcPr>
            <w:tcW w:w="833" w:type="pct"/>
            <w:vAlign w:val="center"/>
          </w:tcPr>
          <w:p>
            <w:pPr>
              <w:pStyle w:val="14"/>
            </w:pPr>
            <w:r>
              <w:t>行政单位离退休</w:t>
            </w:r>
          </w:p>
        </w:tc>
        <w:tc>
          <w:tcPr>
            <w:tcW w:w="833" w:type="pct"/>
            <w:vAlign w:val="center"/>
          </w:tcPr>
          <w:p>
            <w:pPr>
              <w:pStyle w:val="13"/>
            </w:pPr>
            <w:r>
              <w:t>4.83</w:t>
            </w:r>
          </w:p>
        </w:tc>
        <w:tc>
          <w:tcPr>
            <w:tcW w:w="833" w:type="pct"/>
            <w:vAlign w:val="center"/>
          </w:tcPr>
          <w:p>
            <w:pPr>
              <w:pStyle w:val="13"/>
            </w:pPr>
            <w:r>
              <w:t>4.83</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11</w:t>
            </w:r>
          </w:p>
        </w:tc>
        <w:tc>
          <w:tcPr>
            <w:tcW w:w="833" w:type="pct"/>
            <w:vAlign w:val="center"/>
          </w:tcPr>
          <w:p>
            <w:pPr>
              <w:pStyle w:val="14"/>
            </w:pPr>
            <w:r>
              <w:t>2080505</w:t>
            </w:r>
          </w:p>
        </w:tc>
        <w:tc>
          <w:tcPr>
            <w:tcW w:w="833" w:type="pct"/>
            <w:vAlign w:val="center"/>
          </w:tcPr>
          <w:p>
            <w:pPr>
              <w:pStyle w:val="14"/>
            </w:pPr>
            <w:r>
              <w:t>机关事业单位基本养老保险缴费支出</w:t>
            </w:r>
          </w:p>
        </w:tc>
        <w:tc>
          <w:tcPr>
            <w:tcW w:w="833" w:type="pct"/>
            <w:vAlign w:val="center"/>
          </w:tcPr>
          <w:p>
            <w:pPr>
              <w:pStyle w:val="13"/>
            </w:pPr>
            <w:r>
              <w:t>11.36</w:t>
            </w:r>
          </w:p>
        </w:tc>
        <w:tc>
          <w:tcPr>
            <w:tcW w:w="833" w:type="pct"/>
            <w:vAlign w:val="center"/>
          </w:tcPr>
          <w:p>
            <w:pPr>
              <w:pStyle w:val="13"/>
            </w:pPr>
            <w:r>
              <w:t>11.36</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12</w:t>
            </w:r>
          </w:p>
        </w:tc>
        <w:tc>
          <w:tcPr>
            <w:tcW w:w="833" w:type="pct"/>
            <w:vAlign w:val="center"/>
          </w:tcPr>
          <w:p>
            <w:pPr>
              <w:pStyle w:val="14"/>
            </w:pPr>
            <w:r>
              <w:t>210</w:t>
            </w:r>
          </w:p>
        </w:tc>
        <w:tc>
          <w:tcPr>
            <w:tcW w:w="833" w:type="pct"/>
            <w:vAlign w:val="center"/>
          </w:tcPr>
          <w:p>
            <w:pPr>
              <w:pStyle w:val="14"/>
            </w:pPr>
            <w:r>
              <w:t>卫生健康支出</w:t>
            </w:r>
          </w:p>
        </w:tc>
        <w:tc>
          <w:tcPr>
            <w:tcW w:w="833" w:type="pct"/>
            <w:vAlign w:val="center"/>
          </w:tcPr>
          <w:p>
            <w:pPr>
              <w:pStyle w:val="13"/>
            </w:pPr>
            <w:r>
              <w:t>13.19</w:t>
            </w:r>
          </w:p>
        </w:tc>
        <w:tc>
          <w:tcPr>
            <w:tcW w:w="833" w:type="pct"/>
            <w:vAlign w:val="center"/>
          </w:tcPr>
          <w:p>
            <w:pPr>
              <w:pStyle w:val="13"/>
            </w:pPr>
            <w:r>
              <w:t>13.19</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13</w:t>
            </w:r>
          </w:p>
        </w:tc>
        <w:tc>
          <w:tcPr>
            <w:tcW w:w="833" w:type="pct"/>
            <w:vAlign w:val="center"/>
          </w:tcPr>
          <w:p>
            <w:pPr>
              <w:pStyle w:val="14"/>
            </w:pPr>
            <w:r>
              <w:t>21011</w:t>
            </w:r>
          </w:p>
        </w:tc>
        <w:tc>
          <w:tcPr>
            <w:tcW w:w="833" w:type="pct"/>
            <w:vAlign w:val="center"/>
          </w:tcPr>
          <w:p>
            <w:pPr>
              <w:pStyle w:val="14"/>
            </w:pPr>
            <w:r>
              <w:t>行政事业单位医疗</w:t>
            </w:r>
          </w:p>
        </w:tc>
        <w:tc>
          <w:tcPr>
            <w:tcW w:w="833" w:type="pct"/>
            <w:vAlign w:val="center"/>
          </w:tcPr>
          <w:p>
            <w:pPr>
              <w:pStyle w:val="13"/>
            </w:pPr>
            <w:r>
              <w:t>13.19</w:t>
            </w:r>
          </w:p>
        </w:tc>
        <w:tc>
          <w:tcPr>
            <w:tcW w:w="833" w:type="pct"/>
            <w:vAlign w:val="center"/>
          </w:tcPr>
          <w:p>
            <w:pPr>
              <w:pStyle w:val="13"/>
            </w:pPr>
            <w:r>
              <w:t>13.19</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14</w:t>
            </w:r>
          </w:p>
        </w:tc>
        <w:tc>
          <w:tcPr>
            <w:tcW w:w="833" w:type="pct"/>
            <w:vAlign w:val="center"/>
          </w:tcPr>
          <w:p>
            <w:pPr>
              <w:pStyle w:val="14"/>
            </w:pPr>
            <w:r>
              <w:t>2101101</w:t>
            </w:r>
          </w:p>
        </w:tc>
        <w:tc>
          <w:tcPr>
            <w:tcW w:w="833" w:type="pct"/>
            <w:vAlign w:val="center"/>
          </w:tcPr>
          <w:p>
            <w:pPr>
              <w:pStyle w:val="14"/>
            </w:pPr>
            <w:r>
              <w:t>行政单位医疗</w:t>
            </w:r>
          </w:p>
        </w:tc>
        <w:tc>
          <w:tcPr>
            <w:tcW w:w="833" w:type="pct"/>
            <w:vAlign w:val="center"/>
          </w:tcPr>
          <w:p>
            <w:pPr>
              <w:pStyle w:val="13"/>
            </w:pPr>
            <w:r>
              <w:t>5.50</w:t>
            </w:r>
          </w:p>
        </w:tc>
        <w:tc>
          <w:tcPr>
            <w:tcW w:w="833" w:type="pct"/>
            <w:vAlign w:val="center"/>
          </w:tcPr>
          <w:p>
            <w:pPr>
              <w:pStyle w:val="13"/>
            </w:pPr>
            <w:r>
              <w:t>5.50</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15</w:t>
            </w:r>
          </w:p>
        </w:tc>
        <w:tc>
          <w:tcPr>
            <w:tcW w:w="833" w:type="pct"/>
            <w:vAlign w:val="center"/>
          </w:tcPr>
          <w:p>
            <w:pPr>
              <w:pStyle w:val="14"/>
            </w:pPr>
            <w:r>
              <w:t>2101103</w:t>
            </w:r>
          </w:p>
        </w:tc>
        <w:tc>
          <w:tcPr>
            <w:tcW w:w="833" w:type="pct"/>
            <w:vAlign w:val="center"/>
          </w:tcPr>
          <w:p>
            <w:pPr>
              <w:pStyle w:val="14"/>
            </w:pPr>
            <w:r>
              <w:t>公务员医疗补助</w:t>
            </w:r>
          </w:p>
        </w:tc>
        <w:tc>
          <w:tcPr>
            <w:tcW w:w="833" w:type="pct"/>
            <w:vAlign w:val="center"/>
          </w:tcPr>
          <w:p>
            <w:pPr>
              <w:pStyle w:val="13"/>
            </w:pPr>
            <w:r>
              <w:t>7.69</w:t>
            </w:r>
          </w:p>
        </w:tc>
        <w:tc>
          <w:tcPr>
            <w:tcW w:w="833" w:type="pct"/>
            <w:vAlign w:val="center"/>
          </w:tcPr>
          <w:p>
            <w:pPr>
              <w:pStyle w:val="13"/>
            </w:pPr>
            <w:r>
              <w:t>7.69</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16</w:t>
            </w:r>
          </w:p>
        </w:tc>
        <w:tc>
          <w:tcPr>
            <w:tcW w:w="833" w:type="pct"/>
            <w:vAlign w:val="center"/>
          </w:tcPr>
          <w:p>
            <w:pPr>
              <w:pStyle w:val="14"/>
            </w:pPr>
            <w:r>
              <w:t>221</w:t>
            </w:r>
          </w:p>
        </w:tc>
        <w:tc>
          <w:tcPr>
            <w:tcW w:w="833" w:type="pct"/>
            <w:vAlign w:val="center"/>
          </w:tcPr>
          <w:p>
            <w:pPr>
              <w:pStyle w:val="14"/>
            </w:pPr>
            <w:r>
              <w:t>住房保障支出</w:t>
            </w:r>
          </w:p>
        </w:tc>
        <w:tc>
          <w:tcPr>
            <w:tcW w:w="833" w:type="pct"/>
            <w:vAlign w:val="center"/>
          </w:tcPr>
          <w:p>
            <w:pPr>
              <w:pStyle w:val="13"/>
            </w:pPr>
            <w:r>
              <w:t>8.52</w:t>
            </w:r>
          </w:p>
        </w:tc>
        <w:tc>
          <w:tcPr>
            <w:tcW w:w="833" w:type="pct"/>
            <w:vAlign w:val="center"/>
          </w:tcPr>
          <w:p>
            <w:pPr>
              <w:pStyle w:val="13"/>
            </w:pPr>
            <w:r>
              <w:t>8.52</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17</w:t>
            </w:r>
          </w:p>
        </w:tc>
        <w:tc>
          <w:tcPr>
            <w:tcW w:w="833" w:type="pct"/>
            <w:vAlign w:val="center"/>
          </w:tcPr>
          <w:p>
            <w:pPr>
              <w:pStyle w:val="14"/>
            </w:pPr>
            <w:r>
              <w:t>22102</w:t>
            </w:r>
          </w:p>
        </w:tc>
        <w:tc>
          <w:tcPr>
            <w:tcW w:w="833" w:type="pct"/>
            <w:vAlign w:val="center"/>
          </w:tcPr>
          <w:p>
            <w:pPr>
              <w:pStyle w:val="14"/>
            </w:pPr>
            <w:r>
              <w:t>住房改革支出</w:t>
            </w:r>
          </w:p>
        </w:tc>
        <w:tc>
          <w:tcPr>
            <w:tcW w:w="833" w:type="pct"/>
            <w:vAlign w:val="center"/>
          </w:tcPr>
          <w:p>
            <w:pPr>
              <w:pStyle w:val="13"/>
            </w:pPr>
            <w:r>
              <w:t>8.52</w:t>
            </w:r>
          </w:p>
        </w:tc>
        <w:tc>
          <w:tcPr>
            <w:tcW w:w="833" w:type="pct"/>
            <w:vAlign w:val="center"/>
          </w:tcPr>
          <w:p>
            <w:pPr>
              <w:pStyle w:val="13"/>
            </w:pPr>
            <w:r>
              <w:t>8.52</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18</w:t>
            </w:r>
          </w:p>
        </w:tc>
        <w:tc>
          <w:tcPr>
            <w:tcW w:w="833" w:type="pct"/>
            <w:vAlign w:val="center"/>
          </w:tcPr>
          <w:p>
            <w:pPr>
              <w:pStyle w:val="14"/>
            </w:pPr>
            <w:r>
              <w:t>2210201</w:t>
            </w:r>
          </w:p>
        </w:tc>
        <w:tc>
          <w:tcPr>
            <w:tcW w:w="833" w:type="pct"/>
            <w:vAlign w:val="center"/>
          </w:tcPr>
          <w:p>
            <w:pPr>
              <w:pStyle w:val="14"/>
            </w:pPr>
            <w:r>
              <w:t>住房公积金</w:t>
            </w:r>
          </w:p>
        </w:tc>
        <w:tc>
          <w:tcPr>
            <w:tcW w:w="833" w:type="pct"/>
            <w:vAlign w:val="center"/>
          </w:tcPr>
          <w:p>
            <w:pPr>
              <w:pStyle w:val="13"/>
            </w:pPr>
            <w:r>
              <w:t>8.52</w:t>
            </w:r>
          </w:p>
        </w:tc>
        <w:tc>
          <w:tcPr>
            <w:tcW w:w="833" w:type="pct"/>
            <w:vAlign w:val="center"/>
          </w:tcPr>
          <w:p>
            <w:pPr>
              <w:pStyle w:val="13"/>
            </w:pPr>
            <w:r>
              <w:t>8.52</w:t>
            </w:r>
          </w:p>
        </w:tc>
        <w:tc>
          <w:tcPr>
            <w:tcW w:w="833" w:type="pct"/>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65"/>
        <w:gridCol w:w="1772"/>
        <w:gridCol w:w="5304"/>
        <w:gridCol w:w="3322"/>
        <w:gridCol w:w="1772"/>
        <w:gridCol w:w="17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711" w:type="pct"/>
            <w:gridSpan w:val="3"/>
            <w:tcBorders>
              <w:top w:val="single" w:color="FFFFFF" w:sz="6" w:space="0"/>
              <w:left w:val="single" w:color="FFFFFF" w:sz="6" w:space="0"/>
              <w:right w:val="single" w:color="FFFFFF" w:sz="6" w:space="0"/>
            </w:tcBorders>
            <w:vAlign w:val="center"/>
          </w:tcPr>
          <w:p>
            <w:pPr>
              <w:pStyle w:val="11"/>
            </w:pPr>
            <w:r>
              <w:t>410001秦皇岛市北戴河区统计局(本级)</w:t>
            </w:r>
          </w:p>
        </w:tc>
        <w:tc>
          <w:tcPr>
            <w:tcW w:w="1106" w:type="pct"/>
            <w:tcBorders>
              <w:top w:val="single" w:color="FFFFFF" w:sz="6" w:space="0"/>
              <w:left w:val="single" w:color="FFFFFF" w:sz="6" w:space="0"/>
              <w:right w:val="single" w:color="FFFFFF" w:sz="6" w:space="0"/>
            </w:tcBorders>
            <w:vAlign w:val="center"/>
          </w:tcPr>
          <w:p>
            <w:pPr>
              <w:pStyle w:val="10"/>
            </w:pPr>
            <w:r>
              <w:t>预算年度：2022</w:t>
            </w:r>
          </w:p>
        </w:tc>
        <w:tc>
          <w:tcPr>
            <w:tcW w:w="1181"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5" w:type="pct"/>
            <w:vMerge w:val="restart"/>
            <w:vAlign w:val="center"/>
          </w:tcPr>
          <w:p>
            <w:pPr>
              <w:pStyle w:val="12"/>
            </w:pPr>
            <w:r>
              <w:t>序号</w:t>
            </w:r>
          </w:p>
        </w:tc>
        <w:tc>
          <w:tcPr>
            <w:tcW w:w="2356" w:type="pct"/>
            <w:gridSpan w:val="2"/>
            <w:vAlign w:val="center"/>
          </w:tcPr>
          <w:p>
            <w:pPr>
              <w:pStyle w:val="12"/>
            </w:pPr>
            <w:r>
              <w:t>支出部门经济分类科目</w:t>
            </w:r>
          </w:p>
        </w:tc>
        <w:tc>
          <w:tcPr>
            <w:tcW w:w="2288" w:type="pct"/>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5" w:type="pct"/>
            <w:vMerge w:val="continue"/>
          </w:tcPr>
          <w:p/>
        </w:tc>
        <w:tc>
          <w:tcPr>
            <w:tcW w:w="590" w:type="pct"/>
            <w:vAlign w:val="center"/>
          </w:tcPr>
          <w:p>
            <w:pPr>
              <w:pStyle w:val="12"/>
            </w:pPr>
            <w:r>
              <w:t>科目编码</w:t>
            </w:r>
          </w:p>
        </w:tc>
        <w:tc>
          <w:tcPr>
            <w:tcW w:w="1765" w:type="pct"/>
            <w:vAlign w:val="center"/>
          </w:tcPr>
          <w:p>
            <w:pPr>
              <w:pStyle w:val="12"/>
            </w:pPr>
            <w:r>
              <w:t>科目名称</w:t>
            </w:r>
          </w:p>
        </w:tc>
        <w:tc>
          <w:tcPr>
            <w:tcW w:w="1106" w:type="pct"/>
            <w:vAlign w:val="center"/>
          </w:tcPr>
          <w:p>
            <w:pPr>
              <w:pStyle w:val="12"/>
            </w:pPr>
            <w:r>
              <w:t>合计</w:t>
            </w:r>
          </w:p>
        </w:tc>
        <w:tc>
          <w:tcPr>
            <w:tcW w:w="590" w:type="pct"/>
            <w:vAlign w:val="center"/>
          </w:tcPr>
          <w:p>
            <w:pPr>
              <w:pStyle w:val="12"/>
            </w:pPr>
            <w:r>
              <w:t>人员经费</w:t>
            </w:r>
          </w:p>
        </w:tc>
        <w:tc>
          <w:tcPr>
            <w:tcW w:w="590" w:type="pct"/>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5" w:type="pct"/>
            <w:vAlign w:val="center"/>
          </w:tcPr>
          <w:p>
            <w:pPr>
              <w:pStyle w:val="12"/>
            </w:pPr>
            <w:r>
              <w:t>栏次</w:t>
            </w:r>
          </w:p>
        </w:tc>
        <w:tc>
          <w:tcPr>
            <w:tcW w:w="590" w:type="pct"/>
            <w:vAlign w:val="center"/>
          </w:tcPr>
          <w:p>
            <w:pPr>
              <w:pStyle w:val="12"/>
            </w:pPr>
            <w:r>
              <w:t>1</w:t>
            </w:r>
          </w:p>
        </w:tc>
        <w:tc>
          <w:tcPr>
            <w:tcW w:w="1765" w:type="pct"/>
            <w:vAlign w:val="center"/>
          </w:tcPr>
          <w:p>
            <w:pPr>
              <w:pStyle w:val="12"/>
            </w:pPr>
            <w:r>
              <w:t>2</w:t>
            </w:r>
          </w:p>
        </w:tc>
        <w:tc>
          <w:tcPr>
            <w:tcW w:w="1106" w:type="pct"/>
            <w:vAlign w:val="center"/>
          </w:tcPr>
          <w:p>
            <w:pPr>
              <w:pStyle w:val="12"/>
            </w:pPr>
            <w:r>
              <w:t>3</w:t>
            </w:r>
          </w:p>
        </w:tc>
        <w:tc>
          <w:tcPr>
            <w:tcW w:w="590" w:type="pct"/>
            <w:vAlign w:val="center"/>
          </w:tcPr>
          <w:p>
            <w:pPr>
              <w:pStyle w:val="12"/>
            </w:pPr>
            <w:r>
              <w:t>4</w:t>
            </w:r>
          </w:p>
        </w:tc>
        <w:tc>
          <w:tcPr>
            <w:tcW w:w="590" w:type="pct"/>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1</w:t>
            </w:r>
          </w:p>
        </w:tc>
        <w:tc>
          <w:tcPr>
            <w:tcW w:w="590" w:type="pct"/>
            <w:vAlign w:val="center"/>
          </w:tcPr>
          <w:p>
            <w:pPr>
              <w:pStyle w:val="18"/>
            </w:pPr>
          </w:p>
        </w:tc>
        <w:tc>
          <w:tcPr>
            <w:tcW w:w="1765" w:type="pct"/>
            <w:vAlign w:val="center"/>
          </w:tcPr>
          <w:p>
            <w:pPr>
              <w:pStyle w:val="16"/>
            </w:pPr>
            <w:r>
              <w:t>合计</w:t>
            </w:r>
          </w:p>
        </w:tc>
        <w:tc>
          <w:tcPr>
            <w:tcW w:w="1106" w:type="pct"/>
            <w:vAlign w:val="center"/>
          </w:tcPr>
          <w:p>
            <w:pPr>
              <w:pStyle w:val="17"/>
            </w:pPr>
            <w:r>
              <w:t>134.82</w:t>
            </w:r>
          </w:p>
        </w:tc>
        <w:tc>
          <w:tcPr>
            <w:tcW w:w="590" w:type="pct"/>
            <w:vAlign w:val="center"/>
          </w:tcPr>
          <w:p>
            <w:pPr>
              <w:pStyle w:val="17"/>
            </w:pPr>
            <w:r>
              <w:t>116.58</w:t>
            </w:r>
          </w:p>
        </w:tc>
        <w:tc>
          <w:tcPr>
            <w:tcW w:w="590" w:type="pct"/>
            <w:vAlign w:val="center"/>
          </w:tcPr>
          <w:p>
            <w:pPr>
              <w:pStyle w:val="17"/>
            </w:pPr>
            <w:r>
              <w:t>18.24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2</w:t>
            </w:r>
          </w:p>
        </w:tc>
        <w:tc>
          <w:tcPr>
            <w:tcW w:w="590" w:type="pct"/>
            <w:vAlign w:val="center"/>
          </w:tcPr>
          <w:p>
            <w:pPr>
              <w:pStyle w:val="14"/>
            </w:pPr>
            <w:r>
              <w:t>301</w:t>
            </w:r>
          </w:p>
        </w:tc>
        <w:tc>
          <w:tcPr>
            <w:tcW w:w="1765" w:type="pct"/>
            <w:vAlign w:val="center"/>
          </w:tcPr>
          <w:p>
            <w:pPr>
              <w:pStyle w:val="14"/>
            </w:pPr>
            <w:r>
              <w:t>工资福利支出</w:t>
            </w:r>
          </w:p>
        </w:tc>
        <w:tc>
          <w:tcPr>
            <w:tcW w:w="1106" w:type="pct"/>
            <w:vAlign w:val="center"/>
          </w:tcPr>
          <w:p>
            <w:pPr>
              <w:pStyle w:val="13"/>
            </w:pPr>
            <w:r>
              <w:t>112.22</w:t>
            </w:r>
          </w:p>
        </w:tc>
        <w:tc>
          <w:tcPr>
            <w:tcW w:w="590" w:type="pct"/>
            <w:vAlign w:val="center"/>
          </w:tcPr>
          <w:p>
            <w:pPr>
              <w:pStyle w:val="13"/>
            </w:pPr>
            <w:r>
              <w:t>112.22</w:t>
            </w:r>
          </w:p>
        </w:tc>
        <w:tc>
          <w:tcPr>
            <w:tcW w:w="59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3</w:t>
            </w:r>
          </w:p>
        </w:tc>
        <w:tc>
          <w:tcPr>
            <w:tcW w:w="590" w:type="pct"/>
            <w:vAlign w:val="center"/>
          </w:tcPr>
          <w:p>
            <w:pPr>
              <w:pStyle w:val="14"/>
            </w:pPr>
            <w:r>
              <w:t>30101</w:t>
            </w:r>
          </w:p>
        </w:tc>
        <w:tc>
          <w:tcPr>
            <w:tcW w:w="1765" w:type="pct"/>
            <w:vAlign w:val="center"/>
          </w:tcPr>
          <w:p>
            <w:pPr>
              <w:pStyle w:val="14"/>
            </w:pPr>
            <w:r>
              <w:t>基本工资</w:t>
            </w:r>
          </w:p>
        </w:tc>
        <w:tc>
          <w:tcPr>
            <w:tcW w:w="1106" w:type="pct"/>
            <w:vAlign w:val="center"/>
          </w:tcPr>
          <w:p>
            <w:pPr>
              <w:pStyle w:val="13"/>
            </w:pPr>
            <w:r>
              <w:t>34.93</w:t>
            </w:r>
          </w:p>
        </w:tc>
        <w:tc>
          <w:tcPr>
            <w:tcW w:w="590" w:type="pct"/>
            <w:vAlign w:val="center"/>
          </w:tcPr>
          <w:p>
            <w:pPr>
              <w:pStyle w:val="13"/>
            </w:pPr>
            <w:r>
              <w:t>34.93</w:t>
            </w:r>
          </w:p>
        </w:tc>
        <w:tc>
          <w:tcPr>
            <w:tcW w:w="59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4</w:t>
            </w:r>
          </w:p>
        </w:tc>
        <w:tc>
          <w:tcPr>
            <w:tcW w:w="590" w:type="pct"/>
            <w:vAlign w:val="center"/>
          </w:tcPr>
          <w:p>
            <w:pPr>
              <w:pStyle w:val="14"/>
            </w:pPr>
            <w:r>
              <w:t>30102</w:t>
            </w:r>
          </w:p>
        </w:tc>
        <w:tc>
          <w:tcPr>
            <w:tcW w:w="1765" w:type="pct"/>
            <w:vAlign w:val="center"/>
          </w:tcPr>
          <w:p>
            <w:pPr>
              <w:pStyle w:val="14"/>
            </w:pPr>
            <w:r>
              <w:t>津贴补贴</w:t>
            </w:r>
          </w:p>
        </w:tc>
        <w:tc>
          <w:tcPr>
            <w:tcW w:w="1106" w:type="pct"/>
            <w:vAlign w:val="center"/>
          </w:tcPr>
          <w:p>
            <w:pPr>
              <w:pStyle w:val="13"/>
            </w:pPr>
            <w:r>
              <w:t>40.95</w:t>
            </w:r>
          </w:p>
        </w:tc>
        <w:tc>
          <w:tcPr>
            <w:tcW w:w="590" w:type="pct"/>
            <w:vAlign w:val="center"/>
          </w:tcPr>
          <w:p>
            <w:pPr>
              <w:pStyle w:val="13"/>
            </w:pPr>
            <w:r>
              <w:t>40.95</w:t>
            </w:r>
          </w:p>
        </w:tc>
        <w:tc>
          <w:tcPr>
            <w:tcW w:w="59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5</w:t>
            </w:r>
          </w:p>
        </w:tc>
        <w:tc>
          <w:tcPr>
            <w:tcW w:w="590" w:type="pct"/>
            <w:vAlign w:val="center"/>
          </w:tcPr>
          <w:p>
            <w:pPr>
              <w:pStyle w:val="14"/>
            </w:pPr>
            <w:r>
              <w:t>30103</w:t>
            </w:r>
          </w:p>
        </w:tc>
        <w:tc>
          <w:tcPr>
            <w:tcW w:w="1765" w:type="pct"/>
            <w:vAlign w:val="center"/>
          </w:tcPr>
          <w:p>
            <w:pPr>
              <w:pStyle w:val="14"/>
            </w:pPr>
            <w:r>
              <w:t>奖金</w:t>
            </w:r>
          </w:p>
        </w:tc>
        <w:tc>
          <w:tcPr>
            <w:tcW w:w="1106" w:type="pct"/>
            <w:vAlign w:val="center"/>
          </w:tcPr>
          <w:p>
            <w:pPr>
              <w:pStyle w:val="13"/>
            </w:pPr>
            <w:r>
              <w:t>2.92</w:t>
            </w:r>
          </w:p>
        </w:tc>
        <w:tc>
          <w:tcPr>
            <w:tcW w:w="590" w:type="pct"/>
            <w:vAlign w:val="center"/>
          </w:tcPr>
          <w:p>
            <w:pPr>
              <w:pStyle w:val="13"/>
            </w:pPr>
            <w:r>
              <w:t>2.92</w:t>
            </w:r>
          </w:p>
        </w:tc>
        <w:tc>
          <w:tcPr>
            <w:tcW w:w="59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6</w:t>
            </w:r>
          </w:p>
        </w:tc>
        <w:tc>
          <w:tcPr>
            <w:tcW w:w="590" w:type="pct"/>
            <w:vAlign w:val="center"/>
          </w:tcPr>
          <w:p>
            <w:pPr>
              <w:pStyle w:val="14"/>
            </w:pPr>
            <w:r>
              <w:t>30108</w:t>
            </w:r>
          </w:p>
        </w:tc>
        <w:tc>
          <w:tcPr>
            <w:tcW w:w="1765" w:type="pct"/>
            <w:vAlign w:val="center"/>
          </w:tcPr>
          <w:p>
            <w:pPr>
              <w:pStyle w:val="14"/>
            </w:pPr>
            <w:r>
              <w:t>机关事业单位基本养老保险缴费</w:t>
            </w:r>
          </w:p>
        </w:tc>
        <w:tc>
          <w:tcPr>
            <w:tcW w:w="1106" w:type="pct"/>
            <w:vAlign w:val="center"/>
          </w:tcPr>
          <w:p>
            <w:pPr>
              <w:pStyle w:val="13"/>
            </w:pPr>
            <w:r>
              <w:t>11.36</w:t>
            </w:r>
          </w:p>
        </w:tc>
        <w:tc>
          <w:tcPr>
            <w:tcW w:w="590" w:type="pct"/>
            <w:vAlign w:val="center"/>
          </w:tcPr>
          <w:p>
            <w:pPr>
              <w:pStyle w:val="13"/>
            </w:pPr>
            <w:r>
              <w:t>11.36</w:t>
            </w:r>
          </w:p>
        </w:tc>
        <w:tc>
          <w:tcPr>
            <w:tcW w:w="59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7</w:t>
            </w:r>
          </w:p>
        </w:tc>
        <w:tc>
          <w:tcPr>
            <w:tcW w:w="590" w:type="pct"/>
            <w:vAlign w:val="center"/>
          </w:tcPr>
          <w:p>
            <w:pPr>
              <w:pStyle w:val="14"/>
            </w:pPr>
            <w:r>
              <w:t>30110</w:t>
            </w:r>
          </w:p>
        </w:tc>
        <w:tc>
          <w:tcPr>
            <w:tcW w:w="1765" w:type="pct"/>
            <w:vAlign w:val="center"/>
          </w:tcPr>
          <w:p>
            <w:pPr>
              <w:pStyle w:val="14"/>
            </w:pPr>
            <w:r>
              <w:t>职工基本医疗保险缴费</w:t>
            </w:r>
          </w:p>
        </w:tc>
        <w:tc>
          <w:tcPr>
            <w:tcW w:w="1106" w:type="pct"/>
            <w:vAlign w:val="center"/>
          </w:tcPr>
          <w:p>
            <w:pPr>
              <w:pStyle w:val="13"/>
            </w:pPr>
            <w:r>
              <w:t>5.50</w:t>
            </w:r>
          </w:p>
        </w:tc>
        <w:tc>
          <w:tcPr>
            <w:tcW w:w="590" w:type="pct"/>
            <w:vAlign w:val="center"/>
          </w:tcPr>
          <w:p>
            <w:pPr>
              <w:pStyle w:val="13"/>
            </w:pPr>
            <w:r>
              <w:t>5.50</w:t>
            </w:r>
          </w:p>
        </w:tc>
        <w:tc>
          <w:tcPr>
            <w:tcW w:w="59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8</w:t>
            </w:r>
          </w:p>
        </w:tc>
        <w:tc>
          <w:tcPr>
            <w:tcW w:w="590" w:type="pct"/>
            <w:vAlign w:val="center"/>
          </w:tcPr>
          <w:p>
            <w:pPr>
              <w:pStyle w:val="14"/>
            </w:pPr>
            <w:r>
              <w:t>30111</w:t>
            </w:r>
          </w:p>
        </w:tc>
        <w:tc>
          <w:tcPr>
            <w:tcW w:w="1765" w:type="pct"/>
            <w:vAlign w:val="center"/>
          </w:tcPr>
          <w:p>
            <w:pPr>
              <w:pStyle w:val="14"/>
            </w:pPr>
            <w:r>
              <w:t>公务员医疗补助缴费</w:t>
            </w:r>
          </w:p>
        </w:tc>
        <w:tc>
          <w:tcPr>
            <w:tcW w:w="1106" w:type="pct"/>
            <w:vAlign w:val="center"/>
          </w:tcPr>
          <w:p>
            <w:pPr>
              <w:pStyle w:val="13"/>
            </w:pPr>
            <w:r>
              <w:t>7.69</w:t>
            </w:r>
          </w:p>
        </w:tc>
        <w:tc>
          <w:tcPr>
            <w:tcW w:w="590" w:type="pct"/>
            <w:vAlign w:val="center"/>
          </w:tcPr>
          <w:p>
            <w:pPr>
              <w:pStyle w:val="13"/>
            </w:pPr>
            <w:r>
              <w:t>7.69</w:t>
            </w:r>
          </w:p>
        </w:tc>
        <w:tc>
          <w:tcPr>
            <w:tcW w:w="59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9</w:t>
            </w:r>
          </w:p>
        </w:tc>
        <w:tc>
          <w:tcPr>
            <w:tcW w:w="590" w:type="pct"/>
            <w:vAlign w:val="center"/>
          </w:tcPr>
          <w:p>
            <w:pPr>
              <w:pStyle w:val="14"/>
            </w:pPr>
            <w:r>
              <w:t>30112</w:t>
            </w:r>
          </w:p>
        </w:tc>
        <w:tc>
          <w:tcPr>
            <w:tcW w:w="1765" w:type="pct"/>
            <w:vAlign w:val="center"/>
          </w:tcPr>
          <w:p>
            <w:pPr>
              <w:pStyle w:val="14"/>
            </w:pPr>
            <w:r>
              <w:t>其他社会保障缴费</w:t>
            </w:r>
          </w:p>
        </w:tc>
        <w:tc>
          <w:tcPr>
            <w:tcW w:w="1106" w:type="pct"/>
            <w:vAlign w:val="center"/>
          </w:tcPr>
          <w:p>
            <w:pPr>
              <w:pStyle w:val="13"/>
            </w:pPr>
            <w:r>
              <w:t>0.35</w:t>
            </w:r>
          </w:p>
        </w:tc>
        <w:tc>
          <w:tcPr>
            <w:tcW w:w="590" w:type="pct"/>
            <w:vAlign w:val="center"/>
          </w:tcPr>
          <w:p>
            <w:pPr>
              <w:pStyle w:val="13"/>
            </w:pPr>
            <w:r>
              <w:t>0.35</w:t>
            </w:r>
          </w:p>
        </w:tc>
        <w:tc>
          <w:tcPr>
            <w:tcW w:w="59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10</w:t>
            </w:r>
          </w:p>
        </w:tc>
        <w:tc>
          <w:tcPr>
            <w:tcW w:w="590" w:type="pct"/>
            <w:vAlign w:val="center"/>
          </w:tcPr>
          <w:p>
            <w:pPr>
              <w:pStyle w:val="14"/>
            </w:pPr>
            <w:r>
              <w:t>30113</w:t>
            </w:r>
          </w:p>
        </w:tc>
        <w:tc>
          <w:tcPr>
            <w:tcW w:w="1765" w:type="pct"/>
            <w:vAlign w:val="center"/>
          </w:tcPr>
          <w:p>
            <w:pPr>
              <w:pStyle w:val="14"/>
            </w:pPr>
            <w:r>
              <w:t>住房公积金</w:t>
            </w:r>
          </w:p>
        </w:tc>
        <w:tc>
          <w:tcPr>
            <w:tcW w:w="1106" w:type="pct"/>
            <w:vAlign w:val="center"/>
          </w:tcPr>
          <w:p>
            <w:pPr>
              <w:pStyle w:val="13"/>
            </w:pPr>
            <w:r>
              <w:t>8.52</w:t>
            </w:r>
          </w:p>
        </w:tc>
        <w:tc>
          <w:tcPr>
            <w:tcW w:w="590" w:type="pct"/>
            <w:vAlign w:val="center"/>
          </w:tcPr>
          <w:p>
            <w:pPr>
              <w:pStyle w:val="13"/>
            </w:pPr>
            <w:r>
              <w:t>8.52</w:t>
            </w:r>
          </w:p>
        </w:tc>
        <w:tc>
          <w:tcPr>
            <w:tcW w:w="59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11</w:t>
            </w:r>
          </w:p>
        </w:tc>
        <w:tc>
          <w:tcPr>
            <w:tcW w:w="590" w:type="pct"/>
            <w:vAlign w:val="center"/>
          </w:tcPr>
          <w:p>
            <w:pPr>
              <w:pStyle w:val="14"/>
            </w:pPr>
            <w:r>
              <w:t>302</w:t>
            </w:r>
          </w:p>
        </w:tc>
        <w:tc>
          <w:tcPr>
            <w:tcW w:w="1765" w:type="pct"/>
            <w:vAlign w:val="center"/>
          </w:tcPr>
          <w:p>
            <w:pPr>
              <w:pStyle w:val="14"/>
            </w:pPr>
            <w:r>
              <w:t>商品和服务支出</w:t>
            </w:r>
          </w:p>
        </w:tc>
        <w:tc>
          <w:tcPr>
            <w:tcW w:w="1106" w:type="pct"/>
            <w:vAlign w:val="center"/>
          </w:tcPr>
          <w:p>
            <w:pPr>
              <w:pStyle w:val="13"/>
            </w:pPr>
            <w:r>
              <w:t>18.24</w:t>
            </w:r>
          </w:p>
        </w:tc>
        <w:tc>
          <w:tcPr>
            <w:tcW w:w="590" w:type="pct"/>
            <w:vAlign w:val="center"/>
          </w:tcPr>
          <w:p>
            <w:pPr>
              <w:pStyle w:val="13"/>
            </w:pPr>
          </w:p>
        </w:tc>
        <w:tc>
          <w:tcPr>
            <w:tcW w:w="590" w:type="pct"/>
            <w:vAlign w:val="center"/>
          </w:tcPr>
          <w:p>
            <w:pPr>
              <w:pStyle w:val="13"/>
            </w:pPr>
            <w:r>
              <w:t>18.24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12</w:t>
            </w:r>
          </w:p>
        </w:tc>
        <w:tc>
          <w:tcPr>
            <w:tcW w:w="590" w:type="pct"/>
            <w:vAlign w:val="center"/>
          </w:tcPr>
          <w:p>
            <w:pPr>
              <w:pStyle w:val="14"/>
            </w:pPr>
            <w:r>
              <w:t>30201</w:t>
            </w:r>
          </w:p>
        </w:tc>
        <w:tc>
          <w:tcPr>
            <w:tcW w:w="1765" w:type="pct"/>
            <w:vAlign w:val="center"/>
          </w:tcPr>
          <w:p>
            <w:pPr>
              <w:pStyle w:val="14"/>
            </w:pPr>
            <w:r>
              <w:t>办公费</w:t>
            </w:r>
          </w:p>
        </w:tc>
        <w:tc>
          <w:tcPr>
            <w:tcW w:w="1106" w:type="pct"/>
            <w:vAlign w:val="center"/>
          </w:tcPr>
          <w:p>
            <w:pPr>
              <w:pStyle w:val="13"/>
            </w:pPr>
            <w:r>
              <w:t>2.25</w:t>
            </w:r>
          </w:p>
        </w:tc>
        <w:tc>
          <w:tcPr>
            <w:tcW w:w="590" w:type="pct"/>
            <w:vAlign w:val="center"/>
          </w:tcPr>
          <w:p>
            <w:pPr>
              <w:pStyle w:val="13"/>
            </w:pPr>
          </w:p>
        </w:tc>
        <w:tc>
          <w:tcPr>
            <w:tcW w:w="590" w:type="pct"/>
            <w:vAlign w:val="center"/>
          </w:tcPr>
          <w:p>
            <w:pPr>
              <w:pStyle w:val="13"/>
            </w:pPr>
            <w:r>
              <w:t>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13</w:t>
            </w:r>
          </w:p>
        </w:tc>
        <w:tc>
          <w:tcPr>
            <w:tcW w:w="590" w:type="pct"/>
            <w:vAlign w:val="center"/>
          </w:tcPr>
          <w:p>
            <w:pPr>
              <w:pStyle w:val="14"/>
            </w:pPr>
            <w:r>
              <w:t>30207</w:t>
            </w:r>
          </w:p>
        </w:tc>
        <w:tc>
          <w:tcPr>
            <w:tcW w:w="1765" w:type="pct"/>
            <w:vAlign w:val="center"/>
          </w:tcPr>
          <w:p>
            <w:pPr>
              <w:pStyle w:val="14"/>
            </w:pPr>
            <w:r>
              <w:t>邮电费</w:t>
            </w:r>
          </w:p>
        </w:tc>
        <w:tc>
          <w:tcPr>
            <w:tcW w:w="1106" w:type="pct"/>
            <w:vAlign w:val="center"/>
          </w:tcPr>
          <w:p>
            <w:pPr>
              <w:pStyle w:val="13"/>
            </w:pPr>
            <w:r>
              <w:t>5.22</w:t>
            </w:r>
          </w:p>
        </w:tc>
        <w:tc>
          <w:tcPr>
            <w:tcW w:w="590" w:type="pct"/>
            <w:vAlign w:val="center"/>
          </w:tcPr>
          <w:p>
            <w:pPr>
              <w:pStyle w:val="13"/>
            </w:pPr>
          </w:p>
        </w:tc>
        <w:tc>
          <w:tcPr>
            <w:tcW w:w="590" w:type="pct"/>
            <w:vAlign w:val="center"/>
          </w:tcPr>
          <w:p>
            <w:pPr>
              <w:pStyle w:val="13"/>
            </w:pPr>
            <w:r>
              <w:t>5.22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14</w:t>
            </w:r>
          </w:p>
        </w:tc>
        <w:tc>
          <w:tcPr>
            <w:tcW w:w="590" w:type="pct"/>
            <w:vAlign w:val="center"/>
          </w:tcPr>
          <w:p>
            <w:pPr>
              <w:pStyle w:val="14"/>
            </w:pPr>
            <w:r>
              <w:t>30216</w:t>
            </w:r>
          </w:p>
        </w:tc>
        <w:tc>
          <w:tcPr>
            <w:tcW w:w="1765" w:type="pct"/>
            <w:vAlign w:val="center"/>
          </w:tcPr>
          <w:p>
            <w:pPr>
              <w:pStyle w:val="14"/>
            </w:pPr>
            <w:r>
              <w:t>培训费</w:t>
            </w:r>
          </w:p>
        </w:tc>
        <w:tc>
          <w:tcPr>
            <w:tcW w:w="1106" w:type="pct"/>
            <w:vAlign w:val="center"/>
          </w:tcPr>
          <w:p>
            <w:pPr>
              <w:pStyle w:val="13"/>
            </w:pPr>
            <w:r>
              <w:t>1.03</w:t>
            </w:r>
          </w:p>
        </w:tc>
        <w:tc>
          <w:tcPr>
            <w:tcW w:w="590" w:type="pct"/>
            <w:vAlign w:val="center"/>
          </w:tcPr>
          <w:p>
            <w:pPr>
              <w:pStyle w:val="13"/>
            </w:pPr>
          </w:p>
        </w:tc>
        <w:tc>
          <w:tcPr>
            <w:tcW w:w="590" w:type="pct"/>
            <w:vAlign w:val="center"/>
          </w:tcPr>
          <w:p>
            <w:pPr>
              <w:pStyle w:val="13"/>
            </w:pPr>
            <w:r>
              <w:t>1.03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15</w:t>
            </w:r>
          </w:p>
        </w:tc>
        <w:tc>
          <w:tcPr>
            <w:tcW w:w="590" w:type="pct"/>
            <w:vAlign w:val="center"/>
          </w:tcPr>
          <w:p>
            <w:pPr>
              <w:pStyle w:val="14"/>
            </w:pPr>
            <w:r>
              <w:t>30228</w:t>
            </w:r>
          </w:p>
        </w:tc>
        <w:tc>
          <w:tcPr>
            <w:tcW w:w="1765" w:type="pct"/>
            <w:vAlign w:val="center"/>
          </w:tcPr>
          <w:p>
            <w:pPr>
              <w:pStyle w:val="14"/>
            </w:pPr>
            <w:r>
              <w:t>工会经费</w:t>
            </w:r>
          </w:p>
        </w:tc>
        <w:tc>
          <w:tcPr>
            <w:tcW w:w="1106" w:type="pct"/>
            <w:vAlign w:val="center"/>
          </w:tcPr>
          <w:p>
            <w:pPr>
              <w:pStyle w:val="13"/>
            </w:pPr>
            <w:r>
              <w:t>1.37</w:t>
            </w:r>
          </w:p>
        </w:tc>
        <w:tc>
          <w:tcPr>
            <w:tcW w:w="590" w:type="pct"/>
            <w:vAlign w:val="center"/>
          </w:tcPr>
          <w:p>
            <w:pPr>
              <w:pStyle w:val="13"/>
            </w:pPr>
          </w:p>
        </w:tc>
        <w:tc>
          <w:tcPr>
            <w:tcW w:w="590" w:type="pct"/>
            <w:vAlign w:val="center"/>
          </w:tcPr>
          <w:p>
            <w:pPr>
              <w:pStyle w:val="13"/>
            </w:pPr>
            <w:r>
              <w:t>1.37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16</w:t>
            </w:r>
          </w:p>
        </w:tc>
        <w:tc>
          <w:tcPr>
            <w:tcW w:w="590" w:type="pct"/>
            <w:vAlign w:val="center"/>
          </w:tcPr>
          <w:p>
            <w:pPr>
              <w:pStyle w:val="14"/>
            </w:pPr>
            <w:r>
              <w:t>30229</w:t>
            </w:r>
          </w:p>
        </w:tc>
        <w:tc>
          <w:tcPr>
            <w:tcW w:w="1765" w:type="pct"/>
            <w:vAlign w:val="center"/>
          </w:tcPr>
          <w:p>
            <w:pPr>
              <w:pStyle w:val="14"/>
            </w:pPr>
            <w:r>
              <w:t>福利费</w:t>
            </w:r>
          </w:p>
        </w:tc>
        <w:tc>
          <w:tcPr>
            <w:tcW w:w="1106" w:type="pct"/>
            <w:vAlign w:val="center"/>
          </w:tcPr>
          <w:p>
            <w:pPr>
              <w:pStyle w:val="13"/>
            </w:pPr>
            <w:r>
              <w:t>0.88</w:t>
            </w:r>
          </w:p>
        </w:tc>
        <w:tc>
          <w:tcPr>
            <w:tcW w:w="590" w:type="pct"/>
            <w:vAlign w:val="center"/>
          </w:tcPr>
          <w:p>
            <w:pPr>
              <w:pStyle w:val="13"/>
            </w:pPr>
          </w:p>
        </w:tc>
        <w:tc>
          <w:tcPr>
            <w:tcW w:w="590" w:type="pct"/>
            <w:vAlign w:val="center"/>
          </w:tcPr>
          <w:p>
            <w:pPr>
              <w:pStyle w:val="13"/>
            </w:pPr>
            <w: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17</w:t>
            </w:r>
          </w:p>
        </w:tc>
        <w:tc>
          <w:tcPr>
            <w:tcW w:w="590" w:type="pct"/>
            <w:vAlign w:val="center"/>
          </w:tcPr>
          <w:p>
            <w:pPr>
              <w:pStyle w:val="14"/>
            </w:pPr>
            <w:r>
              <w:t>30239</w:t>
            </w:r>
          </w:p>
        </w:tc>
        <w:tc>
          <w:tcPr>
            <w:tcW w:w="1765" w:type="pct"/>
            <w:vAlign w:val="center"/>
          </w:tcPr>
          <w:p>
            <w:pPr>
              <w:pStyle w:val="14"/>
            </w:pPr>
            <w:r>
              <w:t>其他交通费用</w:t>
            </w:r>
          </w:p>
        </w:tc>
        <w:tc>
          <w:tcPr>
            <w:tcW w:w="1106" w:type="pct"/>
            <w:vAlign w:val="center"/>
          </w:tcPr>
          <w:p>
            <w:pPr>
              <w:pStyle w:val="13"/>
            </w:pPr>
            <w:r>
              <w:t>6.72</w:t>
            </w:r>
          </w:p>
        </w:tc>
        <w:tc>
          <w:tcPr>
            <w:tcW w:w="590" w:type="pct"/>
            <w:vAlign w:val="center"/>
          </w:tcPr>
          <w:p>
            <w:pPr>
              <w:pStyle w:val="13"/>
            </w:pPr>
          </w:p>
        </w:tc>
        <w:tc>
          <w:tcPr>
            <w:tcW w:w="590" w:type="pct"/>
            <w:vAlign w:val="center"/>
          </w:tcPr>
          <w:p>
            <w:pPr>
              <w:pStyle w:val="13"/>
            </w:pPr>
            <w:r>
              <w:t>6.72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18</w:t>
            </w:r>
          </w:p>
        </w:tc>
        <w:tc>
          <w:tcPr>
            <w:tcW w:w="590" w:type="pct"/>
            <w:vAlign w:val="center"/>
          </w:tcPr>
          <w:p>
            <w:pPr>
              <w:pStyle w:val="14"/>
            </w:pPr>
            <w:r>
              <w:t>30299</w:t>
            </w:r>
          </w:p>
        </w:tc>
        <w:tc>
          <w:tcPr>
            <w:tcW w:w="1765" w:type="pct"/>
            <w:vAlign w:val="center"/>
          </w:tcPr>
          <w:p>
            <w:pPr>
              <w:pStyle w:val="14"/>
            </w:pPr>
            <w:r>
              <w:t>其他商品和服务支出</w:t>
            </w:r>
          </w:p>
        </w:tc>
        <w:tc>
          <w:tcPr>
            <w:tcW w:w="1106" w:type="pct"/>
            <w:vAlign w:val="center"/>
          </w:tcPr>
          <w:p>
            <w:pPr>
              <w:pStyle w:val="13"/>
            </w:pPr>
            <w:r>
              <w:t>0.77</w:t>
            </w:r>
          </w:p>
        </w:tc>
        <w:tc>
          <w:tcPr>
            <w:tcW w:w="590" w:type="pct"/>
            <w:vAlign w:val="center"/>
          </w:tcPr>
          <w:p>
            <w:pPr>
              <w:pStyle w:val="13"/>
            </w:pPr>
          </w:p>
        </w:tc>
        <w:tc>
          <w:tcPr>
            <w:tcW w:w="590" w:type="pct"/>
            <w:vAlign w:val="center"/>
          </w:tcPr>
          <w:p>
            <w:pPr>
              <w:pStyle w:val="13"/>
            </w:pPr>
            <w:r>
              <w:t>0.77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19</w:t>
            </w:r>
          </w:p>
        </w:tc>
        <w:tc>
          <w:tcPr>
            <w:tcW w:w="590" w:type="pct"/>
            <w:vAlign w:val="center"/>
          </w:tcPr>
          <w:p>
            <w:pPr>
              <w:pStyle w:val="14"/>
            </w:pPr>
            <w:r>
              <w:t>303</w:t>
            </w:r>
          </w:p>
        </w:tc>
        <w:tc>
          <w:tcPr>
            <w:tcW w:w="1765" w:type="pct"/>
            <w:vAlign w:val="center"/>
          </w:tcPr>
          <w:p>
            <w:pPr>
              <w:pStyle w:val="14"/>
            </w:pPr>
            <w:r>
              <w:t>对个人和家庭的补助</w:t>
            </w:r>
          </w:p>
        </w:tc>
        <w:tc>
          <w:tcPr>
            <w:tcW w:w="1106" w:type="pct"/>
            <w:vAlign w:val="center"/>
          </w:tcPr>
          <w:p>
            <w:pPr>
              <w:pStyle w:val="13"/>
            </w:pPr>
            <w:r>
              <w:t>4.36</w:t>
            </w:r>
          </w:p>
        </w:tc>
        <w:tc>
          <w:tcPr>
            <w:tcW w:w="590" w:type="pct"/>
            <w:vAlign w:val="center"/>
          </w:tcPr>
          <w:p>
            <w:pPr>
              <w:pStyle w:val="13"/>
            </w:pPr>
            <w:r>
              <w:t>4.36</w:t>
            </w:r>
          </w:p>
        </w:tc>
        <w:tc>
          <w:tcPr>
            <w:tcW w:w="59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20</w:t>
            </w:r>
          </w:p>
        </w:tc>
        <w:tc>
          <w:tcPr>
            <w:tcW w:w="590" w:type="pct"/>
            <w:vAlign w:val="center"/>
          </w:tcPr>
          <w:p>
            <w:pPr>
              <w:pStyle w:val="14"/>
            </w:pPr>
            <w:r>
              <w:t>30302</w:t>
            </w:r>
          </w:p>
        </w:tc>
        <w:tc>
          <w:tcPr>
            <w:tcW w:w="1765" w:type="pct"/>
            <w:vAlign w:val="center"/>
          </w:tcPr>
          <w:p>
            <w:pPr>
              <w:pStyle w:val="14"/>
            </w:pPr>
            <w:r>
              <w:t>退休费</w:t>
            </w:r>
          </w:p>
        </w:tc>
        <w:tc>
          <w:tcPr>
            <w:tcW w:w="1106" w:type="pct"/>
            <w:vAlign w:val="center"/>
          </w:tcPr>
          <w:p>
            <w:pPr>
              <w:pStyle w:val="13"/>
            </w:pPr>
            <w:r>
              <w:t>4.06</w:t>
            </w:r>
          </w:p>
        </w:tc>
        <w:tc>
          <w:tcPr>
            <w:tcW w:w="590" w:type="pct"/>
            <w:vAlign w:val="center"/>
          </w:tcPr>
          <w:p>
            <w:pPr>
              <w:pStyle w:val="13"/>
            </w:pPr>
            <w:r>
              <w:t>4.06</w:t>
            </w:r>
          </w:p>
        </w:tc>
        <w:tc>
          <w:tcPr>
            <w:tcW w:w="59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21</w:t>
            </w:r>
          </w:p>
        </w:tc>
        <w:tc>
          <w:tcPr>
            <w:tcW w:w="590" w:type="pct"/>
            <w:vAlign w:val="center"/>
          </w:tcPr>
          <w:p>
            <w:pPr>
              <w:pStyle w:val="14"/>
            </w:pPr>
            <w:r>
              <w:t>30309</w:t>
            </w:r>
          </w:p>
        </w:tc>
        <w:tc>
          <w:tcPr>
            <w:tcW w:w="1765" w:type="pct"/>
            <w:vAlign w:val="center"/>
          </w:tcPr>
          <w:p>
            <w:pPr>
              <w:pStyle w:val="14"/>
            </w:pPr>
            <w:r>
              <w:t>奖励金</w:t>
            </w:r>
          </w:p>
        </w:tc>
        <w:tc>
          <w:tcPr>
            <w:tcW w:w="1106" w:type="pct"/>
            <w:vAlign w:val="center"/>
          </w:tcPr>
          <w:p>
            <w:pPr>
              <w:pStyle w:val="13"/>
            </w:pPr>
            <w:r>
              <w:t>0.04</w:t>
            </w:r>
          </w:p>
        </w:tc>
        <w:tc>
          <w:tcPr>
            <w:tcW w:w="590" w:type="pct"/>
            <w:vAlign w:val="center"/>
          </w:tcPr>
          <w:p>
            <w:pPr>
              <w:pStyle w:val="13"/>
            </w:pPr>
            <w:r>
              <w:t>0.04</w:t>
            </w:r>
          </w:p>
        </w:tc>
        <w:tc>
          <w:tcPr>
            <w:tcW w:w="59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22</w:t>
            </w:r>
          </w:p>
        </w:tc>
        <w:tc>
          <w:tcPr>
            <w:tcW w:w="590" w:type="pct"/>
            <w:vAlign w:val="center"/>
          </w:tcPr>
          <w:p>
            <w:pPr>
              <w:pStyle w:val="14"/>
            </w:pPr>
            <w:r>
              <w:t>30399</w:t>
            </w:r>
          </w:p>
        </w:tc>
        <w:tc>
          <w:tcPr>
            <w:tcW w:w="1765" w:type="pct"/>
            <w:vAlign w:val="center"/>
          </w:tcPr>
          <w:p>
            <w:pPr>
              <w:pStyle w:val="14"/>
            </w:pPr>
            <w:r>
              <w:t>其他对个人和家庭的补助</w:t>
            </w:r>
          </w:p>
        </w:tc>
        <w:tc>
          <w:tcPr>
            <w:tcW w:w="1106" w:type="pct"/>
            <w:vAlign w:val="center"/>
          </w:tcPr>
          <w:p>
            <w:pPr>
              <w:pStyle w:val="13"/>
            </w:pPr>
            <w:r>
              <w:t>0.26</w:t>
            </w:r>
          </w:p>
        </w:tc>
        <w:tc>
          <w:tcPr>
            <w:tcW w:w="590" w:type="pct"/>
            <w:vAlign w:val="center"/>
          </w:tcPr>
          <w:p>
            <w:pPr>
              <w:pStyle w:val="13"/>
            </w:pPr>
            <w:r>
              <w:t>0.26</w:t>
            </w:r>
          </w:p>
        </w:tc>
        <w:tc>
          <w:tcPr>
            <w:tcW w:w="590" w:type="pct"/>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410001秦皇岛市北戴河区统计局(本级)</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410001秦皇岛市北戴河区统计局(本级)</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0"/>
        <w:gridCol w:w="3948"/>
        <w:gridCol w:w="630"/>
        <w:gridCol w:w="3126"/>
        <w:gridCol w:w="3156"/>
        <w:gridCol w:w="35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pPr>
              <w:pStyle w:val="11"/>
            </w:pPr>
            <w:r>
              <w:t>410001秦皇岛市北戴河区统计局(本级)</w:t>
            </w:r>
          </w:p>
        </w:tc>
        <w:tc>
          <w:tcPr>
            <w:tcW w:w="0" w:type="auto"/>
            <w:tcBorders>
              <w:top w:val="single" w:color="FFFFFF" w:sz="6" w:space="0"/>
              <w:left w:val="single" w:color="FFFFFF" w:sz="6" w:space="0"/>
              <w:right w:val="single" w:color="FFFFFF" w:sz="6" w:space="0"/>
            </w:tcBorders>
            <w:vAlign w:val="center"/>
          </w:tcPr>
          <w:p>
            <w:pPr>
              <w:pStyle w:val="10"/>
            </w:pPr>
            <w:r>
              <w:t>预算年度：2022</w:t>
            </w:r>
          </w:p>
        </w:tc>
        <w:tc>
          <w:tcPr>
            <w:tcW w:w="0" w:type="auto"/>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2"/>
            </w:pPr>
            <w:r>
              <w:t>序号</w:t>
            </w:r>
          </w:p>
        </w:tc>
        <w:tc>
          <w:tcPr>
            <w:tcW w:w="0" w:type="auto"/>
            <w:vMerge w:val="restart"/>
            <w:vAlign w:val="center"/>
          </w:tcPr>
          <w:p>
            <w:pPr>
              <w:pStyle w:val="12"/>
            </w:pPr>
            <w:r>
              <w:t>项  目</w:t>
            </w:r>
          </w:p>
        </w:tc>
        <w:tc>
          <w:tcPr>
            <w:tcW w:w="0" w:type="auto"/>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0" w:type="auto"/>
            <w:vMerge w:val="continue"/>
          </w:tcPr>
          <w:p/>
        </w:tc>
        <w:tc>
          <w:tcPr>
            <w:tcW w:w="0" w:type="auto"/>
            <w:vMerge w:val="continue"/>
          </w:tcPr>
          <w:p/>
        </w:tc>
        <w:tc>
          <w:tcPr>
            <w:tcW w:w="0" w:type="auto"/>
            <w:vAlign w:val="center"/>
          </w:tcPr>
          <w:p>
            <w:pPr>
              <w:pStyle w:val="12"/>
            </w:pPr>
            <w:r>
              <w:t>合计</w:t>
            </w:r>
          </w:p>
        </w:tc>
        <w:tc>
          <w:tcPr>
            <w:tcW w:w="0" w:type="auto"/>
            <w:vAlign w:val="center"/>
          </w:tcPr>
          <w:p>
            <w:pPr>
              <w:pStyle w:val="12"/>
            </w:pPr>
            <w:r>
              <w:t>一般公共预算              财政拨款</w:t>
            </w:r>
          </w:p>
        </w:tc>
        <w:tc>
          <w:tcPr>
            <w:tcW w:w="0" w:type="auto"/>
            <w:vAlign w:val="center"/>
          </w:tcPr>
          <w:p>
            <w:pPr>
              <w:pStyle w:val="12"/>
            </w:pPr>
            <w:r>
              <w:t>政府性基金                  预算拨款</w:t>
            </w:r>
          </w:p>
        </w:tc>
        <w:tc>
          <w:tcPr>
            <w:tcW w:w="0" w:type="auto"/>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0" w:type="auto"/>
            <w:vAlign w:val="center"/>
          </w:tcPr>
          <w:p>
            <w:pPr>
              <w:pStyle w:val="12"/>
            </w:pPr>
            <w:r>
              <w:t>栏次</w:t>
            </w:r>
          </w:p>
        </w:tc>
        <w:tc>
          <w:tcPr>
            <w:tcW w:w="0" w:type="auto"/>
            <w:vAlign w:val="center"/>
          </w:tcPr>
          <w:p>
            <w:pPr>
              <w:pStyle w:val="12"/>
            </w:pPr>
            <w:r>
              <w:t>1</w:t>
            </w:r>
          </w:p>
        </w:tc>
        <w:tc>
          <w:tcPr>
            <w:tcW w:w="0" w:type="auto"/>
            <w:vAlign w:val="center"/>
          </w:tcPr>
          <w:p>
            <w:pPr>
              <w:pStyle w:val="12"/>
            </w:pPr>
            <w:r>
              <w:t>2</w:t>
            </w:r>
          </w:p>
        </w:tc>
        <w:tc>
          <w:tcPr>
            <w:tcW w:w="0" w:type="auto"/>
            <w:vAlign w:val="center"/>
          </w:tcPr>
          <w:p>
            <w:pPr>
              <w:pStyle w:val="12"/>
            </w:pPr>
            <w:r>
              <w:t>3</w:t>
            </w:r>
          </w:p>
        </w:tc>
        <w:tc>
          <w:tcPr>
            <w:tcW w:w="0" w:type="auto"/>
            <w:vAlign w:val="center"/>
          </w:tcPr>
          <w:p>
            <w:pPr>
              <w:pStyle w:val="12"/>
            </w:pPr>
            <w:r>
              <w:t>4</w:t>
            </w:r>
          </w:p>
        </w:tc>
        <w:tc>
          <w:tcPr>
            <w:tcW w:w="0" w:type="auto"/>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5"/>
            </w:pPr>
            <w:r>
              <w:t>1</w:t>
            </w:r>
          </w:p>
        </w:tc>
        <w:tc>
          <w:tcPr>
            <w:tcW w:w="0" w:type="auto"/>
            <w:vAlign w:val="center"/>
          </w:tcPr>
          <w:p>
            <w:pPr>
              <w:pStyle w:val="16"/>
            </w:pPr>
            <w:r>
              <w:t>合计</w:t>
            </w:r>
          </w:p>
        </w:tc>
        <w:tc>
          <w:tcPr>
            <w:tcW w:w="0" w:type="auto"/>
            <w:vAlign w:val="center"/>
          </w:tcPr>
          <w:p>
            <w:pPr>
              <w:pStyle w:val="17"/>
            </w:pPr>
          </w:p>
        </w:tc>
        <w:tc>
          <w:tcPr>
            <w:tcW w:w="0" w:type="auto"/>
            <w:vAlign w:val="center"/>
          </w:tcPr>
          <w:p>
            <w:pPr>
              <w:pStyle w:val="17"/>
            </w:pPr>
          </w:p>
        </w:tc>
        <w:tc>
          <w:tcPr>
            <w:tcW w:w="0" w:type="auto"/>
            <w:vAlign w:val="center"/>
          </w:tcPr>
          <w:p>
            <w:pPr>
              <w:pStyle w:val="17"/>
            </w:pPr>
          </w:p>
        </w:tc>
        <w:tc>
          <w:tcPr>
            <w:tcW w:w="0" w:type="auto"/>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5"/>
            </w:pPr>
            <w:r>
              <w:t>2</w:t>
            </w:r>
          </w:p>
        </w:tc>
        <w:tc>
          <w:tcPr>
            <w:tcW w:w="0" w:type="auto"/>
            <w:vAlign w:val="center"/>
          </w:tcPr>
          <w:p>
            <w:pPr>
              <w:pStyle w:val="14"/>
            </w:pPr>
            <w:r>
              <w:t>“三公”经费小计</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5"/>
            </w:pPr>
            <w:r>
              <w:t>3</w:t>
            </w:r>
          </w:p>
        </w:tc>
        <w:tc>
          <w:tcPr>
            <w:tcW w:w="0" w:type="auto"/>
            <w:vAlign w:val="center"/>
          </w:tcPr>
          <w:p>
            <w:pPr>
              <w:pStyle w:val="14"/>
            </w:pPr>
            <w:r>
              <w:t>一、因公出国（境）费</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5"/>
            </w:pPr>
            <w:r>
              <w:t>4</w:t>
            </w:r>
          </w:p>
        </w:tc>
        <w:tc>
          <w:tcPr>
            <w:tcW w:w="0" w:type="auto"/>
            <w:vAlign w:val="center"/>
          </w:tcPr>
          <w:p>
            <w:pPr>
              <w:pStyle w:val="14"/>
            </w:pPr>
            <w:r>
              <w:t xml:space="preserve">    其中：教学科研人员因公出国（境）费</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5"/>
            </w:pPr>
            <w:r>
              <w:t>5</w:t>
            </w:r>
          </w:p>
        </w:tc>
        <w:tc>
          <w:tcPr>
            <w:tcW w:w="0" w:type="auto"/>
            <w:vAlign w:val="center"/>
          </w:tcPr>
          <w:p>
            <w:pPr>
              <w:pStyle w:val="14"/>
            </w:pPr>
            <w:r>
              <w:t xml:space="preserve">          其他因公出国（境）费</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5"/>
            </w:pPr>
            <w:r>
              <w:t>6</w:t>
            </w:r>
          </w:p>
        </w:tc>
        <w:tc>
          <w:tcPr>
            <w:tcW w:w="0" w:type="auto"/>
            <w:vAlign w:val="center"/>
          </w:tcPr>
          <w:p>
            <w:pPr>
              <w:pStyle w:val="14"/>
            </w:pPr>
            <w:r>
              <w:t>二、公务用车购置及运维费</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5"/>
            </w:pPr>
            <w:r>
              <w:t>7</w:t>
            </w:r>
          </w:p>
        </w:tc>
        <w:tc>
          <w:tcPr>
            <w:tcW w:w="0" w:type="auto"/>
            <w:vAlign w:val="center"/>
          </w:tcPr>
          <w:p>
            <w:pPr>
              <w:pStyle w:val="14"/>
            </w:pPr>
            <w:r>
              <w:t xml:space="preserve">    其中：公务用车购置费</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5"/>
            </w:pPr>
            <w:r>
              <w:t>8</w:t>
            </w:r>
          </w:p>
        </w:tc>
        <w:tc>
          <w:tcPr>
            <w:tcW w:w="0" w:type="auto"/>
            <w:vAlign w:val="center"/>
          </w:tcPr>
          <w:p>
            <w:pPr>
              <w:pStyle w:val="14"/>
            </w:pPr>
            <w:r>
              <w:t xml:space="preserve">          公务用车运行维护费</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5"/>
            </w:pPr>
            <w:r>
              <w:t>9</w:t>
            </w:r>
          </w:p>
        </w:tc>
        <w:tc>
          <w:tcPr>
            <w:tcW w:w="0" w:type="auto"/>
            <w:vAlign w:val="center"/>
          </w:tcPr>
          <w:p>
            <w:pPr>
              <w:pStyle w:val="14"/>
            </w:pPr>
            <w:r>
              <w:t>三、公务接待费</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bl>
    <w:p>
      <w:pPr>
        <w:sectPr>
          <w:pgSz w:w="16840" w:h="11900" w:orient="landscape"/>
          <w:pgMar w:top="1361" w:right="1020" w:bottom="1361" w:left="1020" w:header="720" w:footer="720" w:gutter="0"/>
          <w:cols w:space="720" w:num="1"/>
        </w:sectPr>
      </w:pPr>
      <w:r>
        <w:rPr>
          <w:rFonts w:hint="eastAsia"/>
        </w:rPr>
        <w:t>注：无财政拨款“三公”经费支出表预算，空表列示。</w:t>
      </w:r>
      <w:bookmarkStart w:id="1" w:name="_GoBack"/>
      <w:bookmarkEnd w:id="1"/>
    </w:p>
    <w:p>
      <w:pPr>
        <w:jc w:val="center"/>
        <w:outlineLvl w:val="4"/>
      </w:pPr>
      <w:r>
        <w:rPr>
          <w:rFonts w:ascii="方正小标宋_GBK" w:hAnsi="方正小标宋_GBK" w:eastAsia="方正小标宋_GBK" w:cs="方正小标宋_GBK"/>
          <w:color w:val="000000"/>
          <w:sz w:val="44"/>
        </w:rPr>
        <w:t>秦皇岛市北戴河区统计局(本级)2022年单位预算信息公开情况说明</w:t>
      </w:r>
    </w:p>
    <w:p>
      <w:pPr>
        <w:spacing w:line="500" w:lineRule="exact"/>
        <w:ind w:firstLine="560"/>
      </w:pPr>
      <w:r>
        <w:rPr>
          <w:rFonts w:eastAsia="方正仿宋_GBK" w:cs="Times New Roman"/>
          <w:color w:val="000000"/>
          <w:sz w:val="28"/>
        </w:rPr>
        <w:t>按照《预算法》、《地方预决算公开操作规程》和《关于进一步推进预算公开工作的实施意见》规定，现将秦皇岛市北戴河区统计局(本级)2022年单位预算公开如下：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7"/>
      </w:pPr>
      <w:r>
        <w:t>根据《北戴河区统计局职能配置、内设机构和人员编制方案》规定，北戴河区统计局主要职责是：</w:t>
      </w:r>
    </w:p>
    <w:p>
      <w:pPr>
        <w:pStyle w:val="27"/>
      </w:pPr>
      <w:r>
        <w:t>(一)承担组织领导和协调管理全区统计工作， 确保统计数据真实、准确、及时。</w:t>
      </w:r>
    </w:p>
    <w:p>
      <w:pPr>
        <w:pStyle w:val="27"/>
      </w:pPr>
      <w:r>
        <w:t>(二)依照国家、省和市颁布的法律、法规、政策和制度,监督、检查全区统计法律、 法规、 政策和制度的实施。</w:t>
      </w:r>
    </w:p>
    <w:p>
      <w:pPr>
        <w:pStyle w:val="27"/>
      </w:pPr>
      <w:r>
        <w:t>(三)组织完成国家、省、市部署的国情国力普查及重要调查任务，研究提出重大区情区力普查和抽样调查计划并组织实施，汇总、整理和提供有关区情区力方面的统计数据。</w:t>
      </w:r>
    </w:p>
    <w:p>
      <w:pPr>
        <w:pStyle w:val="27"/>
      </w:pPr>
      <w:r>
        <w:t>(四)组织实施农林牧渔业、工业、能源、社会、人口、工资、科技、城镇劳动力、建筑业、固定资产投资、房地产开发、高新技术产业、批发和零售业、住宿和餐饮业、运输邮电业、其他服务业、 服务业个体户、 对外经济和旅游、 民营经济、 成品油流通、本区社会经济基本情况、 乡村社会经济、 企业(集团)、 农村住户、经济社会重点问题等统计调查，收集、汇总、整理和提供统计数据。</w:t>
      </w:r>
    </w:p>
    <w:p>
      <w:pPr>
        <w:pStyle w:val="27"/>
      </w:pPr>
      <w:r>
        <w:t>(五)组织实施社会发展水平、区域经济发展、节能降耗、干部考核、城镇化发展、全面小康及农村小康建设进程、农村贫困状况、妇女儿童发展等统计监测，参与收集、整理和提供统计数据。</w:t>
      </w:r>
    </w:p>
    <w:p>
      <w:pPr>
        <w:pStyle w:val="27"/>
      </w:pPr>
      <w:r>
        <w:t>(六)综合整理和提供财政、金融、税收、文化教育、卫生、社会保障、公用事业、房屋、对外贸易、对内经济技术合作及引进内资等基本统计数据。</w:t>
      </w:r>
    </w:p>
    <w:p>
      <w:pPr>
        <w:pStyle w:val="27"/>
      </w:pPr>
      <w:r>
        <w:t>(七)组织全区经济、 社会、 科技统计调查， 统一核定、 管理、公布全区性基本统计资料， 定期发布全区国民经济和社会发展情况的统计信息，组织建立统计信息共享制度和发布制度。</w:t>
      </w:r>
    </w:p>
    <w:p>
      <w:pPr>
        <w:pStyle w:val="27"/>
      </w:pPr>
      <w:r>
        <w:t>(八)对国民经济、 社会发展、 科技进步等情况进行统计分析、统计预测和统计监督，向区委、区政府及有关部门提供统计信息和咨询建议。</w:t>
      </w:r>
    </w:p>
    <w:p>
      <w:pPr>
        <w:pStyle w:val="27"/>
      </w:pPr>
      <w:r>
        <w:t>(九)指导专业统计基础工作、统计基层业务和规范化建设；组织统计信息规范性管理，建立健全统计数据质量审核、监控和评估制度，开展对重要统计数据的审核、监控和评估。</w:t>
      </w:r>
    </w:p>
    <w:p>
      <w:pPr>
        <w:pStyle w:val="27"/>
      </w:pPr>
      <w:r>
        <w:t>(十)指导全区统计信息化系统建设。贯彻执行省、市统计信息库和网络的基本标准和运行规则； ；管理和维护全区统计信息网络。</w:t>
      </w:r>
    </w:p>
    <w:p>
      <w:pPr>
        <w:pStyle w:val="27"/>
      </w:pPr>
      <w:r>
        <w:t>(十一)指导全区统计专业技术队伍建设，配合市统计局组织管理统计从业资格认定和持证上岗工作， 协助有关部门组织管理统计专业技术资格考试、职务评聘工作。</w:t>
      </w:r>
    </w:p>
    <w:p>
      <w:pPr>
        <w:pStyle w:val="27"/>
      </w:pPr>
      <w:r>
        <w:t>(十二)承办区政府交办的其他事项</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秦皇岛市北戴河区统计局(本级)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ind w:firstLine="640"/>
        <w:outlineLvl w:val="5"/>
        <w:rPr>
          <w:rFonts w:hint="eastAsia" w:eastAsiaTheme="minorEastAsia"/>
          <w:lang w:eastAsia="zh-CN"/>
        </w:rPr>
      </w:pPr>
      <w:r>
        <w:rPr>
          <w:rFonts w:ascii="黑体" w:hAnsi="黑体" w:eastAsia="黑体" w:cs="黑体"/>
          <w:color w:val="000000"/>
          <w:sz w:val="32"/>
        </w:rPr>
        <w:t>二、单位预算安排的总体情况</w:t>
      </w:r>
    </w:p>
    <w:p>
      <w:pPr>
        <w:pStyle w:val="28"/>
      </w:pPr>
      <w:r>
        <w:t>按照预算管理有关规定，目前我区单位预算的编制实行综合预算制度，即全部收入和支出都反映在预算中。北戴河区统计局机关的收支包含在部门预算中。</w:t>
      </w:r>
    </w:p>
    <w:p>
      <w:pPr>
        <w:pStyle w:val="28"/>
      </w:pPr>
      <w:r>
        <w:t>1、收入说明</w:t>
      </w:r>
    </w:p>
    <w:p>
      <w:pPr>
        <w:pStyle w:val="28"/>
      </w:pPr>
      <w:r>
        <w:t>2022年预算收入为374.4万元，其中：一般公共预算收入374.4万元，基金预算收入0万元，财政专户核拨收入0万元，其他来源收入0万元。</w:t>
      </w:r>
    </w:p>
    <w:p>
      <w:pPr>
        <w:pStyle w:val="28"/>
      </w:pPr>
      <w:r>
        <w:t>2、支出说明</w:t>
      </w:r>
    </w:p>
    <w:p>
      <w:pPr>
        <w:pStyle w:val="28"/>
      </w:pPr>
      <w:r>
        <w:t>收支预算总表支出表、基本支出表、项目支出表按经济分类和支出功能分类科目编制，反映北戴河区年度部门预算中支出预算的总体情况。2022年预算支出为374.4万元，其中：基本支出134.82万元，主要是人员经费116.58万元和日常公用经费18.24万元；项目支出239.58万元，主要为：（1）劳务派遣专项补助（原项目名称：统计调查人员经费）项目安排83.76万元；（2）综合统计调查经费（原项目名称：统计抽样调查）项目安排43.3万元；（3）人口普查项目安排4万元；（4）统计专网建设运行费项目安排1.4万元；（5）人事代理专项补助项目安排10.56万元；（6）人事代理定额补助项目安排0.54万元；（7）非全额事业单位专项补助项目安排75.13万元；（8）非全额事业单位定额补助项目安排3.89万元；（9）统计基础建设及法制宣传经费项目安排17万元。</w:t>
      </w:r>
    </w:p>
    <w:p>
      <w:pPr>
        <w:pStyle w:val="28"/>
      </w:pPr>
      <w:r>
        <w:t>3、比上年增减情况</w:t>
      </w:r>
    </w:p>
    <w:p>
      <w:pPr>
        <w:pStyle w:val="28"/>
      </w:pPr>
      <w:r>
        <w:t>2022年预算支出安排374.4万元，较2021年预算增加10.05万元，其中：基本支出减少72.68万元，主要为非全额事业单位补助经费减少支出；项目支出增加82.73万元，主要为非全额事业单位补助等。</w:t>
      </w:r>
    </w:p>
    <w:p>
      <w:pPr>
        <w:spacing w:before="10" w:after="10"/>
        <w:ind w:firstLine="640"/>
        <w:outlineLvl w:val="5"/>
      </w:pPr>
      <w:r>
        <w:rPr>
          <w:rFonts w:ascii="黑体" w:hAnsi="黑体" w:eastAsia="黑体" w:cs="黑体"/>
          <w:color w:val="000000"/>
          <w:sz w:val="32"/>
        </w:rPr>
        <w:t>三、机关运行经费安排情况</w:t>
      </w:r>
    </w:p>
    <w:p>
      <w:pPr>
        <w:pStyle w:val="29"/>
      </w:pPr>
      <w:r>
        <w:t>机关运行经费共计安排18.24万元，主要用于机关办公区的办公及印刷费、邮电费、差旅费、日常维修费等日常运行支出。其中：办公及印刷费2.25万元、邮电费5.22万元、福利费0.88万元、公务交通补贴6.72万元，培训费1.03万元，离退休干部经费0.77万元，工会经费1.37万元。</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0"/>
      </w:pPr>
      <w:r>
        <w:t>2022年，我 财单位拨款“三公”经费预算安排0万元，与上年相比，无增减变化。其中：因公出国（境）费0万元，无增减变化；公务用车购置及运行维护费0万元（其中：公务用车购置费为0万元，公务用车运行维护费0万元)，公务用车购置费与上年持平，无增减变化；公务用车运行维护费0万元，无增减变化。</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1、非全额事业单位定额补助绩效目标表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保障办公人数</w:t>
            </w:r>
          </w:p>
        </w:tc>
        <w:tc>
          <w:tcPr>
            <w:tcW w:w="2835" w:type="dxa"/>
            <w:vAlign w:val="center"/>
          </w:tcPr>
          <w:p>
            <w:pPr>
              <w:pStyle w:val="14"/>
            </w:pPr>
            <w:r>
              <w:t>保障办公人数</w:t>
            </w:r>
          </w:p>
        </w:tc>
        <w:tc>
          <w:tcPr>
            <w:tcW w:w="2551" w:type="dxa"/>
            <w:vAlign w:val="center"/>
          </w:tcPr>
          <w:p>
            <w:pPr>
              <w:pStyle w:val="14"/>
            </w:pPr>
            <w:r>
              <w:t>≤7人</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运转保障率</w:t>
            </w:r>
          </w:p>
        </w:tc>
        <w:tc>
          <w:tcPr>
            <w:tcW w:w="2835" w:type="dxa"/>
            <w:vAlign w:val="center"/>
          </w:tcPr>
          <w:p>
            <w:pPr>
              <w:pStyle w:val="14"/>
            </w:pPr>
            <w:r>
              <w:t>各项日常工作保障率</w:t>
            </w:r>
          </w:p>
        </w:tc>
        <w:tc>
          <w:tcPr>
            <w:tcW w:w="2551" w:type="dxa"/>
            <w:vAlign w:val="center"/>
          </w:tcPr>
          <w:p>
            <w:pPr>
              <w:pStyle w:val="14"/>
            </w:pPr>
            <w:r>
              <w:t>100%</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经费保障及时性</w:t>
            </w:r>
          </w:p>
        </w:tc>
        <w:tc>
          <w:tcPr>
            <w:tcW w:w="2835" w:type="dxa"/>
            <w:vAlign w:val="center"/>
          </w:tcPr>
          <w:p>
            <w:pPr>
              <w:pStyle w:val="14"/>
            </w:pPr>
            <w:r>
              <w:t>及时保障各项日常办公需要</w:t>
            </w:r>
          </w:p>
        </w:tc>
        <w:tc>
          <w:tcPr>
            <w:tcW w:w="2551" w:type="dxa"/>
            <w:vAlign w:val="center"/>
          </w:tcPr>
          <w:p>
            <w:pPr>
              <w:pStyle w:val="14"/>
            </w:pPr>
            <w:r>
              <w:t>及时保障</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日常公用经费支出</w:t>
            </w:r>
          </w:p>
        </w:tc>
        <w:tc>
          <w:tcPr>
            <w:tcW w:w="2835" w:type="dxa"/>
            <w:vAlign w:val="center"/>
          </w:tcPr>
          <w:p>
            <w:pPr>
              <w:pStyle w:val="14"/>
            </w:pPr>
            <w:r>
              <w:t>办公费、水电费、交通费、会议费、工会经费、招待费及其他公用经费的支出</w:t>
            </w:r>
          </w:p>
        </w:tc>
        <w:tc>
          <w:tcPr>
            <w:tcW w:w="2551" w:type="dxa"/>
            <w:vAlign w:val="center"/>
          </w:tcPr>
          <w:p>
            <w:pPr>
              <w:pStyle w:val="14"/>
            </w:pPr>
            <w:r>
              <w:t>按统一规定执行</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保障日常办公需要，维持单位正常运转</w:t>
            </w:r>
          </w:p>
        </w:tc>
        <w:tc>
          <w:tcPr>
            <w:tcW w:w="2835" w:type="dxa"/>
            <w:vAlign w:val="center"/>
          </w:tcPr>
          <w:p>
            <w:pPr>
              <w:pStyle w:val="14"/>
            </w:pPr>
            <w:r>
              <w:t>保障日常办公需要，维持单位正常运转</w:t>
            </w:r>
          </w:p>
        </w:tc>
        <w:tc>
          <w:tcPr>
            <w:tcW w:w="2551" w:type="dxa"/>
            <w:vAlign w:val="center"/>
          </w:tcPr>
          <w:p>
            <w:pPr>
              <w:pStyle w:val="14"/>
            </w:pPr>
            <w:r>
              <w:t>维持单位正常运转</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单位人员满意度</w:t>
            </w:r>
          </w:p>
        </w:tc>
        <w:tc>
          <w:tcPr>
            <w:tcW w:w="2835" w:type="dxa"/>
            <w:vAlign w:val="center"/>
          </w:tcPr>
          <w:p>
            <w:pPr>
              <w:pStyle w:val="14"/>
            </w:pPr>
            <w:r>
              <w:t>单位人员对日常工作需要的满意程度</w:t>
            </w:r>
          </w:p>
        </w:tc>
        <w:tc>
          <w:tcPr>
            <w:tcW w:w="2551" w:type="dxa"/>
            <w:vAlign w:val="center"/>
          </w:tcPr>
          <w:p>
            <w:pPr>
              <w:pStyle w:val="14"/>
            </w:pPr>
            <w:r>
              <w:t>≥100%</w:t>
            </w:r>
          </w:p>
        </w:tc>
        <w:tc>
          <w:tcPr>
            <w:tcW w:w="2268"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2、非全额事业单位专项补助绩效目标表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保障人数</w:t>
            </w:r>
          </w:p>
        </w:tc>
        <w:tc>
          <w:tcPr>
            <w:tcW w:w="2835" w:type="dxa"/>
            <w:vAlign w:val="center"/>
          </w:tcPr>
          <w:p>
            <w:pPr>
              <w:pStyle w:val="14"/>
            </w:pPr>
            <w:r>
              <w:t>保障人数</w:t>
            </w:r>
          </w:p>
        </w:tc>
        <w:tc>
          <w:tcPr>
            <w:tcW w:w="2551" w:type="dxa"/>
            <w:vAlign w:val="center"/>
          </w:tcPr>
          <w:p>
            <w:pPr>
              <w:pStyle w:val="14"/>
            </w:pPr>
            <w:r>
              <w:t>≤7人</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工资（福利）发放精准性</w:t>
            </w:r>
          </w:p>
        </w:tc>
        <w:tc>
          <w:tcPr>
            <w:tcW w:w="2835" w:type="dxa"/>
            <w:vAlign w:val="center"/>
          </w:tcPr>
          <w:p>
            <w:pPr>
              <w:pStyle w:val="14"/>
            </w:pPr>
            <w:r>
              <w:t>工资福利等发放人员范围的精准性和发放数据的准确性</w:t>
            </w:r>
          </w:p>
        </w:tc>
        <w:tc>
          <w:tcPr>
            <w:tcW w:w="2551" w:type="dxa"/>
            <w:vAlign w:val="center"/>
          </w:tcPr>
          <w:p>
            <w:pPr>
              <w:pStyle w:val="14"/>
            </w:pPr>
            <w:r>
              <w:t>100%</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社会保障（公积金）缴纳的准确性</w:t>
            </w:r>
          </w:p>
        </w:tc>
        <w:tc>
          <w:tcPr>
            <w:tcW w:w="2835" w:type="dxa"/>
            <w:vAlign w:val="center"/>
          </w:tcPr>
          <w:p>
            <w:pPr>
              <w:pStyle w:val="14"/>
            </w:pPr>
            <w:r>
              <w:t>社会保障（公积金）缴纳数据的准确性</w:t>
            </w:r>
          </w:p>
        </w:tc>
        <w:tc>
          <w:tcPr>
            <w:tcW w:w="2551" w:type="dxa"/>
            <w:vAlign w:val="center"/>
          </w:tcPr>
          <w:p>
            <w:pPr>
              <w:pStyle w:val="14"/>
            </w:pPr>
            <w:r>
              <w:t>100%</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工资（福利）发放及时性</w:t>
            </w:r>
          </w:p>
        </w:tc>
        <w:tc>
          <w:tcPr>
            <w:tcW w:w="2835" w:type="dxa"/>
            <w:vAlign w:val="center"/>
          </w:tcPr>
          <w:p>
            <w:pPr>
              <w:pStyle w:val="14"/>
            </w:pPr>
            <w:r>
              <w:t>工资福利等发放的时效情况</w:t>
            </w:r>
          </w:p>
        </w:tc>
        <w:tc>
          <w:tcPr>
            <w:tcW w:w="2551" w:type="dxa"/>
            <w:vAlign w:val="center"/>
          </w:tcPr>
          <w:p>
            <w:pPr>
              <w:pStyle w:val="14"/>
            </w:pPr>
            <w:r>
              <w:t>按规定时间发放</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社会保障（公积金）缴纳及时性</w:t>
            </w:r>
          </w:p>
        </w:tc>
        <w:tc>
          <w:tcPr>
            <w:tcW w:w="2835" w:type="dxa"/>
            <w:vAlign w:val="center"/>
          </w:tcPr>
          <w:p>
            <w:pPr>
              <w:pStyle w:val="14"/>
            </w:pPr>
            <w:r>
              <w:t>社会保障（公积金）缴纳的时效情况</w:t>
            </w:r>
          </w:p>
        </w:tc>
        <w:tc>
          <w:tcPr>
            <w:tcW w:w="2551" w:type="dxa"/>
            <w:vAlign w:val="center"/>
          </w:tcPr>
          <w:p>
            <w:pPr>
              <w:pStyle w:val="14"/>
            </w:pPr>
            <w:r>
              <w:t>按规定时间缴纳</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工资（福利）、社会保障（公积金）等发放（缴纳）标准</w:t>
            </w:r>
          </w:p>
        </w:tc>
        <w:tc>
          <w:tcPr>
            <w:tcW w:w="2835" w:type="dxa"/>
            <w:vAlign w:val="center"/>
          </w:tcPr>
          <w:p>
            <w:pPr>
              <w:pStyle w:val="14"/>
            </w:pPr>
            <w:r>
              <w:t>工资福利等发放的时效情况</w:t>
            </w:r>
          </w:p>
        </w:tc>
        <w:tc>
          <w:tcPr>
            <w:tcW w:w="2551" w:type="dxa"/>
            <w:vAlign w:val="center"/>
          </w:tcPr>
          <w:p>
            <w:pPr>
              <w:pStyle w:val="14"/>
            </w:pPr>
            <w:r>
              <w:t>按规定执行</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加强工作人员归属感，保持干部队伍稳定</w:t>
            </w:r>
          </w:p>
        </w:tc>
        <w:tc>
          <w:tcPr>
            <w:tcW w:w="2835" w:type="dxa"/>
            <w:vAlign w:val="center"/>
          </w:tcPr>
          <w:p>
            <w:pPr>
              <w:pStyle w:val="14"/>
            </w:pPr>
            <w:r>
              <w:t>通过按时按标准发放工资福利等，进一步增强干部职工得归属感，保持干部队伍相对稳定，保障办公正常运转</w:t>
            </w:r>
          </w:p>
        </w:tc>
        <w:tc>
          <w:tcPr>
            <w:tcW w:w="2551" w:type="dxa"/>
            <w:vAlign w:val="center"/>
          </w:tcPr>
          <w:p>
            <w:pPr>
              <w:pStyle w:val="14"/>
            </w:pPr>
            <w:r>
              <w:t>保持干部队伍相对稳定</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单位人员满意度</w:t>
            </w:r>
          </w:p>
        </w:tc>
        <w:tc>
          <w:tcPr>
            <w:tcW w:w="2835" w:type="dxa"/>
            <w:vAlign w:val="center"/>
          </w:tcPr>
          <w:p>
            <w:pPr>
              <w:pStyle w:val="14"/>
            </w:pPr>
            <w:r>
              <w:t>单位人员对工资福利等发放工作的满意程度</w:t>
            </w:r>
          </w:p>
        </w:tc>
        <w:tc>
          <w:tcPr>
            <w:tcW w:w="2551" w:type="dxa"/>
            <w:vAlign w:val="center"/>
          </w:tcPr>
          <w:p>
            <w:pPr>
              <w:pStyle w:val="14"/>
            </w:pPr>
            <w:r>
              <w:t>≥100%</w:t>
            </w:r>
          </w:p>
        </w:tc>
        <w:tc>
          <w:tcPr>
            <w:tcW w:w="2268"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3、劳务派遣专项补助绩效目标表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保障人数</w:t>
            </w:r>
          </w:p>
        </w:tc>
        <w:tc>
          <w:tcPr>
            <w:tcW w:w="2835" w:type="dxa"/>
            <w:vAlign w:val="center"/>
          </w:tcPr>
          <w:p>
            <w:pPr>
              <w:pStyle w:val="14"/>
            </w:pPr>
            <w:r>
              <w:t>保障人数</w:t>
            </w:r>
          </w:p>
        </w:tc>
        <w:tc>
          <w:tcPr>
            <w:tcW w:w="2551" w:type="dxa"/>
            <w:vAlign w:val="center"/>
          </w:tcPr>
          <w:p>
            <w:pPr>
              <w:pStyle w:val="14"/>
            </w:pPr>
            <w:r>
              <w:t>≤13人</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工资（福利）发放精准性</w:t>
            </w:r>
          </w:p>
        </w:tc>
        <w:tc>
          <w:tcPr>
            <w:tcW w:w="2835" w:type="dxa"/>
            <w:vAlign w:val="center"/>
          </w:tcPr>
          <w:p>
            <w:pPr>
              <w:pStyle w:val="14"/>
            </w:pPr>
            <w:r>
              <w:t>工资福利等发放人员范围的精准性和发放数据的准确性</w:t>
            </w:r>
          </w:p>
        </w:tc>
        <w:tc>
          <w:tcPr>
            <w:tcW w:w="2551" w:type="dxa"/>
            <w:vAlign w:val="center"/>
          </w:tcPr>
          <w:p>
            <w:pPr>
              <w:pStyle w:val="14"/>
            </w:pPr>
            <w:r>
              <w:t>100%</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社会保障（公积金）缴纳的准确性</w:t>
            </w:r>
          </w:p>
        </w:tc>
        <w:tc>
          <w:tcPr>
            <w:tcW w:w="2835" w:type="dxa"/>
            <w:vAlign w:val="center"/>
          </w:tcPr>
          <w:p>
            <w:pPr>
              <w:pStyle w:val="14"/>
            </w:pPr>
            <w:r>
              <w:t>社会保障（公积金）缴纳数据的准确性</w:t>
            </w:r>
          </w:p>
        </w:tc>
        <w:tc>
          <w:tcPr>
            <w:tcW w:w="2551" w:type="dxa"/>
            <w:vAlign w:val="center"/>
          </w:tcPr>
          <w:p>
            <w:pPr>
              <w:pStyle w:val="14"/>
            </w:pPr>
            <w:r>
              <w:t>100%</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工资（福利）发放及时性</w:t>
            </w:r>
          </w:p>
        </w:tc>
        <w:tc>
          <w:tcPr>
            <w:tcW w:w="2835" w:type="dxa"/>
            <w:vAlign w:val="center"/>
          </w:tcPr>
          <w:p>
            <w:pPr>
              <w:pStyle w:val="14"/>
            </w:pPr>
            <w:r>
              <w:t>工资福利等发放的时效情况</w:t>
            </w:r>
          </w:p>
        </w:tc>
        <w:tc>
          <w:tcPr>
            <w:tcW w:w="2551" w:type="dxa"/>
            <w:vAlign w:val="center"/>
          </w:tcPr>
          <w:p>
            <w:pPr>
              <w:pStyle w:val="14"/>
            </w:pPr>
            <w:r>
              <w:t>按规定时间发放</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社会保障（公积金）缴纳及时性</w:t>
            </w:r>
          </w:p>
        </w:tc>
        <w:tc>
          <w:tcPr>
            <w:tcW w:w="2835" w:type="dxa"/>
            <w:vAlign w:val="center"/>
          </w:tcPr>
          <w:p>
            <w:pPr>
              <w:pStyle w:val="14"/>
            </w:pPr>
            <w:r>
              <w:t>社会保障（公积金）缴纳的时效情况</w:t>
            </w:r>
          </w:p>
        </w:tc>
        <w:tc>
          <w:tcPr>
            <w:tcW w:w="2551" w:type="dxa"/>
            <w:vAlign w:val="center"/>
          </w:tcPr>
          <w:p>
            <w:pPr>
              <w:pStyle w:val="14"/>
            </w:pPr>
            <w:r>
              <w:t>按规定时间缴纳</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工资（福利）、社会保障（公积金）等发放（缴纳）标准</w:t>
            </w:r>
          </w:p>
        </w:tc>
        <w:tc>
          <w:tcPr>
            <w:tcW w:w="2835" w:type="dxa"/>
            <w:vAlign w:val="center"/>
          </w:tcPr>
          <w:p>
            <w:pPr>
              <w:pStyle w:val="14"/>
            </w:pPr>
            <w:r>
              <w:t>工资（福利）、社会保障（公积金）等发放（缴纳）标准</w:t>
            </w:r>
          </w:p>
        </w:tc>
        <w:tc>
          <w:tcPr>
            <w:tcW w:w="2551" w:type="dxa"/>
            <w:vAlign w:val="center"/>
          </w:tcPr>
          <w:p>
            <w:pPr>
              <w:pStyle w:val="14"/>
            </w:pPr>
            <w:r>
              <w:t>按规定执行</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加强工作人员归属感，保持干部队伍稳定</w:t>
            </w:r>
          </w:p>
        </w:tc>
        <w:tc>
          <w:tcPr>
            <w:tcW w:w="2835" w:type="dxa"/>
            <w:vAlign w:val="center"/>
          </w:tcPr>
          <w:p>
            <w:pPr>
              <w:pStyle w:val="14"/>
            </w:pPr>
            <w:r>
              <w:t>通过按时按标准发放工资福利等，进一步增强干部职工得归属感，保持干部队伍相对稳定，保障办公正常运转</w:t>
            </w:r>
          </w:p>
        </w:tc>
        <w:tc>
          <w:tcPr>
            <w:tcW w:w="2551" w:type="dxa"/>
            <w:vAlign w:val="center"/>
          </w:tcPr>
          <w:p>
            <w:pPr>
              <w:pStyle w:val="14"/>
            </w:pPr>
            <w:r>
              <w:t>保持干部队伍相对稳定</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单位人员满意度</w:t>
            </w:r>
          </w:p>
        </w:tc>
        <w:tc>
          <w:tcPr>
            <w:tcW w:w="2835" w:type="dxa"/>
            <w:vAlign w:val="center"/>
          </w:tcPr>
          <w:p>
            <w:pPr>
              <w:pStyle w:val="14"/>
            </w:pPr>
            <w:r>
              <w:t>单位人员对工资福利等发放工作的满意程度</w:t>
            </w:r>
          </w:p>
        </w:tc>
        <w:tc>
          <w:tcPr>
            <w:tcW w:w="2551" w:type="dxa"/>
            <w:vAlign w:val="center"/>
          </w:tcPr>
          <w:p>
            <w:pPr>
              <w:pStyle w:val="14"/>
            </w:pPr>
            <w:r>
              <w:t>≥100%</w:t>
            </w:r>
          </w:p>
        </w:tc>
        <w:tc>
          <w:tcPr>
            <w:tcW w:w="2268"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4、人事代理定额补助绩效目标表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保障办公人数</w:t>
            </w:r>
          </w:p>
        </w:tc>
        <w:tc>
          <w:tcPr>
            <w:tcW w:w="2835" w:type="dxa"/>
            <w:vAlign w:val="center"/>
          </w:tcPr>
          <w:p>
            <w:pPr>
              <w:pStyle w:val="14"/>
            </w:pPr>
            <w:r>
              <w:t>保障办公人数</w:t>
            </w:r>
          </w:p>
        </w:tc>
        <w:tc>
          <w:tcPr>
            <w:tcW w:w="2551" w:type="dxa"/>
            <w:vAlign w:val="center"/>
          </w:tcPr>
          <w:p>
            <w:pPr>
              <w:pStyle w:val="14"/>
            </w:pPr>
            <w:r>
              <w:t>≤1人</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运转保障率</w:t>
            </w:r>
          </w:p>
        </w:tc>
        <w:tc>
          <w:tcPr>
            <w:tcW w:w="2835" w:type="dxa"/>
            <w:vAlign w:val="center"/>
          </w:tcPr>
          <w:p>
            <w:pPr>
              <w:pStyle w:val="14"/>
            </w:pPr>
            <w:r>
              <w:t>各项日常工作保障率</w:t>
            </w:r>
          </w:p>
        </w:tc>
        <w:tc>
          <w:tcPr>
            <w:tcW w:w="2551" w:type="dxa"/>
            <w:vAlign w:val="center"/>
          </w:tcPr>
          <w:p>
            <w:pPr>
              <w:pStyle w:val="14"/>
            </w:pPr>
            <w:r>
              <w:t>100%</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经费保障及时性</w:t>
            </w:r>
          </w:p>
        </w:tc>
        <w:tc>
          <w:tcPr>
            <w:tcW w:w="2835" w:type="dxa"/>
            <w:vAlign w:val="center"/>
          </w:tcPr>
          <w:p>
            <w:pPr>
              <w:pStyle w:val="14"/>
            </w:pPr>
            <w:r>
              <w:t>及时保障各项日常办公需要</w:t>
            </w:r>
          </w:p>
        </w:tc>
        <w:tc>
          <w:tcPr>
            <w:tcW w:w="2551" w:type="dxa"/>
            <w:vAlign w:val="center"/>
          </w:tcPr>
          <w:p>
            <w:pPr>
              <w:pStyle w:val="14"/>
            </w:pPr>
            <w:r>
              <w:t>及时保障</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日常公用经费支出</w:t>
            </w:r>
          </w:p>
        </w:tc>
        <w:tc>
          <w:tcPr>
            <w:tcW w:w="2835" w:type="dxa"/>
            <w:vAlign w:val="center"/>
          </w:tcPr>
          <w:p>
            <w:pPr>
              <w:pStyle w:val="14"/>
            </w:pPr>
            <w:r>
              <w:t>办公费、水电费、交通费、会议费、工会经费、招待费及其他公用经费的支出</w:t>
            </w:r>
          </w:p>
        </w:tc>
        <w:tc>
          <w:tcPr>
            <w:tcW w:w="2551" w:type="dxa"/>
            <w:vAlign w:val="center"/>
          </w:tcPr>
          <w:p>
            <w:pPr>
              <w:pStyle w:val="14"/>
            </w:pPr>
            <w:r>
              <w:t>按统一规定执行</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保障日常办公需要，维持单位正常运转</w:t>
            </w:r>
          </w:p>
        </w:tc>
        <w:tc>
          <w:tcPr>
            <w:tcW w:w="2835" w:type="dxa"/>
            <w:vAlign w:val="center"/>
          </w:tcPr>
          <w:p>
            <w:pPr>
              <w:pStyle w:val="14"/>
            </w:pPr>
            <w:r>
              <w:t>保障日常办公需要，维持单位正常运转</w:t>
            </w:r>
          </w:p>
        </w:tc>
        <w:tc>
          <w:tcPr>
            <w:tcW w:w="2551" w:type="dxa"/>
            <w:vAlign w:val="center"/>
          </w:tcPr>
          <w:p>
            <w:pPr>
              <w:pStyle w:val="14"/>
            </w:pPr>
            <w:r>
              <w:t>维持单位正常运转</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单位人员满意度</w:t>
            </w:r>
          </w:p>
        </w:tc>
        <w:tc>
          <w:tcPr>
            <w:tcW w:w="2835" w:type="dxa"/>
            <w:vAlign w:val="center"/>
          </w:tcPr>
          <w:p>
            <w:pPr>
              <w:pStyle w:val="14"/>
            </w:pPr>
            <w:r>
              <w:t>单位人员对日常办公需求的满意程度</w:t>
            </w:r>
          </w:p>
        </w:tc>
        <w:tc>
          <w:tcPr>
            <w:tcW w:w="2551" w:type="dxa"/>
            <w:vAlign w:val="center"/>
          </w:tcPr>
          <w:p>
            <w:pPr>
              <w:pStyle w:val="14"/>
            </w:pPr>
            <w:r>
              <w:t>≥100%</w:t>
            </w:r>
          </w:p>
        </w:tc>
        <w:tc>
          <w:tcPr>
            <w:tcW w:w="2268"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5、人事代理专项补助绩效目标表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保障人数</w:t>
            </w:r>
          </w:p>
        </w:tc>
        <w:tc>
          <w:tcPr>
            <w:tcW w:w="2835" w:type="dxa"/>
            <w:vAlign w:val="center"/>
          </w:tcPr>
          <w:p>
            <w:pPr>
              <w:pStyle w:val="14"/>
            </w:pPr>
            <w:r>
              <w:t>保障人数</w:t>
            </w:r>
          </w:p>
        </w:tc>
        <w:tc>
          <w:tcPr>
            <w:tcW w:w="2551" w:type="dxa"/>
            <w:vAlign w:val="center"/>
          </w:tcPr>
          <w:p>
            <w:pPr>
              <w:pStyle w:val="14"/>
            </w:pPr>
            <w:r>
              <w:t>≤1人</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工资（福利）发放精准性</w:t>
            </w:r>
          </w:p>
        </w:tc>
        <w:tc>
          <w:tcPr>
            <w:tcW w:w="2835" w:type="dxa"/>
            <w:vAlign w:val="center"/>
          </w:tcPr>
          <w:p>
            <w:pPr>
              <w:pStyle w:val="14"/>
            </w:pPr>
            <w:r>
              <w:t>工资福利等发放人员范围的精准性和发放数据的准确性</w:t>
            </w:r>
          </w:p>
        </w:tc>
        <w:tc>
          <w:tcPr>
            <w:tcW w:w="2551" w:type="dxa"/>
            <w:vAlign w:val="center"/>
          </w:tcPr>
          <w:p>
            <w:pPr>
              <w:pStyle w:val="14"/>
            </w:pPr>
            <w:r>
              <w:t>100%</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社会保障（公积金）缴纳的准确性</w:t>
            </w:r>
          </w:p>
        </w:tc>
        <w:tc>
          <w:tcPr>
            <w:tcW w:w="2835" w:type="dxa"/>
            <w:vAlign w:val="center"/>
          </w:tcPr>
          <w:p>
            <w:pPr>
              <w:pStyle w:val="14"/>
            </w:pPr>
            <w:r>
              <w:t>社会保障（公积金）缴纳数据的准确性</w:t>
            </w:r>
          </w:p>
        </w:tc>
        <w:tc>
          <w:tcPr>
            <w:tcW w:w="2551" w:type="dxa"/>
            <w:vAlign w:val="center"/>
          </w:tcPr>
          <w:p>
            <w:pPr>
              <w:pStyle w:val="14"/>
            </w:pPr>
            <w:r>
              <w:t>100%</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工资（福利）发放及时性</w:t>
            </w:r>
          </w:p>
        </w:tc>
        <w:tc>
          <w:tcPr>
            <w:tcW w:w="2835" w:type="dxa"/>
            <w:vAlign w:val="center"/>
          </w:tcPr>
          <w:p>
            <w:pPr>
              <w:pStyle w:val="14"/>
            </w:pPr>
            <w:r>
              <w:t>工资福利等发放的时效情况</w:t>
            </w:r>
          </w:p>
        </w:tc>
        <w:tc>
          <w:tcPr>
            <w:tcW w:w="2551" w:type="dxa"/>
            <w:vAlign w:val="center"/>
          </w:tcPr>
          <w:p>
            <w:pPr>
              <w:pStyle w:val="14"/>
            </w:pPr>
            <w:r>
              <w:t>按规定时间发放</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社会保障（公积金）缴纳及时性</w:t>
            </w:r>
          </w:p>
        </w:tc>
        <w:tc>
          <w:tcPr>
            <w:tcW w:w="2835" w:type="dxa"/>
            <w:vAlign w:val="center"/>
          </w:tcPr>
          <w:p>
            <w:pPr>
              <w:pStyle w:val="14"/>
            </w:pPr>
            <w:r>
              <w:t>社会保障（公积金）缴纳的时效情况</w:t>
            </w:r>
          </w:p>
        </w:tc>
        <w:tc>
          <w:tcPr>
            <w:tcW w:w="2551" w:type="dxa"/>
            <w:vAlign w:val="center"/>
          </w:tcPr>
          <w:p>
            <w:pPr>
              <w:pStyle w:val="14"/>
            </w:pPr>
            <w:r>
              <w:t>按规定时间缴纳</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工资（福利）、社会保障（公积金）等发放（缴纳）标准</w:t>
            </w:r>
          </w:p>
        </w:tc>
        <w:tc>
          <w:tcPr>
            <w:tcW w:w="2835" w:type="dxa"/>
            <w:vAlign w:val="center"/>
          </w:tcPr>
          <w:p>
            <w:pPr>
              <w:pStyle w:val="14"/>
            </w:pPr>
            <w:r>
              <w:t>工资（福利）、社会保障（公积金）等发放（缴纳）标准</w:t>
            </w:r>
          </w:p>
        </w:tc>
        <w:tc>
          <w:tcPr>
            <w:tcW w:w="2551" w:type="dxa"/>
            <w:vAlign w:val="center"/>
          </w:tcPr>
          <w:p>
            <w:pPr>
              <w:pStyle w:val="14"/>
            </w:pPr>
            <w:r>
              <w:t>按规定执行</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加强工作人员归属感，保持干部队伍稳定</w:t>
            </w:r>
          </w:p>
        </w:tc>
        <w:tc>
          <w:tcPr>
            <w:tcW w:w="2835" w:type="dxa"/>
            <w:vAlign w:val="center"/>
          </w:tcPr>
          <w:p>
            <w:pPr>
              <w:pStyle w:val="14"/>
            </w:pPr>
            <w:r>
              <w:t>通过按时按标准发放工资福利等，进一步增强干部职工得归属感，保持干部队伍相对稳定，保障办公正常运转</w:t>
            </w:r>
          </w:p>
        </w:tc>
        <w:tc>
          <w:tcPr>
            <w:tcW w:w="2551" w:type="dxa"/>
            <w:vAlign w:val="center"/>
          </w:tcPr>
          <w:p>
            <w:pPr>
              <w:pStyle w:val="14"/>
            </w:pPr>
            <w:r>
              <w:t>保持干部队伍相对稳定</w:t>
            </w:r>
          </w:p>
        </w:tc>
        <w:tc>
          <w:tcPr>
            <w:tcW w:w="226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单位人员满意度</w:t>
            </w:r>
          </w:p>
        </w:tc>
        <w:tc>
          <w:tcPr>
            <w:tcW w:w="2835" w:type="dxa"/>
            <w:vAlign w:val="center"/>
          </w:tcPr>
          <w:p>
            <w:pPr>
              <w:pStyle w:val="14"/>
            </w:pPr>
            <w:r>
              <w:t>单位人员对工资福利等发放工作的满意程度</w:t>
            </w:r>
          </w:p>
        </w:tc>
        <w:tc>
          <w:tcPr>
            <w:tcW w:w="2551" w:type="dxa"/>
            <w:vAlign w:val="center"/>
          </w:tcPr>
          <w:p>
            <w:pPr>
              <w:pStyle w:val="14"/>
            </w:pPr>
            <w:r>
              <w:t>≥100%</w:t>
            </w:r>
          </w:p>
        </w:tc>
        <w:tc>
          <w:tcPr>
            <w:tcW w:w="2268" w:type="dxa"/>
            <w:vAlign w:val="center"/>
          </w:tcPr>
          <w:p>
            <w:pPr>
              <w:pStyle w:val="14"/>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6、人口普查绩效目标表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1.目标内容1确保数据及时发布</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工作完成率</w:t>
            </w:r>
          </w:p>
        </w:tc>
        <w:tc>
          <w:tcPr>
            <w:tcW w:w="2835" w:type="dxa"/>
            <w:vAlign w:val="center"/>
          </w:tcPr>
          <w:p>
            <w:pPr>
              <w:pStyle w:val="14"/>
            </w:pPr>
            <w:r>
              <w:t>实际完成量占计划完成量</w:t>
            </w:r>
          </w:p>
        </w:tc>
        <w:tc>
          <w:tcPr>
            <w:tcW w:w="2551" w:type="dxa"/>
            <w:vAlign w:val="center"/>
          </w:tcPr>
          <w:p>
            <w:pPr>
              <w:pStyle w:val="14"/>
            </w:pPr>
            <w:r>
              <w:t>≥98%</w:t>
            </w:r>
          </w:p>
        </w:tc>
        <w:tc>
          <w:tcPr>
            <w:tcW w:w="2268" w:type="dxa"/>
            <w:vAlign w:val="center"/>
          </w:tcPr>
          <w:p>
            <w:pPr>
              <w:pStyle w:val="14"/>
            </w:pPr>
            <w:r>
              <w:t>冀人普办字[2020]9号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数据开发完成率</w:t>
            </w:r>
          </w:p>
        </w:tc>
        <w:tc>
          <w:tcPr>
            <w:tcW w:w="2835" w:type="dxa"/>
            <w:vAlign w:val="center"/>
          </w:tcPr>
          <w:p>
            <w:pPr>
              <w:pStyle w:val="14"/>
            </w:pPr>
            <w:r>
              <w:t>反映各类普查任务的完成程度</w:t>
            </w:r>
          </w:p>
        </w:tc>
        <w:tc>
          <w:tcPr>
            <w:tcW w:w="2551" w:type="dxa"/>
            <w:vAlign w:val="center"/>
          </w:tcPr>
          <w:p>
            <w:pPr>
              <w:pStyle w:val="14"/>
            </w:pPr>
            <w:r>
              <w:t>≥95%</w:t>
            </w:r>
          </w:p>
        </w:tc>
        <w:tc>
          <w:tcPr>
            <w:tcW w:w="2268" w:type="dxa"/>
            <w:vAlign w:val="center"/>
          </w:tcPr>
          <w:p>
            <w:pPr>
              <w:pStyle w:val="14"/>
            </w:pPr>
            <w:r>
              <w:t>冀人普办字[2020]9号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数据发布及时率</w:t>
            </w:r>
          </w:p>
        </w:tc>
        <w:tc>
          <w:tcPr>
            <w:tcW w:w="2835" w:type="dxa"/>
            <w:vAlign w:val="center"/>
          </w:tcPr>
          <w:p>
            <w:pPr>
              <w:pStyle w:val="14"/>
            </w:pPr>
            <w:r>
              <w:t>反映在规定时限内及时上报统计数据、报表的情况</w:t>
            </w:r>
          </w:p>
        </w:tc>
        <w:tc>
          <w:tcPr>
            <w:tcW w:w="2551" w:type="dxa"/>
            <w:vAlign w:val="center"/>
          </w:tcPr>
          <w:p>
            <w:pPr>
              <w:pStyle w:val="14"/>
            </w:pPr>
            <w:r>
              <w:t>≥95%</w:t>
            </w:r>
          </w:p>
        </w:tc>
        <w:tc>
          <w:tcPr>
            <w:tcW w:w="2268" w:type="dxa"/>
            <w:vAlign w:val="center"/>
          </w:tcPr>
          <w:p>
            <w:pPr>
              <w:pStyle w:val="14"/>
            </w:pPr>
            <w:r>
              <w:t>冀人普办字[2020]9号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用以反映项目成本控制情况</w:t>
            </w:r>
          </w:p>
        </w:tc>
        <w:tc>
          <w:tcPr>
            <w:tcW w:w="2551" w:type="dxa"/>
            <w:vAlign w:val="center"/>
          </w:tcPr>
          <w:p>
            <w:pPr>
              <w:pStyle w:val="14"/>
            </w:pPr>
            <w:r>
              <w:t>≥95%</w:t>
            </w:r>
          </w:p>
        </w:tc>
        <w:tc>
          <w:tcPr>
            <w:tcW w:w="2268" w:type="dxa"/>
            <w:vAlign w:val="center"/>
          </w:tcPr>
          <w:p>
            <w:pPr>
              <w:pStyle w:val="14"/>
            </w:pPr>
            <w:r>
              <w:t>冀人普办字[2020]9号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长期使用性</w:t>
            </w:r>
          </w:p>
        </w:tc>
        <w:tc>
          <w:tcPr>
            <w:tcW w:w="2835" w:type="dxa"/>
            <w:vAlign w:val="center"/>
          </w:tcPr>
          <w:p>
            <w:pPr>
              <w:pStyle w:val="14"/>
            </w:pPr>
            <w:r>
              <w:t>能够长期较好地满足工作需求</w:t>
            </w:r>
          </w:p>
        </w:tc>
        <w:tc>
          <w:tcPr>
            <w:tcW w:w="2551" w:type="dxa"/>
            <w:vAlign w:val="center"/>
          </w:tcPr>
          <w:p>
            <w:pPr>
              <w:pStyle w:val="14"/>
            </w:pPr>
            <w:r>
              <w:t>≥95%</w:t>
            </w:r>
          </w:p>
        </w:tc>
        <w:tc>
          <w:tcPr>
            <w:tcW w:w="2268" w:type="dxa"/>
            <w:vAlign w:val="center"/>
          </w:tcPr>
          <w:p>
            <w:pPr>
              <w:pStyle w:val="14"/>
            </w:pPr>
            <w:r>
              <w:t>冀人普办字[2020]9号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数据利用率</w:t>
            </w:r>
          </w:p>
        </w:tc>
        <w:tc>
          <w:tcPr>
            <w:tcW w:w="2835" w:type="dxa"/>
            <w:vAlign w:val="center"/>
          </w:tcPr>
          <w:p>
            <w:pPr>
              <w:pStyle w:val="14"/>
            </w:pPr>
            <w:r>
              <w:t>社会对数据的依赖程度</w:t>
            </w:r>
          </w:p>
        </w:tc>
        <w:tc>
          <w:tcPr>
            <w:tcW w:w="2551" w:type="dxa"/>
            <w:vAlign w:val="center"/>
          </w:tcPr>
          <w:p>
            <w:pPr>
              <w:pStyle w:val="14"/>
            </w:pPr>
            <w:r>
              <w:t>≥95%</w:t>
            </w:r>
          </w:p>
        </w:tc>
        <w:tc>
          <w:tcPr>
            <w:tcW w:w="2268" w:type="dxa"/>
            <w:vAlign w:val="center"/>
          </w:tcPr>
          <w:p>
            <w:pPr>
              <w:pStyle w:val="14"/>
            </w:pPr>
            <w:r>
              <w:t>冀人普办字[2020]9号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节约成本</w:t>
            </w:r>
          </w:p>
        </w:tc>
        <w:tc>
          <w:tcPr>
            <w:tcW w:w="2835" w:type="dxa"/>
            <w:vAlign w:val="center"/>
          </w:tcPr>
          <w:p>
            <w:pPr>
              <w:pStyle w:val="14"/>
            </w:pPr>
            <w:r>
              <w:t>节约资源，降低能耗，实现绿色办公</w:t>
            </w:r>
          </w:p>
        </w:tc>
        <w:tc>
          <w:tcPr>
            <w:tcW w:w="2551" w:type="dxa"/>
            <w:vAlign w:val="center"/>
          </w:tcPr>
          <w:p>
            <w:pPr>
              <w:pStyle w:val="14"/>
            </w:pPr>
            <w:r>
              <w:t>≥95%</w:t>
            </w:r>
          </w:p>
        </w:tc>
        <w:tc>
          <w:tcPr>
            <w:tcW w:w="2268" w:type="dxa"/>
            <w:vAlign w:val="center"/>
          </w:tcPr>
          <w:p>
            <w:pPr>
              <w:pStyle w:val="14"/>
            </w:pPr>
            <w:r>
              <w:t>冀人普办字[2020]9号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社会影响力</w:t>
            </w:r>
          </w:p>
        </w:tc>
        <w:tc>
          <w:tcPr>
            <w:tcW w:w="2835" w:type="dxa"/>
            <w:vAlign w:val="center"/>
          </w:tcPr>
          <w:p>
            <w:pPr>
              <w:pStyle w:val="14"/>
            </w:pPr>
            <w:r>
              <w:t>数据利用情况</w:t>
            </w:r>
          </w:p>
        </w:tc>
        <w:tc>
          <w:tcPr>
            <w:tcW w:w="2551" w:type="dxa"/>
            <w:vAlign w:val="center"/>
          </w:tcPr>
          <w:p>
            <w:pPr>
              <w:pStyle w:val="14"/>
            </w:pPr>
            <w:r>
              <w:t>≥95%</w:t>
            </w:r>
          </w:p>
        </w:tc>
        <w:tc>
          <w:tcPr>
            <w:tcW w:w="2268" w:type="dxa"/>
            <w:vAlign w:val="center"/>
          </w:tcPr>
          <w:p>
            <w:pPr>
              <w:pStyle w:val="14"/>
            </w:pPr>
            <w:r>
              <w:t>冀人普办字[2020]9号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业务工作满意度</w:t>
            </w:r>
          </w:p>
        </w:tc>
        <w:tc>
          <w:tcPr>
            <w:tcW w:w="2835" w:type="dxa"/>
            <w:vAlign w:val="center"/>
          </w:tcPr>
          <w:p>
            <w:pPr>
              <w:pStyle w:val="14"/>
            </w:pPr>
            <w:r>
              <w:t>服务人群对工作满意度</w:t>
            </w:r>
          </w:p>
        </w:tc>
        <w:tc>
          <w:tcPr>
            <w:tcW w:w="2551" w:type="dxa"/>
            <w:vAlign w:val="center"/>
          </w:tcPr>
          <w:p>
            <w:pPr>
              <w:pStyle w:val="14"/>
            </w:pPr>
            <w:r>
              <w:t>100%</w:t>
            </w:r>
          </w:p>
        </w:tc>
        <w:tc>
          <w:tcPr>
            <w:tcW w:w="2268" w:type="dxa"/>
            <w:vAlign w:val="center"/>
          </w:tcPr>
          <w:p>
            <w:pPr>
              <w:pStyle w:val="14"/>
            </w:pPr>
            <w:r>
              <w:t>冀人普办字[2020]9号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7、统计基础建设及法制宣传经费绩效目标表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1.目标内容1完成对调查人员的培训工作，确保统计法治宣传教育效果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工作完成率</w:t>
            </w:r>
          </w:p>
        </w:tc>
        <w:tc>
          <w:tcPr>
            <w:tcW w:w="2835" w:type="dxa"/>
            <w:vAlign w:val="center"/>
          </w:tcPr>
          <w:p>
            <w:pPr>
              <w:pStyle w:val="14"/>
            </w:pPr>
            <w:r>
              <w:t>实际完成量占计划完成量</w:t>
            </w:r>
          </w:p>
        </w:tc>
        <w:tc>
          <w:tcPr>
            <w:tcW w:w="2551" w:type="dxa"/>
            <w:vAlign w:val="center"/>
          </w:tcPr>
          <w:p>
            <w:pPr>
              <w:pStyle w:val="14"/>
            </w:pPr>
            <w:r>
              <w:t>≥95</w:t>
            </w:r>
          </w:p>
        </w:tc>
        <w:tc>
          <w:tcPr>
            <w:tcW w:w="2268" w:type="dxa"/>
            <w:vAlign w:val="center"/>
          </w:tcPr>
          <w:p>
            <w:pPr>
              <w:pStyle w:val="14"/>
            </w:pPr>
            <w:r>
              <w:t>冀统管字 〔2021〕59号和冀统法字〔2021〕60号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宣传率</w:t>
            </w:r>
          </w:p>
        </w:tc>
        <w:tc>
          <w:tcPr>
            <w:tcW w:w="2835" w:type="dxa"/>
            <w:vAlign w:val="center"/>
          </w:tcPr>
          <w:p>
            <w:pPr>
              <w:pStyle w:val="14"/>
            </w:pPr>
            <w:r>
              <w:t>对社会公众开展统计法治宣传教育率</w:t>
            </w:r>
          </w:p>
        </w:tc>
        <w:tc>
          <w:tcPr>
            <w:tcW w:w="2551" w:type="dxa"/>
            <w:vAlign w:val="center"/>
          </w:tcPr>
          <w:p>
            <w:pPr>
              <w:pStyle w:val="14"/>
            </w:pPr>
            <w:r>
              <w:t>≥95</w:t>
            </w:r>
          </w:p>
        </w:tc>
        <w:tc>
          <w:tcPr>
            <w:tcW w:w="2268" w:type="dxa"/>
            <w:vAlign w:val="center"/>
          </w:tcPr>
          <w:p>
            <w:pPr>
              <w:pStyle w:val="14"/>
            </w:pPr>
            <w:r>
              <w:t>冀统管字 〔2021〕59号和冀统法字〔2021〕60号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培训及时率</w:t>
            </w:r>
          </w:p>
        </w:tc>
        <w:tc>
          <w:tcPr>
            <w:tcW w:w="2835" w:type="dxa"/>
            <w:vAlign w:val="center"/>
          </w:tcPr>
          <w:p>
            <w:pPr>
              <w:pStyle w:val="14"/>
            </w:pPr>
            <w:r>
              <w:t>及时对工作人员培训，确保工作顺利开展</w:t>
            </w:r>
          </w:p>
        </w:tc>
        <w:tc>
          <w:tcPr>
            <w:tcW w:w="2551" w:type="dxa"/>
            <w:vAlign w:val="center"/>
          </w:tcPr>
          <w:p>
            <w:pPr>
              <w:pStyle w:val="14"/>
            </w:pPr>
            <w:r>
              <w:t>≥95</w:t>
            </w:r>
          </w:p>
        </w:tc>
        <w:tc>
          <w:tcPr>
            <w:tcW w:w="2268" w:type="dxa"/>
            <w:vAlign w:val="center"/>
          </w:tcPr>
          <w:p>
            <w:pPr>
              <w:pStyle w:val="14"/>
            </w:pPr>
            <w:r>
              <w:t>冀统管字 〔2021〕59号和冀统法字〔2021〕60号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控制在预算资金内</w:t>
            </w:r>
          </w:p>
        </w:tc>
        <w:tc>
          <w:tcPr>
            <w:tcW w:w="2835" w:type="dxa"/>
            <w:vAlign w:val="center"/>
          </w:tcPr>
          <w:p>
            <w:pPr>
              <w:pStyle w:val="14"/>
            </w:pPr>
            <w:r>
              <w:t>控制在预算资金内</w:t>
            </w:r>
          </w:p>
        </w:tc>
        <w:tc>
          <w:tcPr>
            <w:tcW w:w="2551" w:type="dxa"/>
            <w:vAlign w:val="center"/>
          </w:tcPr>
          <w:p>
            <w:pPr>
              <w:pStyle w:val="14"/>
            </w:pPr>
            <w:r>
              <w:t>控制在预算资金内</w:t>
            </w:r>
          </w:p>
        </w:tc>
        <w:tc>
          <w:tcPr>
            <w:tcW w:w="2268" w:type="dxa"/>
            <w:vAlign w:val="center"/>
          </w:tcPr>
          <w:p>
            <w:pPr>
              <w:pStyle w:val="14"/>
            </w:pPr>
            <w:r>
              <w:t>冀统管字 〔2021〕59号和冀统法字〔2021〕60号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长期使用性</w:t>
            </w:r>
          </w:p>
        </w:tc>
        <w:tc>
          <w:tcPr>
            <w:tcW w:w="2835" w:type="dxa"/>
            <w:vAlign w:val="center"/>
          </w:tcPr>
          <w:p>
            <w:pPr>
              <w:pStyle w:val="14"/>
            </w:pPr>
            <w:r>
              <w:t>能够长期较好地满足工作需求</w:t>
            </w:r>
          </w:p>
        </w:tc>
        <w:tc>
          <w:tcPr>
            <w:tcW w:w="2551" w:type="dxa"/>
            <w:vAlign w:val="center"/>
          </w:tcPr>
          <w:p>
            <w:pPr>
              <w:pStyle w:val="14"/>
            </w:pPr>
            <w:r>
              <w:t>≥95</w:t>
            </w:r>
          </w:p>
        </w:tc>
        <w:tc>
          <w:tcPr>
            <w:tcW w:w="2268" w:type="dxa"/>
            <w:vAlign w:val="center"/>
          </w:tcPr>
          <w:p>
            <w:pPr>
              <w:pStyle w:val="14"/>
            </w:pPr>
            <w:r>
              <w:t>冀统管字 〔2021〕59号和冀统法字〔2021〕60号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社会影响力</w:t>
            </w:r>
          </w:p>
        </w:tc>
        <w:tc>
          <w:tcPr>
            <w:tcW w:w="2835" w:type="dxa"/>
            <w:vAlign w:val="center"/>
          </w:tcPr>
          <w:p>
            <w:pPr>
              <w:pStyle w:val="14"/>
            </w:pPr>
            <w:r>
              <w:t>完成工作任务情况</w:t>
            </w:r>
          </w:p>
        </w:tc>
        <w:tc>
          <w:tcPr>
            <w:tcW w:w="2551" w:type="dxa"/>
            <w:vAlign w:val="center"/>
          </w:tcPr>
          <w:p>
            <w:pPr>
              <w:pStyle w:val="14"/>
            </w:pPr>
            <w:r>
              <w:t>≥95</w:t>
            </w:r>
          </w:p>
        </w:tc>
        <w:tc>
          <w:tcPr>
            <w:tcW w:w="2268" w:type="dxa"/>
            <w:vAlign w:val="center"/>
          </w:tcPr>
          <w:p>
            <w:pPr>
              <w:pStyle w:val="14"/>
            </w:pPr>
            <w:r>
              <w:t>冀统管字 〔2021〕59号和冀统法字〔2021〕60号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节约成本</w:t>
            </w:r>
          </w:p>
        </w:tc>
        <w:tc>
          <w:tcPr>
            <w:tcW w:w="2835" w:type="dxa"/>
            <w:vAlign w:val="center"/>
          </w:tcPr>
          <w:p>
            <w:pPr>
              <w:pStyle w:val="14"/>
            </w:pPr>
            <w:r>
              <w:t>节约资源，降低能耗，实现绿色办公</w:t>
            </w:r>
          </w:p>
        </w:tc>
        <w:tc>
          <w:tcPr>
            <w:tcW w:w="2551" w:type="dxa"/>
            <w:vAlign w:val="center"/>
          </w:tcPr>
          <w:p>
            <w:pPr>
              <w:pStyle w:val="14"/>
            </w:pPr>
            <w:r>
              <w:t>≥95</w:t>
            </w:r>
          </w:p>
        </w:tc>
        <w:tc>
          <w:tcPr>
            <w:tcW w:w="2268" w:type="dxa"/>
            <w:vAlign w:val="center"/>
          </w:tcPr>
          <w:p>
            <w:pPr>
              <w:pStyle w:val="14"/>
            </w:pPr>
            <w:r>
              <w:t>冀统管字 〔2021〕59号和冀统法字〔2021〕60号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社会影响力</w:t>
            </w:r>
          </w:p>
        </w:tc>
        <w:tc>
          <w:tcPr>
            <w:tcW w:w="2835" w:type="dxa"/>
            <w:vAlign w:val="center"/>
          </w:tcPr>
          <w:p>
            <w:pPr>
              <w:pStyle w:val="14"/>
            </w:pPr>
            <w:r>
              <w:t>数据利用情况</w:t>
            </w:r>
          </w:p>
        </w:tc>
        <w:tc>
          <w:tcPr>
            <w:tcW w:w="2551" w:type="dxa"/>
            <w:vAlign w:val="center"/>
          </w:tcPr>
          <w:p>
            <w:pPr>
              <w:pStyle w:val="14"/>
            </w:pPr>
            <w:r>
              <w:t>≥100</w:t>
            </w:r>
          </w:p>
        </w:tc>
        <w:tc>
          <w:tcPr>
            <w:tcW w:w="2268" w:type="dxa"/>
            <w:vAlign w:val="center"/>
          </w:tcPr>
          <w:p>
            <w:pPr>
              <w:pStyle w:val="14"/>
            </w:pPr>
            <w:r>
              <w:t>冀统管字 〔2021〕59号和冀统法字〔2021〕60号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用户满意度</w:t>
            </w:r>
          </w:p>
        </w:tc>
        <w:tc>
          <w:tcPr>
            <w:tcW w:w="2835" w:type="dxa"/>
            <w:vAlign w:val="center"/>
          </w:tcPr>
          <w:p>
            <w:pPr>
              <w:pStyle w:val="14"/>
            </w:pPr>
            <w:r>
              <w:t>服务人群对工作满意度</w:t>
            </w:r>
          </w:p>
        </w:tc>
        <w:tc>
          <w:tcPr>
            <w:tcW w:w="2551" w:type="dxa"/>
            <w:vAlign w:val="center"/>
          </w:tcPr>
          <w:p>
            <w:pPr>
              <w:pStyle w:val="14"/>
            </w:pPr>
            <w:r>
              <w:t>100</w:t>
            </w:r>
          </w:p>
        </w:tc>
        <w:tc>
          <w:tcPr>
            <w:tcW w:w="2268" w:type="dxa"/>
            <w:vAlign w:val="center"/>
          </w:tcPr>
          <w:p>
            <w:pPr>
              <w:pStyle w:val="14"/>
            </w:pPr>
            <w:r>
              <w:t>冀统管字 〔2021〕59号和冀统法字〔2021〕60号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8、统计专网建设运行费绩效目标表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1.目标内容1完成统计专网建设，保障统计报表业务顺利开展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维护统计专网建设</w:t>
            </w:r>
          </w:p>
        </w:tc>
        <w:tc>
          <w:tcPr>
            <w:tcW w:w="2835" w:type="dxa"/>
            <w:vAlign w:val="center"/>
          </w:tcPr>
          <w:p>
            <w:pPr>
              <w:pStyle w:val="14"/>
            </w:pPr>
            <w:r>
              <w:t>对统计专网进行续费</w:t>
            </w:r>
          </w:p>
        </w:tc>
        <w:tc>
          <w:tcPr>
            <w:tcW w:w="2551" w:type="dxa"/>
            <w:vAlign w:val="center"/>
          </w:tcPr>
          <w:p>
            <w:pPr>
              <w:pStyle w:val="14"/>
            </w:pPr>
            <w:r>
              <w:t>100%</w:t>
            </w:r>
          </w:p>
        </w:tc>
        <w:tc>
          <w:tcPr>
            <w:tcW w:w="2268" w:type="dxa"/>
            <w:vAlign w:val="center"/>
          </w:tcPr>
          <w:p>
            <w:pPr>
              <w:pStyle w:val="14"/>
            </w:pPr>
            <w:r>
              <w:t>本年工作计划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断网率</w:t>
            </w:r>
          </w:p>
        </w:tc>
        <w:tc>
          <w:tcPr>
            <w:tcW w:w="2835" w:type="dxa"/>
            <w:vAlign w:val="center"/>
          </w:tcPr>
          <w:p>
            <w:pPr>
              <w:pStyle w:val="14"/>
            </w:pPr>
            <w:r>
              <w:t>断网频率占全年比重</w:t>
            </w:r>
          </w:p>
        </w:tc>
        <w:tc>
          <w:tcPr>
            <w:tcW w:w="2551" w:type="dxa"/>
            <w:vAlign w:val="center"/>
          </w:tcPr>
          <w:p>
            <w:pPr>
              <w:pStyle w:val="14"/>
            </w:pPr>
            <w:r>
              <w:t>≤5%</w:t>
            </w:r>
          </w:p>
        </w:tc>
        <w:tc>
          <w:tcPr>
            <w:tcW w:w="2268" w:type="dxa"/>
            <w:vAlign w:val="center"/>
          </w:tcPr>
          <w:p>
            <w:pPr>
              <w:pStyle w:val="14"/>
            </w:pPr>
            <w:r>
              <w:t>本年工作计划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业务处理及时性</w:t>
            </w:r>
          </w:p>
        </w:tc>
        <w:tc>
          <w:tcPr>
            <w:tcW w:w="2835" w:type="dxa"/>
            <w:vAlign w:val="center"/>
          </w:tcPr>
          <w:p>
            <w:pPr>
              <w:pStyle w:val="14"/>
            </w:pPr>
            <w:r>
              <w:t>及时处理业务数占总处理数的比率</w:t>
            </w:r>
          </w:p>
        </w:tc>
        <w:tc>
          <w:tcPr>
            <w:tcW w:w="2551" w:type="dxa"/>
            <w:vAlign w:val="center"/>
          </w:tcPr>
          <w:p>
            <w:pPr>
              <w:pStyle w:val="14"/>
            </w:pPr>
            <w:r>
              <w:t>≥95%</w:t>
            </w:r>
          </w:p>
        </w:tc>
        <w:tc>
          <w:tcPr>
            <w:tcW w:w="2268" w:type="dxa"/>
            <w:vAlign w:val="center"/>
          </w:tcPr>
          <w:p>
            <w:pPr>
              <w:pStyle w:val="14"/>
            </w:pPr>
            <w:r>
              <w:t>本年工作计划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按预算资金完成率</w:t>
            </w:r>
          </w:p>
        </w:tc>
        <w:tc>
          <w:tcPr>
            <w:tcW w:w="2835" w:type="dxa"/>
            <w:vAlign w:val="center"/>
          </w:tcPr>
          <w:p>
            <w:pPr>
              <w:pStyle w:val="14"/>
            </w:pPr>
            <w:r>
              <w:t>按预算资金完成率</w:t>
            </w:r>
          </w:p>
        </w:tc>
        <w:tc>
          <w:tcPr>
            <w:tcW w:w="2551" w:type="dxa"/>
            <w:vAlign w:val="center"/>
          </w:tcPr>
          <w:p>
            <w:pPr>
              <w:pStyle w:val="14"/>
            </w:pPr>
            <w:r>
              <w:t>≥95%</w:t>
            </w:r>
          </w:p>
        </w:tc>
        <w:tc>
          <w:tcPr>
            <w:tcW w:w="2268" w:type="dxa"/>
            <w:vAlign w:val="center"/>
          </w:tcPr>
          <w:p>
            <w:pPr>
              <w:pStyle w:val="14"/>
            </w:pPr>
            <w:r>
              <w:t>本年工作计划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业务保障能力</w:t>
            </w:r>
          </w:p>
        </w:tc>
        <w:tc>
          <w:tcPr>
            <w:tcW w:w="2835" w:type="dxa"/>
            <w:vAlign w:val="center"/>
          </w:tcPr>
          <w:p>
            <w:pPr>
              <w:pStyle w:val="14"/>
            </w:pPr>
            <w:r>
              <w:t>保障统计工作顺利进行</w:t>
            </w:r>
          </w:p>
        </w:tc>
        <w:tc>
          <w:tcPr>
            <w:tcW w:w="2551" w:type="dxa"/>
            <w:vAlign w:val="center"/>
          </w:tcPr>
          <w:p>
            <w:pPr>
              <w:pStyle w:val="14"/>
            </w:pPr>
            <w:r>
              <w:t>≥95%</w:t>
            </w:r>
          </w:p>
        </w:tc>
        <w:tc>
          <w:tcPr>
            <w:tcW w:w="2268" w:type="dxa"/>
            <w:vAlign w:val="center"/>
          </w:tcPr>
          <w:p>
            <w:pPr>
              <w:pStyle w:val="14"/>
            </w:pPr>
            <w:r>
              <w:t>本年工作计划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节约成本</w:t>
            </w:r>
          </w:p>
        </w:tc>
        <w:tc>
          <w:tcPr>
            <w:tcW w:w="2835" w:type="dxa"/>
            <w:vAlign w:val="center"/>
          </w:tcPr>
          <w:p>
            <w:pPr>
              <w:pStyle w:val="14"/>
            </w:pPr>
            <w:r>
              <w:t>节约资源，降低能耗，实现绿色办公</w:t>
            </w:r>
          </w:p>
        </w:tc>
        <w:tc>
          <w:tcPr>
            <w:tcW w:w="2551" w:type="dxa"/>
            <w:vAlign w:val="center"/>
          </w:tcPr>
          <w:p>
            <w:pPr>
              <w:pStyle w:val="14"/>
            </w:pPr>
            <w:r>
              <w:t>≥95%</w:t>
            </w:r>
          </w:p>
        </w:tc>
        <w:tc>
          <w:tcPr>
            <w:tcW w:w="2268" w:type="dxa"/>
            <w:vAlign w:val="center"/>
          </w:tcPr>
          <w:p>
            <w:pPr>
              <w:pStyle w:val="14"/>
            </w:pPr>
            <w:r>
              <w:t>本年工作计划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长期使用性</w:t>
            </w:r>
          </w:p>
        </w:tc>
        <w:tc>
          <w:tcPr>
            <w:tcW w:w="2835" w:type="dxa"/>
            <w:vAlign w:val="center"/>
          </w:tcPr>
          <w:p>
            <w:pPr>
              <w:pStyle w:val="14"/>
            </w:pPr>
            <w:r>
              <w:t>能够长期较好地开展统计报表催报、审核等需求</w:t>
            </w:r>
          </w:p>
        </w:tc>
        <w:tc>
          <w:tcPr>
            <w:tcW w:w="2551" w:type="dxa"/>
            <w:vAlign w:val="center"/>
          </w:tcPr>
          <w:p>
            <w:pPr>
              <w:pStyle w:val="14"/>
            </w:pPr>
            <w:r>
              <w:t>≥95%</w:t>
            </w:r>
          </w:p>
        </w:tc>
        <w:tc>
          <w:tcPr>
            <w:tcW w:w="2268" w:type="dxa"/>
            <w:vAlign w:val="center"/>
          </w:tcPr>
          <w:p>
            <w:pPr>
              <w:pStyle w:val="14"/>
            </w:pPr>
            <w:r>
              <w:t>本年工作计划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四上专业报表完成率</w:t>
            </w:r>
          </w:p>
        </w:tc>
        <w:tc>
          <w:tcPr>
            <w:tcW w:w="2835" w:type="dxa"/>
            <w:vAlign w:val="center"/>
          </w:tcPr>
          <w:p>
            <w:pPr>
              <w:pStyle w:val="14"/>
            </w:pPr>
            <w:r>
              <w:t>保障单位基本名录库及报表顺利</w:t>
            </w:r>
          </w:p>
        </w:tc>
        <w:tc>
          <w:tcPr>
            <w:tcW w:w="2551" w:type="dxa"/>
            <w:vAlign w:val="center"/>
          </w:tcPr>
          <w:p>
            <w:pPr>
              <w:pStyle w:val="14"/>
            </w:pPr>
            <w:r>
              <w:t>≥95%</w:t>
            </w:r>
          </w:p>
        </w:tc>
        <w:tc>
          <w:tcPr>
            <w:tcW w:w="2268" w:type="dxa"/>
            <w:vAlign w:val="center"/>
          </w:tcPr>
          <w:p>
            <w:pPr>
              <w:pStyle w:val="14"/>
            </w:pPr>
            <w:r>
              <w:t>本年工作计划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用户满意度</w:t>
            </w:r>
          </w:p>
        </w:tc>
        <w:tc>
          <w:tcPr>
            <w:tcW w:w="2835" w:type="dxa"/>
            <w:vAlign w:val="center"/>
          </w:tcPr>
          <w:p>
            <w:pPr>
              <w:pStyle w:val="14"/>
            </w:pPr>
            <w:r>
              <w:t>统计人员使用网络满意度</w:t>
            </w:r>
          </w:p>
        </w:tc>
        <w:tc>
          <w:tcPr>
            <w:tcW w:w="2551" w:type="dxa"/>
            <w:vAlign w:val="center"/>
          </w:tcPr>
          <w:p>
            <w:pPr>
              <w:pStyle w:val="14"/>
            </w:pPr>
            <w:r>
              <w:t>100%</w:t>
            </w:r>
          </w:p>
        </w:tc>
        <w:tc>
          <w:tcPr>
            <w:tcW w:w="2268" w:type="dxa"/>
            <w:vAlign w:val="center"/>
          </w:tcPr>
          <w:p>
            <w:pPr>
              <w:pStyle w:val="14"/>
            </w:pPr>
            <w:r>
              <w:t>本年工作计划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9、综合统计调查经费绩效目标表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1.开展城乡一体化调查、人口变动调查、劳动力调查等调查任务，完成统计抽样调查工作并必要分析，对相关经济决策提供重要依据。</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调查户数完成率</w:t>
            </w:r>
          </w:p>
        </w:tc>
        <w:tc>
          <w:tcPr>
            <w:tcW w:w="2835" w:type="dxa"/>
            <w:vAlign w:val="center"/>
          </w:tcPr>
          <w:p>
            <w:pPr>
              <w:pStyle w:val="14"/>
            </w:pPr>
            <w:r>
              <w:t>上报调查户数占总户数的比重</w:t>
            </w:r>
          </w:p>
        </w:tc>
        <w:tc>
          <w:tcPr>
            <w:tcW w:w="2551" w:type="dxa"/>
            <w:vAlign w:val="center"/>
          </w:tcPr>
          <w:p>
            <w:pPr>
              <w:pStyle w:val="14"/>
            </w:pPr>
            <w:r>
              <w:t>≥95%</w:t>
            </w:r>
          </w:p>
        </w:tc>
        <w:tc>
          <w:tcPr>
            <w:tcW w:w="2268" w:type="dxa"/>
            <w:vAlign w:val="center"/>
          </w:tcPr>
          <w:p>
            <w:pPr>
              <w:pStyle w:val="14"/>
            </w:pPr>
            <w:r>
              <w:t>冀政办字[2021]21号、办字[2021]34号和各种调查制度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专项统计完成率</w:t>
            </w:r>
          </w:p>
        </w:tc>
        <w:tc>
          <w:tcPr>
            <w:tcW w:w="2835" w:type="dxa"/>
            <w:vAlign w:val="center"/>
          </w:tcPr>
          <w:p>
            <w:pPr>
              <w:pStyle w:val="14"/>
            </w:pPr>
            <w:r>
              <w:t>反映各类专项统计调查任务的完成程度（包括各项调查报表的月报、季报、年报，完成时间及质量）</w:t>
            </w:r>
          </w:p>
        </w:tc>
        <w:tc>
          <w:tcPr>
            <w:tcW w:w="2551" w:type="dxa"/>
            <w:vAlign w:val="center"/>
          </w:tcPr>
          <w:p>
            <w:pPr>
              <w:pStyle w:val="14"/>
            </w:pPr>
            <w:r>
              <w:t>≥95%</w:t>
            </w:r>
          </w:p>
        </w:tc>
        <w:tc>
          <w:tcPr>
            <w:tcW w:w="2268" w:type="dxa"/>
            <w:vAlign w:val="center"/>
          </w:tcPr>
          <w:p>
            <w:pPr>
              <w:pStyle w:val="14"/>
            </w:pPr>
            <w:r>
              <w:t>冀政办字[2021]21号、办字[2021]34号和各种调查制度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调查上报及时率</w:t>
            </w:r>
          </w:p>
        </w:tc>
        <w:tc>
          <w:tcPr>
            <w:tcW w:w="2835" w:type="dxa"/>
            <w:vAlign w:val="center"/>
          </w:tcPr>
          <w:p>
            <w:pPr>
              <w:pStyle w:val="14"/>
            </w:pPr>
            <w:r>
              <w:t>反映在规定时限内及时上报统计数据、报表的情况</w:t>
            </w:r>
          </w:p>
        </w:tc>
        <w:tc>
          <w:tcPr>
            <w:tcW w:w="2551" w:type="dxa"/>
            <w:vAlign w:val="center"/>
          </w:tcPr>
          <w:p>
            <w:pPr>
              <w:pStyle w:val="14"/>
            </w:pPr>
            <w:r>
              <w:t>≥95%</w:t>
            </w:r>
          </w:p>
        </w:tc>
        <w:tc>
          <w:tcPr>
            <w:tcW w:w="2268" w:type="dxa"/>
            <w:vAlign w:val="center"/>
          </w:tcPr>
          <w:p>
            <w:pPr>
              <w:pStyle w:val="14"/>
            </w:pPr>
            <w:r>
              <w:t>冀政办字[2021]21号、办字[2021]34号和各种调查制度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用以反映项目成本控制情况</w:t>
            </w:r>
          </w:p>
        </w:tc>
        <w:tc>
          <w:tcPr>
            <w:tcW w:w="2551" w:type="dxa"/>
            <w:vAlign w:val="center"/>
          </w:tcPr>
          <w:p>
            <w:pPr>
              <w:pStyle w:val="14"/>
            </w:pPr>
            <w:r>
              <w:t>≥95%</w:t>
            </w:r>
          </w:p>
        </w:tc>
        <w:tc>
          <w:tcPr>
            <w:tcW w:w="2268" w:type="dxa"/>
            <w:vAlign w:val="center"/>
          </w:tcPr>
          <w:p>
            <w:pPr>
              <w:pStyle w:val="14"/>
            </w:pPr>
            <w:r>
              <w:t>冀政办字[2021]21号、办字[2021]34号和各种调查制度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长期使用性</w:t>
            </w:r>
          </w:p>
        </w:tc>
        <w:tc>
          <w:tcPr>
            <w:tcW w:w="2835" w:type="dxa"/>
            <w:vAlign w:val="center"/>
          </w:tcPr>
          <w:p>
            <w:pPr>
              <w:pStyle w:val="14"/>
            </w:pPr>
            <w:r>
              <w:t>能够长期较好地满足工作需求</w:t>
            </w:r>
          </w:p>
        </w:tc>
        <w:tc>
          <w:tcPr>
            <w:tcW w:w="2551" w:type="dxa"/>
            <w:vAlign w:val="center"/>
          </w:tcPr>
          <w:p>
            <w:pPr>
              <w:pStyle w:val="14"/>
            </w:pPr>
            <w:r>
              <w:t>≥95%</w:t>
            </w:r>
          </w:p>
        </w:tc>
        <w:tc>
          <w:tcPr>
            <w:tcW w:w="2268" w:type="dxa"/>
            <w:vAlign w:val="center"/>
          </w:tcPr>
          <w:p>
            <w:pPr>
              <w:pStyle w:val="14"/>
            </w:pPr>
            <w:r>
              <w:t>冀政办字[2021]21号、办字[2021]34号和各种调查制度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社会影响力</w:t>
            </w:r>
          </w:p>
        </w:tc>
        <w:tc>
          <w:tcPr>
            <w:tcW w:w="2835" w:type="dxa"/>
            <w:vAlign w:val="center"/>
          </w:tcPr>
          <w:p>
            <w:pPr>
              <w:pStyle w:val="14"/>
            </w:pPr>
            <w:r>
              <w:t>完成工作任务情况</w:t>
            </w:r>
          </w:p>
        </w:tc>
        <w:tc>
          <w:tcPr>
            <w:tcW w:w="2551" w:type="dxa"/>
            <w:vAlign w:val="center"/>
          </w:tcPr>
          <w:p>
            <w:pPr>
              <w:pStyle w:val="14"/>
            </w:pPr>
            <w:r>
              <w:t>≥95%</w:t>
            </w:r>
          </w:p>
        </w:tc>
        <w:tc>
          <w:tcPr>
            <w:tcW w:w="2268" w:type="dxa"/>
            <w:vAlign w:val="center"/>
          </w:tcPr>
          <w:p>
            <w:pPr>
              <w:pStyle w:val="14"/>
            </w:pPr>
            <w:r>
              <w:t>冀政办字[2021]21号、办字[2021]34号和各种调查制度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节约成本</w:t>
            </w:r>
          </w:p>
        </w:tc>
        <w:tc>
          <w:tcPr>
            <w:tcW w:w="2835" w:type="dxa"/>
            <w:vAlign w:val="center"/>
          </w:tcPr>
          <w:p>
            <w:pPr>
              <w:pStyle w:val="14"/>
            </w:pPr>
            <w:r>
              <w:t>节约资源，降低能耗，实现绿色办公</w:t>
            </w:r>
          </w:p>
        </w:tc>
        <w:tc>
          <w:tcPr>
            <w:tcW w:w="2551" w:type="dxa"/>
            <w:vAlign w:val="center"/>
          </w:tcPr>
          <w:p>
            <w:pPr>
              <w:pStyle w:val="14"/>
            </w:pPr>
            <w:r>
              <w:t>≥95%</w:t>
            </w:r>
          </w:p>
        </w:tc>
        <w:tc>
          <w:tcPr>
            <w:tcW w:w="2268" w:type="dxa"/>
            <w:vAlign w:val="center"/>
          </w:tcPr>
          <w:p>
            <w:pPr>
              <w:pStyle w:val="14"/>
            </w:pPr>
            <w:r>
              <w:t>冀政办字[2021]21号、办字[2021]34号和各种调查制度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调查对象覆盖率</w:t>
            </w:r>
          </w:p>
        </w:tc>
        <w:tc>
          <w:tcPr>
            <w:tcW w:w="2835" w:type="dxa"/>
            <w:vAlign w:val="center"/>
          </w:tcPr>
          <w:p>
            <w:pPr>
              <w:pStyle w:val="14"/>
            </w:pPr>
            <w:r>
              <w:t>选取样本数量占调研对象总量的比率</w:t>
            </w:r>
          </w:p>
        </w:tc>
        <w:tc>
          <w:tcPr>
            <w:tcW w:w="2551" w:type="dxa"/>
            <w:vAlign w:val="center"/>
          </w:tcPr>
          <w:p>
            <w:pPr>
              <w:pStyle w:val="14"/>
            </w:pPr>
            <w:r>
              <w:t>≥95%</w:t>
            </w:r>
          </w:p>
        </w:tc>
        <w:tc>
          <w:tcPr>
            <w:tcW w:w="2268" w:type="dxa"/>
            <w:vAlign w:val="center"/>
          </w:tcPr>
          <w:p>
            <w:pPr>
              <w:pStyle w:val="14"/>
            </w:pPr>
            <w:r>
              <w:t>冀政办字[2021]21号、办字[2021]34号和各种调查制度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业务工作满意度</w:t>
            </w:r>
          </w:p>
        </w:tc>
        <w:tc>
          <w:tcPr>
            <w:tcW w:w="2835" w:type="dxa"/>
            <w:vAlign w:val="center"/>
          </w:tcPr>
          <w:p>
            <w:pPr>
              <w:pStyle w:val="14"/>
            </w:pPr>
            <w:r>
              <w:t>服务人群对工作满意度</w:t>
            </w:r>
          </w:p>
        </w:tc>
        <w:tc>
          <w:tcPr>
            <w:tcW w:w="2551" w:type="dxa"/>
            <w:vAlign w:val="center"/>
          </w:tcPr>
          <w:p>
            <w:pPr>
              <w:pStyle w:val="14"/>
            </w:pPr>
            <w:r>
              <w:t>100%</w:t>
            </w:r>
          </w:p>
        </w:tc>
        <w:tc>
          <w:tcPr>
            <w:tcW w:w="2268" w:type="dxa"/>
            <w:vAlign w:val="center"/>
          </w:tcPr>
          <w:p>
            <w:pPr>
              <w:pStyle w:val="14"/>
            </w:pPr>
            <w:r>
              <w:t>冀政办字[2021]21号、办字[2021]34号和各种调查制度</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s="Times New Roman"/>
          <w:color w:val="000000"/>
          <w:sz w:val="28"/>
        </w:rPr>
        <w:t>2022年，秦皇岛市北戴河区统计局(本级)安排政府采购预算3.00万元。具体内容见下表。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410001秦皇岛市北戴河区统计局(本级)</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3.00</w:t>
            </w:r>
          </w:p>
        </w:tc>
        <w:tc>
          <w:tcPr>
            <w:tcW w:w="964" w:type="dxa"/>
            <w:vAlign w:val="center"/>
          </w:tcPr>
          <w:p>
            <w:pPr>
              <w:pStyle w:val="17"/>
            </w:pPr>
            <w:r>
              <w:t>3.00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秦皇岛市北戴河区统计局(本级)小计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3.00</w:t>
            </w:r>
          </w:p>
        </w:tc>
        <w:tc>
          <w:tcPr>
            <w:tcW w:w="964" w:type="dxa"/>
            <w:vAlign w:val="center"/>
          </w:tcPr>
          <w:p>
            <w:pPr>
              <w:pStyle w:val="17"/>
            </w:pPr>
            <w:r>
              <w:t>3.00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运转类公用项目经费(2022年)</w:t>
            </w:r>
          </w:p>
        </w:tc>
        <w:tc>
          <w:tcPr>
            <w:tcW w:w="964" w:type="dxa"/>
            <w:vAlign w:val="center"/>
          </w:tcPr>
          <w:p>
            <w:pPr>
              <w:pStyle w:val="13"/>
            </w:pPr>
            <w:r>
              <w:t>18.24</w:t>
            </w:r>
          </w:p>
        </w:tc>
        <w:tc>
          <w:tcPr>
            <w:tcW w:w="1134" w:type="dxa"/>
            <w:vAlign w:val="center"/>
          </w:tcPr>
          <w:p>
            <w:pPr>
              <w:pStyle w:val="14"/>
            </w:pPr>
            <w:r>
              <w:t>复印纸</w:t>
            </w:r>
          </w:p>
        </w:tc>
        <w:tc>
          <w:tcPr>
            <w:tcW w:w="1134" w:type="dxa"/>
            <w:vAlign w:val="center"/>
          </w:tcPr>
          <w:p>
            <w:pPr>
              <w:pStyle w:val="14"/>
            </w:pPr>
            <w:r>
              <w:t>A090101</w:t>
            </w:r>
          </w:p>
        </w:tc>
        <w:tc>
          <w:tcPr>
            <w:tcW w:w="709" w:type="dxa"/>
            <w:vAlign w:val="center"/>
          </w:tcPr>
          <w:p>
            <w:pPr>
              <w:pStyle w:val="15"/>
            </w:pPr>
            <w:r>
              <w:t>箱</w:t>
            </w:r>
          </w:p>
        </w:tc>
        <w:tc>
          <w:tcPr>
            <w:tcW w:w="850" w:type="dxa"/>
            <w:vAlign w:val="center"/>
          </w:tcPr>
          <w:p>
            <w:pPr>
              <w:pStyle w:val="13"/>
            </w:pPr>
            <w:r>
              <w:t>40</w:t>
            </w:r>
          </w:p>
        </w:tc>
        <w:tc>
          <w:tcPr>
            <w:tcW w:w="850" w:type="dxa"/>
            <w:vAlign w:val="center"/>
          </w:tcPr>
          <w:p>
            <w:pPr>
              <w:pStyle w:val="13"/>
            </w:pPr>
            <w:r>
              <w:t>0.01</w:t>
            </w:r>
          </w:p>
        </w:tc>
        <w:tc>
          <w:tcPr>
            <w:tcW w:w="964" w:type="dxa"/>
            <w:vAlign w:val="center"/>
          </w:tcPr>
          <w:p>
            <w:pPr>
              <w:pStyle w:val="13"/>
            </w:pPr>
            <w:r>
              <w:t>0.40</w:t>
            </w:r>
          </w:p>
        </w:tc>
        <w:tc>
          <w:tcPr>
            <w:tcW w:w="964" w:type="dxa"/>
            <w:vAlign w:val="center"/>
          </w:tcPr>
          <w:p>
            <w:pPr>
              <w:pStyle w:val="13"/>
            </w:pPr>
            <w:r>
              <w:t>0.40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运转类公用项目经费(2022年)</w:t>
            </w:r>
          </w:p>
        </w:tc>
        <w:tc>
          <w:tcPr>
            <w:tcW w:w="964" w:type="dxa"/>
            <w:vAlign w:val="center"/>
          </w:tcPr>
          <w:p>
            <w:pPr>
              <w:pStyle w:val="13"/>
            </w:pPr>
            <w:r>
              <w:t>18.24</w:t>
            </w:r>
          </w:p>
        </w:tc>
        <w:tc>
          <w:tcPr>
            <w:tcW w:w="1134" w:type="dxa"/>
            <w:vAlign w:val="center"/>
          </w:tcPr>
          <w:p>
            <w:pPr>
              <w:pStyle w:val="14"/>
            </w:pPr>
            <w:r>
              <w:t>计算机设备维修和保养服务</w:t>
            </w:r>
          </w:p>
        </w:tc>
        <w:tc>
          <w:tcPr>
            <w:tcW w:w="1134" w:type="dxa"/>
            <w:vAlign w:val="center"/>
          </w:tcPr>
          <w:p>
            <w:pPr>
              <w:pStyle w:val="14"/>
            </w:pPr>
            <w:r>
              <w:t>C0501</w:t>
            </w:r>
          </w:p>
        </w:tc>
        <w:tc>
          <w:tcPr>
            <w:tcW w:w="709" w:type="dxa"/>
            <w:vAlign w:val="center"/>
          </w:tcPr>
          <w:p>
            <w:pPr>
              <w:pStyle w:val="15"/>
            </w:pPr>
            <w:r>
              <w:t>次</w:t>
            </w:r>
          </w:p>
        </w:tc>
        <w:tc>
          <w:tcPr>
            <w:tcW w:w="850" w:type="dxa"/>
            <w:vAlign w:val="center"/>
          </w:tcPr>
          <w:p>
            <w:pPr>
              <w:pStyle w:val="13"/>
            </w:pPr>
            <w:r>
              <w:t>5</w:t>
            </w:r>
          </w:p>
        </w:tc>
        <w:tc>
          <w:tcPr>
            <w:tcW w:w="850" w:type="dxa"/>
            <w:vAlign w:val="center"/>
          </w:tcPr>
          <w:p>
            <w:pPr>
              <w:pStyle w:val="13"/>
            </w:pPr>
            <w:r>
              <w:t>0.01</w:t>
            </w:r>
          </w:p>
        </w:tc>
        <w:tc>
          <w:tcPr>
            <w:tcW w:w="964" w:type="dxa"/>
            <w:vAlign w:val="center"/>
          </w:tcPr>
          <w:p>
            <w:pPr>
              <w:pStyle w:val="13"/>
            </w:pPr>
            <w:r>
              <w:t>0.05</w:t>
            </w:r>
          </w:p>
        </w:tc>
        <w:tc>
          <w:tcPr>
            <w:tcW w:w="964" w:type="dxa"/>
            <w:vAlign w:val="center"/>
          </w:tcPr>
          <w:p>
            <w:pPr>
              <w:pStyle w:val="13"/>
            </w:pPr>
            <w:r>
              <w:t>0.05</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运转类公用项目经费(2022年)</w:t>
            </w:r>
          </w:p>
        </w:tc>
        <w:tc>
          <w:tcPr>
            <w:tcW w:w="964" w:type="dxa"/>
            <w:vAlign w:val="center"/>
          </w:tcPr>
          <w:p>
            <w:pPr>
              <w:pStyle w:val="13"/>
            </w:pPr>
            <w:r>
              <w:t>18.24</w:t>
            </w:r>
          </w:p>
        </w:tc>
        <w:tc>
          <w:tcPr>
            <w:tcW w:w="1134" w:type="dxa"/>
            <w:vAlign w:val="center"/>
          </w:tcPr>
          <w:p>
            <w:pPr>
              <w:pStyle w:val="14"/>
            </w:pPr>
            <w:r>
              <w:t>办公设备维修和保养服务</w:t>
            </w:r>
          </w:p>
        </w:tc>
        <w:tc>
          <w:tcPr>
            <w:tcW w:w="1134" w:type="dxa"/>
            <w:vAlign w:val="center"/>
          </w:tcPr>
          <w:p>
            <w:pPr>
              <w:pStyle w:val="14"/>
            </w:pPr>
            <w:r>
              <w:t>C0502</w:t>
            </w:r>
          </w:p>
        </w:tc>
        <w:tc>
          <w:tcPr>
            <w:tcW w:w="709" w:type="dxa"/>
            <w:vAlign w:val="center"/>
          </w:tcPr>
          <w:p>
            <w:pPr>
              <w:pStyle w:val="15"/>
            </w:pPr>
            <w:r>
              <w:t>次</w:t>
            </w:r>
          </w:p>
        </w:tc>
        <w:tc>
          <w:tcPr>
            <w:tcW w:w="850" w:type="dxa"/>
            <w:vAlign w:val="center"/>
          </w:tcPr>
          <w:p>
            <w:pPr>
              <w:pStyle w:val="13"/>
            </w:pPr>
            <w:r>
              <w:t>2</w:t>
            </w:r>
          </w:p>
        </w:tc>
        <w:tc>
          <w:tcPr>
            <w:tcW w:w="850" w:type="dxa"/>
            <w:vAlign w:val="center"/>
          </w:tcPr>
          <w:p>
            <w:pPr>
              <w:pStyle w:val="13"/>
            </w:pPr>
            <w:r>
              <w:t>0.02</w:t>
            </w:r>
          </w:p>
        </w:tc>
        <w:tc>
          <w:tcPr>
            <w:tcW w:w="964" w:type="dxa"/>
            <w:vAlign w:val="center"/>
          </w:tcPr>
          <w:p>
            <w:pPr>
              <w:pStyle w:val="13"/>
            </w:pPr>
            <w:r>
              <w:t>0.04</w:t>
            </w:r>
          </w:p>
        </w:tc>
        <w:tc>
          <w:tcPr>
            <w:tcW w:w="964" w:type="dxa"/>
            <w:vAlign w:val="center"/>
          </w:tcPr>
          <w:p>
            <w:pPr>
              <w:pStyle w:val="13"/>
            </w:pPr>
            <w:r>
              <w:t>0.04</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综合统计调查经费</w:t>
            </w:r>
          </w:p>
        </w:tc>
        <w:tc>
          <w:tcPr>
            <w:tcW w:w="964" w:type="dxa"/>
            <w:vAlign w:val="center"/>
          </w:tcPr>
          <w:p>
            <w:pPr>
              <w:pStyle w:val="13"/>
            </w:pPr>
            <w:r>
              <w:t>43.30</w:t>
            </w:r>
          </w:p>
        </w:tc>
        <w:tc>
          <w:tcPr>
            <w:tcW w:w="1134" w:type="dxa"/>
            <w:vAlign w:val="center"/>
          </w:tcPr>
          <w:p>
            <w:pPr>
              <w:pStyle w:val="14"/>
            </w:pPr>
            <w:r>
              <w:t>台式计算机</w:t>
            </w:r>
          </w:p>
        </w:tc>
        <w:tc>
          <w:tcPr>
            <w:tcW w:w="1134" w:type="dxa"/>
            <w:vAlign w:val="center"/>
          </w:tcPr>
          <w:p>
            <w:pPr>
              <w:pStyle w:val="14"/>
            </w:pPr>
            <w:r>
              <w:t>A02010104</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0.49</w:t>
            </w:r>
          </w:p>
        </w:tc>
        <w:tc>
          <w:tcPr>
            <w:tcW w:w="964" w:type="dxa"/>
            <w:vAlign w:val="center"/>
          </w:tcPr>
          <w:p>
            <w:pPr>
              <w:pStyle w:val="13"/>
            </w:pPr>
            <w:r>
              <w:t>0.49</w:t>
            </w:r>
          </w:p>
        </w:tc>
        <w:tc>
          <w:tcPr>
            <w:tcW w:w="964" w:type="dxa"/>
            <w:vAlign w:val="center"/>
          </w:tcPr>
          <w:p>
            <w:pPr>
              <w:pStyle w:val="13"/>
            </w:pPr>
            <w:r>
              <w:t>0.49</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综合统计调查经费</w:t>
            </w:r>
          </w:p>
        </w:tc>
        <w:tc>
          <w:tcPr>
            <w:tcW w:w="964" w:type="dxa"/>
            <w:vAlign w:val="center"/>
          </w:tcPr>
          <w:p>
            <w:pPr>
              <w:pStyle w:val="13"/>
            </w:pPr>
            <w:r>
              <w:t>43.30</w:t>
            </w:r>
          </w:p>
        </w:tc>
        <w:tc>
          <w:tcPr>
            <w:tcW w:w="1134" w:type="dxa"/>
            <w:vAlign w:val="center"/>
          </w:tcPr>
          <w:p>
            <w:pPr>
              <w:pStyle w:val="14"/>
            </w:pPr>
            <w:r>
              <w:t>激光打印机</w:t>
            </w:r>
          </w:p>
        </w:tc>
        <w:tc>
          <w:tcPr>
            <w:tcW w:w="1134" w:type="dxa"/>
            <w:vAlign w:val="center"/>
          </w:tcPr>
          <w:p>
            <w:pPr>
              <w:pStyle w:val="14"/>
            </w:pPr>
            <w:r>
              <w:t>A0201060102</w:t>
            </w:r>
          </w:p>
        </w:tc>
        <w:tc>
          <w:tcPr>
            <w:tcW w:w="709" w:type="dxa"/>
            <w:vAlign w:val="center"/>
          </w:tcPr>
          <w:p>
            <w:pPr>
              <w:pStyle w:val="15"/>
            </w:pPr>
            <w:r>
              <w:t>台</w:t>
            </w:r>
          </w:p>
        </w:tc>
        <w:tc>
          <w:tcPr>
            <w:tcW w:w="850" w:type="dxa"/>
            <w:vAlign w:val="center"/>
          </w:tcPr>
          <w:p>
            <w:pPr>
              <w:pStyle w:val="13"/>
            </w:pPr>
            <w:r>
              <w:t>2</w:t>
            </w:r>
          </w:p>
        </w:tc>
        <w:tc>
          <w:tcPr>
            <w:tcW w:w="850" w:type="dxa"/>
            <w:vAlign w:val="center"/>
          </w:tcPr>
          <w:p>
            <w:pPr>
              <w:pStyle w:val="13"/>
            </w:pPr>
            <w:r>
              <w:t>0.25</w:t>
            </w:r>
          </w:p>
        </w:tc>
        <w:tc>
          <w:tcPr>
            <w:tcW w:w="964" w:type="dxa"/>
            <w:vAlign w:val="center"/>
          </w:tcPr>
          <w:p>
            <w:pPr>
              <w:pStyle w:val="13"/>
            </w:pPr>
            <w:r>
              <w:t>0.50</w:t>
            </w:r>
          </w:p>
        </w:tc>
        <w:tc>
          <w:tcPr>
            <w:tcW w:w="964" w:type="dxa"/>
            <w:vAlign w:val="center"/>
          </w:tcPr>
          <w:p>
            <w:pPr>
              <w:pStyle w:val="13"/>
            </w:pPr>
            <w:r>
              <w:t>0.50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综合统计调查经费</w:t>
            </w:r>
          </w:p>
        </w:tc>
        <w:tc>
          <w:tcPr>
            <w:tcW w:w="964" w:type="dxa"/>
            <w:vAlign w:val="center"/>
          </w:tcPr>
          <w:p>
            <w:pPr>
              <w:pStyle w:val="13"/>
            </w:pPr>
            <w:r>
              <w:t>43.30</w:t>
            </w:r>
          </w:p>
        </w:tc>
        <w:tc>
          <w:tcPr>
            <w:tcW w:w="1134" w:type="dxa"/>
            <w:vAlign w:val="center"/>
          </w:tcPr>
          <w:p>
            <w:pPr>
              <w:pStyle w:val="14"/>
            </w:pPr>
            <w:r>
              <w:t>复印纸</w:t>
            </w:r>
          </w:p>
        </w:tc>
        <w:tc>
          <w:tcPr>
            <w:tcW w:w="1134" w:type="dxa"/>
            <w:vAlign w:val="center"/>
          </w:tcPr>
          <w:p>
            <w:pPr>
              <w:pStyle w:val="14"/>
            </w:pPr>
            <w:r>
              <w:t>A090101</w:t>
            </w:r>
          </w:p>
        </w:tc>
        <w:tc>
          <w:tcPr>
            <w:tcW w:w="709" w:type="dxa"/>
            <w:vAlign w:val="center"/>
          </w:tcPr>
          <w:p>
            <w:pPr>
              <w:pStyle w:val="15"/>
            </w:pPr>
            <w:r>
              <w:t>箱</w:t>
            </w:r>
          </w:p>
        </w:tc>
        <w:tc>
          <w:tcPr>
            <w:tcW w:w="850" w:type="dxa"/>
            <w:vAlign w:val="center"/>
          </w:tcPr>
          <w:p>
            <w:pPr>
              <w:pStyle w:val="13"/>
            </w:pPr>
            <w:r>
              <w:t>40</w:t>
            </w:r>
          </w:p>
        </w:tc>
        <w:tc>
          <w:tcPr>
            <w:tcW w:w="850" w:type="dxa"/>
            <w:vAlign w:val="center"/>
          </w:tcPr>
          <w:p>
            <w:pPr>
              <w:pStyle w:val="13"/>
            </w:pPr>
            <w:r>
              <w:t>0.01</w:t>
            </w:r>
          </w:p>
        </w:tc>
        <w:tc>
          <w:tcPr>
            <w:tcW w:w="964" w:type="dxa"/>
            <w:vAlign w:val="center"/>
          </w:tcPr>
          <w:p>
            <w:pPr>
              <w:pStyle w:val="13"/>
            </w:pPr>
            <w:r>
              <w:t>0.40</w:t>
            </w:r>
          </w:p>
        </w:tc>
        <w:tc>
          <w:tcPr>
            <w:tcW w:w="964" w:type="dxa"/>
            <w:vAlign w:val="center"/>
          </w:tcPr>
          <w:p>
            <w:pPr>
              <w:pStyle w:val="13"/>
            </w:pPr>
            <w:r>
              <w:t>0.40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综合统计调查经费</w:t>
            </w:r>
          </w:p>
        </w:tc>
        <w:tc>
          <w:tcPr>
            <w:tcW w:w="964" w:type="dxa"/>
            <w:vAlign w:val="center"/>
          </w:tcPr>
          <w:p>
            <w:pPr>
              <w:pStyle w:val="13"/>
            </w:pPr>
            <w:r>
              <w:t>43.30</w:t>
            </w:r>
          </w:p>
        </w:tc>
        <w:tc>
          <w:tcPr>
            <w:tcW w:w="1134" w:type="dxa"/>
            <w:vAlign w:val="center"/>
          </w:tcPr>
          <w:p>
            <w:pPr>
              <w:pStyle w:val="14"/>
            </w:pPr>
            <w:r>
              <w:t>鼓粉盒</w:t>
            </w:r>
          </w:p>
        </w:tc>
        <w:tc>
          <w:tcPr>
            <w:tcW w:w="1134" w:type="dxa"/>
            <w:vAlign w:val="center"/>
          </w:tcPr>
          <w:p>
            <w:pPr>
              <w:pStyle w:val="14"/>
            </w:pPr>
            <w:r>
              <w:t>A090201</w:t>
            </w:r>
          </w:p>
        </w:tc>
        <w:tc>
          <w:tcPr>
            <w:tcW w:w="709" w:type="dxa"/>
            <w:vAlign w:val="center"/>
          </w:tcPr>
          <w:p>
            <w:pPr>
              <w:pStyle w:val="15"/>
            </w:pPr>
            <w:r>
              <w:t>个</w:t>
            </w:r>
          </w:p>
        </w:tc>
        <w:tc>
          <w:tcPr>
            <w:tcW w:w="850" w:type="dxa"/>
            <w:vAlign w:val="center"/>
          </w:tcPr>
          <w:p>
            <w:pPr>
              <w:pStyle w:val="13"/>
            </w:pPr>
            <w:r>
              <w:t>24</w:t>
            </w:r>
          </w:p>
        </w:tc>
        <w:tc>
          <w:tcPr>
            <w:tcW w:w="850" w:type="dxa"/>
            <w:vAlign w:val="center"/>
          </w:tcPr>
          <w:p>
            <w:pPr>
              <w:pStyle w:val="13"/>
            </w:pPr>
            <w:r>
              <w:t>0.03</w:t>
            </w:r>
          </w:p>
        </w:tc>
        <w:tc>
          <w:tcPr>
            <w:tcW w:w="964" w:type="dxa"/>
            <w:vAlign w:val="center"/>
          </w:tcPr>
          <w:p>
            <w:pPr>
              <w:pStyle w:val="13"/>
            </w:pPr>
            <w:r>
              <w:t>0.72</w:t>
            </w:r>
          </w:p>
        </w:tc>
        <w:tc>
          <w:tcPr>
            <w:tcW w:w="964" w:type="dxa"/>
            <w:vAlign w:val="center"/>
          </w:tcPr>
          <w:p>
            <w:pPr>
              <w:pStyle w:val="13"/>
            </w:pPr>
            <w:r>
              <w:t>0.72</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综合统计调查经费</w:t>
            </w:r>
          </w:p>
        </w:tc>
        <w:tc>
          <w:tcPr>
            <w:tcW w:w="964" w:type="dxa"/>
            <w:vAlign w:val="center"/>
          </w:tcPr>
          <w:p>
            <w:pPr>
              <w:pStyle w:val="13"/>
            </w:pPr>
            <w:r>
              <w:t>43.30</w:t>
            </w:r>
          </w:p>
        </w:tc>
        <w:tc>
          <w:tcPr>
            <w:tcW w:w="1134" w:type="dxa"/>
            <w:vAlign w:val="center"/>
          </w:tcPr>
          <w:p>
            <w:pPr>
              <w:pStyle w:val="14"/>
            </w:pPr>
            <w:r>
              <w:t>文具</w:t>
            </w:r>
          </w:p>
        </w:tc>
        <w:tc>
          <w:tcPr>
            <w:tcW w:w="1134" w:type="dxa"/>
            <w:vAlign w:val="center"/>
          </w:tcPr>
          <w:p>
            <w:pPr>
              <w:pStyle w:val="14"/>
            </w:pPr>
            <w:r>
              <w:t>A090401</w:t>
            </w:r>
          </w:p>
        </w:tc>
        <w:tc>
          <w:tcPr>
            <w:tcW w:w="709" w:type="dxa"/>
            <w:vAlign w:val="center"/>
          </w:tcPr>
          <w:p>
            <w:pPr>
              <w:pStyle w:val="15"/>
            </w:pPr>
            <w:r>
              <w:t>盒</w:t>
            </w:r>
          </w:p>
        </w:tc>
        <w:tc>
          <w:tcPr>
            <w:tcW w:w="850" w:type="dxa"/>
            <w:vAlign w:val="center"/>
          </w:tcPr>
          <w:p>
            <w:pPr>
              <w:pStyle w:val="13"/>
            </w:pPr>
            <w:r>
              <w:t>40</w:t>
            </w:r>
          </w:p>
        </w:tc>
        <w:tc>
          <w:tcPr>
            <w:tcW w:w="850" w:type="dxa"/>
            <w:vAlign w:val="center"/>
          </w:tcPr>
          <w:p>
            <w:pPr>
              <w:pStyle w:val="13"/>
            </w:pPr>
            <w:r>
              <w:t>0.01</w:t>
            </w:r>
          </w:p>
        </w:tc>
        <w:tc>
          <w:tcPr>
            <w:tcW w:w="964" w:type="dxa"/>
            <w:vAlign w:val="center"/>
          </w:tcPr>
          <w:p>
            <w:pPr>
              <w:pStyle w:val="13"/>
            </w:pPr>
            <w:r>
              <w:t>0.40</w:t>
            </w:r>
          </w:p>
        </w:tc>
        <w:tc>
          <w:tcPr>
            <w:tcW w:w="964" w:type="dxa"/>
            <w:vAlign w:val="center"/>
          </w:tcPr>
          <w:p>
            <w:pPr>
              <w:pStyle w:val="13"/>
            </w:pPr>
            <w:r>
              <w:t>0.40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0.40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s="Times New Roman"/>
          <w:color w:val="000000"/>
          <w:sz w:val="28"/>
        </w:rPr>
        <w:t>秦皇岛市北戴河区统计局(本级)上年末固定资产金额为66.52万元（详见下表）。本年度拟购置固定资产总额为0.</w:t>
      </w:r>
      <w:r>
        <w:rPr>
          <w:rFonts w:hint="eastAsia" w:cs="Times New Roman" w:eastAsiaTheme="minorEastAsia"/>
          <w:color w:val="000000"/>
          <w:sz w:val="28"/>
          <w:lang w:eastAsia="zh-CN"/>
        </w:rPr>
        <w:t>99</w:t>
      </w:r>
      <w:r>
        <w:rPr>
          <w:rFonts w:eastAsia="方正仿宋_GBK" w:cs="Times New Roman"/>
          <w:color w:val="000000"/>
          <w:sz w:val="28"/>
        </w:rPr>
        <w:t>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410001秦皇岛市北戴河区统计局(本级)</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rPr>
                <w:lang w:eastAsia="zh-CN"/>
              </w:rPr>
            </w:pPr>
            <w:r>
              <w:rPr>
                <w:rFonts w:hint="eastAsia"/>
                <w:lang w:eastAsia="zh-CN"/>
              </w:rPr>
              <w:t>223</w:t>
            </w:r>
          </w:p>
        </w:tc>
        <w:tc>
          <w:tcPr>
            <w:tcW w:w="2835" w:type="dxa"/>
            <w:vAlign w:val="center"/>
          </w:tcPr>
          <w:p>
            <w:pPr>
              <w:pStyle w:val="13"/>
            </w:pPr>
            <w:r>
              <w:t>66.52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rPr>
                <w:lang w:eastAsia="zh-CN"/>
              </w:rPr>
            </w:pPr>
            <w:r>
              <w:rPr>
                <w:rFonts w:hint="eastAsia"/>
                <w:lang w:eastAsia="zh-CN"/>
              </w:rPr>
              <w:t>1</w:t>
            </w:r>
          </w:p>
        </w:tc>
        <w:tc>
          <w:tcPr>
            <w:tcW w:w="2835" w:type="dxa"/>
            <w:vAlign w:val="center"/>
          </w:tcPr>
          <w:p>
            <w:pPr>
              <w:pStyle w:val="13"/>
            </w:pPr>
            <w:r>
              <w:t>16.80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5"/>
              <w:rPr>
                <w:lang w:eastAsia="zh-CN"/>
              </w:rPr>
            </w:pPr>
            <w:r>
              <w:rPr>
                <w:rFonts w:hint="eastAsia"/>
                <w:lang w:eastAsia="zh-CN"/>
              </w:rPr>
              <w:t>222</w:t>
            </w:r>
          </w:p>
        </w:tc>
        <w:tc>
          <w:tcPr>
            <w:tcW w:w="2835" w:type="dxa"/>
            <w:vAlign w:val="center"/>
          </w:tcPr>
          <w:p>
            <w:pPr>
              <w:pStyle w:val="13"/>
            </w:pPr>
            <w:r>
              <w:t>49.72</w:t>
            </w:r>
          </w:p>
        </w:tc>
      </w:tr>
    </w:tbl>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区</w:t>
      </w:r>
      <w:r>
        <w:rPr>
          <w:rFonts w:eastAsia="方正仿宋_GBK" w:cs="Times New Roman"/>
          <w:color w:val="000000"/>
          <w:sz w:val="28"/>
        </w:rPr>
        <w:t>级财政当年拨付的资金。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区</w:t>
      </w:r>
      <w:r>
        <w:rPr>
          <w:rFonts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s="Times New Roman"/>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34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1E6"/>
    <w:rsid w:val="00451C0A"/>
    <w:rsid w:val="008A4806"/>
    <w:rsid w:val="00937A99"/>
    <w:rsid w:val="00F850AC"/>
    <w:rsid w:val="00FD11E6"/>
    <w:rsid w:val="253124F1"/>
    <w:rsid w:val="3A7E76C3"/>
    <w:rsid w:val="55971579"/>
    <w:rsid w:val="6519444A"/>
    <w:rsid w:val="6E8E5AE2"/>
    <w:rsid w:val="71696A22"/>
    <w:rsid w:val="79EB1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s="Times New Roman"/>
      <w:color w:val="000000"/>
      <w:sz w:val="28"/>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3">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6">
    <w:name w:val="单元格样式23"/>
    <w:basedOn w:val="1"/>
    <w:qFormat/>
    <w:uiPriority w:val="0"/>
    <w:pPr>
      <w:jc w:val="right"/>
    </w:pPr>
    <w:rPr>
      <w:rFonts w:ascii="方正书宋_GBK" w:hAns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2" Type="http://schemas.openxmlformats.org/officeDocument/2006/relationships/fontTable" Target="fontTable.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2022-03-07T14:01:51Z</dcterms:created>
  <dcterms:modified xsi:type="dcterms:W3CDTF">2022-03-07T06:01:51Z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2022-03-07T14:01:47Z</dcterms:created>
  <dcterms:modified xsi:type="dcterms:W3CDTF">2022-03-07T06:01:47Z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2022-03-07T14:01:46Z</dcterms:created>
  <dcterms:modified xsi:type="dcterms:W3CDTF">2022-03-07T06:01:46Z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2022-03-07T14:01:52Z</dcterms:created>
  <dcterms:modified xsi:type="dcterms:W3CDTF">2022-03-07T06:01:52Z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2022-03-07T14:01:52Z</dcterms:created>
  <dcterms:modified xsi:type="dcterms:W3CDTF">2022-03-07T06:01:52Z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2022-03-07T14:01:48Z</dcterms:created>
  <dcterms:modified xsi:type="dcterms:W3CDTF">2022-03-07T06:01:48Z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2022-03-07T14:01:48Z</dcterms:created>
  <dcterms:modified xsi:type="dcterms:W3CDTF">2022-03-07T06:01:48Z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2022-03-07T14:01:53Z</dcterms:created>
  <dcterms:modified xsi:type="dcterms:W3CDTF">2022-03-07T06:01:53Z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2022-03-07T14:01:53Z</dcterms:created>
  <dcterms:modified xsi:type="dcterms:W3CDTF">2022-03-07T06:01:53Z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2022-03-07T14:01:53Z</dcterms:created>
  <dcterms:modified xsi:type="dcterms:W3CDTF">2022-03-07T06:01:53Z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2022-03-07T14:01:47Z</dcterms:created>
  <dcterms:modified xsi:type="dcterms:W3CDTF">2022-03-07T06:01:47Z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2022-03-07T14:01:53Z</dcterms:created>
  <dcterms:modified xsi:type="dcterms:W3CDTF">2022-03-07T06:01:53Z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2022-03-07T14:01:53Z</dcterms:created>
  <dcterms:modified xsi:type="dcterms:W3CDTF">2022-03-07T06:01:53Z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2022-03-07T14:01:48Z</dcterms:created>
  <dcterms:modified xsi:type="dcterms:W3CDTF">2022-03-07T06:01:48Z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2022-03-07T14:01:48Z</dcterms:created>
  <dcterms:modified xsi:type="dcterms:W3CDTF">2022-03-07T06:01:48Z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2022-03-07T14:01:52Z</dcterms:created>
  <dcterms:modified xsi:type="dcterms:W3CDTF">2022-03-07T06:01:52Z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2022-03-07T14:01:47Z</dcterms:created>
  <dcterms:modified xsi:type="dcterms:W3CDTF">2022-03-07T06:01:47Z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2022-03-07T14:01:53Z</dcterms:created>
  <dcterms:modified xsi:type="dcterms:W3CDTF">2022-03-07T06:01:53Z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2022-03-07T14:01:48Z</dcterms:created>
  <dcterms:modified xsi:type="dcterms:W3CDTF">2022-03-07T06:01:48Z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2022-03-07T14:01:53Z</dcterms:created>
  <dcterms:modified xsi:type="dcterms:W3CDTF">2022-03-07T06:01:53Z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2022-03-07T14:01:47Z</dcterms:created>
  <dcterms:modified xsi:type="dcterms:W3CDTF">2022-03-07T06:01:47Z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2022-03-07T14:01:47Z</dcterms:created>
  <dcterms:modified xsi:type="dcterms:W3CDTF">2022-03-07T06:01:47Z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2022-03-07T14:01:48Z</dcterms:created>
  <dcterms:modified xsi:type="dcterms:W3CDTF">2022-03-07T06:01:48Z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97BC15DF-8225-4901-93E7-A2390089E2B8}">
  <ds:schemaRefs/>
</ds:datastoreItem>
</file>

<file path=customXml/itemProps10.xml><?xml version="1.0" encoding="utf-8"?>
<ds:datastoreItem xmlns:ds="http://schemas.openxmlformats.org/officeDocument/2006/customXml" ds:itemID="{25570A71-F18C-46BE-8CFC-355BF3BC7BB0}">
  <ds:schemaRefs/>
</ds:datastoreItem>
</file>

<file path=customXml/itemProps11.xml><?xml version="1.0" encoding="utf-8"?>
<ds:datastoreItem xmlns:ds="http://schemas.openxmlformats.org/officeDocument/2006/customXml" ds:itemID="{4817EF4B-0139-4D04-8045-5F2506ECAA8F}">
  <ds:schemaRefs/>
</ds:datastoreItem>
</file>

<file path=customXml/itemProps12.xml><?xml version="1.0" encoding="utf-8"?>
<ds:datastoreItem xmlns:ds="http://schemas.openxmlformats.org/officeDocument/2006/customXml" ds:itemID="{6D152468-93C6-49A2-BD3B-32D93211A83D}">
  <ds:schemaRefs/>
</ds:datastoreItem>
</file>

<file path=customXml/itemProps13.xml><?xml version="1.0" encoding="utf-8"?>
<ds:datastoreItem xmlns:ds="http://schemas.openxmlformats.org/officeDocument/2006/customXml" ds:itemID="{A0B7A084-7088-4EB9-91A8-5A305E4BF193}">
  <ds:schemaRefs/>
</ds:datastoreItem>
</file>

<file path=customXml/itemProps14.xml><?xml version="1.0" encoding="utf-8"?>
<ds:datastoreItem xmlns:ds="http://schemas.openxmlformats.org/officeDocument/2006/customXml" ds:itemID="{A03A4944-9B2B-4A86-AEBC-937BBA5145C6}">
  <ds:schemaRefs/>
</ds:datastoreItem>
</file>

<file path=customXml/itemProps15.xml><?xml version="1.0" encoding="utf-8"?>
<ds:datastoreItem xmlns:ds="http://schemas.openxmlformats.org/officeDocument/2006/customXml" ds:itemID="{342659D0-8FB5-478C-AB4E-20308427FD40}">
  <ds:schemaRefs/>
</ds:datastoreItem>
</file>

<file path=customXml/itemProps16.xml><?xml version="1.0" encoding="utf-8"?>
<ds:datastoreItem xmlns:ds="http://schemas.openxmlformats.org/officeDocument/2006/customXml" ds:itemID="{7502DD55-FAAA-49D2-97D0-20181CC76082}">
  <ds:schemaRefs/>
</ds:datastoreItem>
</file>

<file path=customXml/itemProps17.xml><?xml version="1.0" encoding="utf-8"?>
<ds:datastoreItem xmlns:ds="http://schemas.openxmlformats.org/officeDocument/2006/customXml" ds:itemID="{CBC784DB-9C05-44DF-9599-8E9C8B49472F}">
  <ds:schemaRefs/>
</ds:datastoreItem>
</file>

<file path=customXml/itemProps18.xml><?xml version="1.0" encoding="utf-8"?>
<ds:datastoreItem xmlns:ds="http://schemas.openxmlformats.org/officeDocument/2006/customXml" ds:itemID="{E5BA404A-D1F7-4A10-A9A8-30B7B89B820E}">
  <ds:schemaRefs/>
</ds:datastoreItem>
</file>

<file path=customXml/itemProps19.xml><?xml version="1.0" encoding="utf-8"?>
<ds:datastoreItem xmlns:ds="http://schemas.openxmlformats.org/officeDocument/2006/customXml" ds:itemID="{49E73EDE-230B-4E4A-9D7D-15A50F750862}">
  <ds:schemaRefs/>
</ds:datastoreItem>
</file>

<file path=customXml/itemProps2.xml><?xml version="1.0" encoding="utf-8"?>
<ds:datastoreItem xmlns:ds="http://schemas.openxmlformats.org/officeDocument/2006/customXml" ds:itemID="{2F7A8D3C-94B7-45A9-8BBC-B94C885F1DA8}">
  <ds:schemaRefs/>
</ds:datastoreItem>
</file>

<file path=customXml/itemProps20.xml><?xml version="1.0" encoding="utf-8"?>
<ds:datastoreItem xmlns:ds="http://schemas.openxmlformats.org/officeDocument/2006/customXml" ds:itemID="{CB87BB29-DE80-45A4-987F-F96E78226F12}">
  <ds:schemaRefs/>
</ds:datastoreItem>
</file>

<file path=customXml/itemProps21.xml><?xml version="1.0" encoding="utf-8"?>
<ds:datastoreItem xmlns:ds="http://schemas.openxmlformats.org/officeDocument/2006/customXml" ds:itemID="{118DB6EA-1B24-417D-B9B8-646018AB19C5}">
  <ds:schemaRefs/>
</ds:datastoreItem>
</file>

<file path=customXml/itemProps22.xml><?xml version="1.0" encoding="utf-8"?>
<ds:datastoreItem xmlns:ds="http://schemas.openxmlformats.org/officeDocument/2006/customXml" ds:itemID="{B8E75018-4A72-4E30-83D2-4749AC5DF23B}">
  <ds:schemaRefs/>
</ds:datastoreItem>
</file>

<file path=customXml/itemProps23.xml><?xml version="1.0" encoding="utf-8"?>
<ds:datastoreItem xmlns:ds="http://schemas.openxmlformats.org/officeDocument/2006/customXml" ds:itemID="{C24479AF-A575-4EB4-B768-8DF578B89EC8}">
  <ds:schemaRefs/>
</ds:datastoreItem>
</file>

<file path=customXml/itemProps24.xml><?xml version="1.0" encoding="utf-8"?>
<ds:datastoreItem xmlns:ds="http://schemas.openxmlformats.org/officeDocument/2006/customXml" ds:itemID="{064410F9-E7DB-42E2-B4A9-1CE88828C5D9}">
  <ds:schemaRefs/>
</ds:datastoreItem>
</file>

<file path=customXml/itemProps25.xml><?xml version="1.0" encoding="utf-8"?>
<ds:datastoreItem xmlns:ds="http://schemas.openxmlformats.org/officeDocument/2006/customXml" ds:itemID="{3460DCC3-015B-41B6-8B5D-A8CF4A3D05B8}">
  <ds:schemaRefs/>
</ds:datastoreItem>
</file>

<file path=customXml/itemProps26.xml><?xml version="1.0" encoding="utf-8"?>
<ds:datastoreItem xmlns:ds="http://schemas.openxmlformats.org/officeDocument/2006/customXml" ds:itemID="{F54EF608-3505-44DD-871E-207E51E13D32}">
  <ds:schemaRefs/>
</ds:datastoreItem>
</file>

<file path=customXml/itemProps27.xml><?xml version="1.0" encoding="utf-8"?>
<ds:datastoreItem xmlns:ds="http://schemas.openxmlformats.org/officeDocument/2006/customXml" ds:itemID="{6E5D6334-E2D1-4995-8407-92DEA7DD8A89}">
  <ds:schemaRefs/>
</ds:datastoreItem>
</file>

<file path=customXml/itemProps28.xml><?xml version="1.0" encoding="utf-8"?>
<ds:datastoreItem xmlns:ds="http://schemas.openxmlformats.org/officeDocument/2006/customXml" ds:itemID="{0193E330-AC39-4931-A204-4A41C24BB7D1}">
  <ds:schemaRefs/>
</ds:datastoreItem>
</file>

<file path=customXml/itemProps29.xml><?xml version="1.0" encoding="utf-8"?>
<ds:datastoreItem xmlns:ds="http://schemas.openxmlformats.org/officeDocument/2006/customXml" ds:itemID="{91F501E1-3E1D-4F7E-ADE7-8C11D4C91192}">
  <ds:schemaRefs/>
</ds:datastoreItem>
</file>

<file path=customXml/itemProps3.xml><?xml version="1.0" encoding="utf-8"?>
<ds:datastoreItem xmlns:ds="http://schemas.openxmlformats.org/officeDocument/2006/customXml" ds:itemID="{D4F35E04-A2FC-45AC-8F68-2E0D13536FA3}">
  <ds:schemaRefs/>
</ds:datastoreItem>
</file>

<file path=customXml/itemProps30.xml><?xml version="1.0" encoding="utf-8"?>
<ds:datastoreItem xmlns:ds="http://schemas.openxmlformats.org/officeDocument/2006/customXml" ds:itemID="{E8825A4E-3BEE-4F3B-803F-1422DD162247}">
  <ds:schemaRefs/>
</ds:datastoreItem>
</file>

<file path=customXml/itemProps31.xml><?xml version="1.0" encoding="utf-8"?>
<ds:datastoreItem xmlns:ds="http://schemas.openxmlformats.org/officeDocument/2006/customXml" ds:itemID="{68883566-7DEA-4A51-8D87-F67CA0048D12}">
  <ds:schemaRefs/>
</ds:datastoreItem>
</file>

<file path=customXml/itemProps32.xml><?xml version="1.0" encoding="utf-8"?>
<ds:datastoreItem xmlns:ds="http://schemas.openxmlformats.org/officeDocument/2006/customXml" ds:itemID="{506DF09F-B16C-440B-805C-BB96628E5301}">
  <ds:schemaRefs/>
</ds:datastoreItem>
</file>

<file path=customXml/itemProps33.xml><?xml version="1.0" encoding="utf-8"?>
<ds:datastoreItem xmlns:ds="http://schemas.openxmlformats.org/officeDocument/2006/customXml" ds:itemID="{B7F343BD-88F4-43FD-923B-E3CABB178AF0}">
  <ds:schemaRefs/>
</ds:datastoreItem>
</file>

<file path=customXml/itemProps34.xml><?xml version="1.0" encoding="utf-8"?>
<ds:datastoreItem xmlns:ds="http://schemas.openxmlformats.org/officeDocument/2006/customXml" ds:itemID="{0EAFE92A-C145-4A24-B519-3746B5BF9CBC}">
  <ds:schemaRefs/>
</ds:datastoreItem>
</file>

<file path=customXml/itemProps35.xml><?xml version="1.0" encoding="utf-8"?>
<ds:datastoreItem xmlns:ds="http://schemas.openxmlformats.org/officeDocument/2006/customXml" ds:itemID="{770E525D-261F-428A-8324-5A6F37267C28}">
  <ds:schemaRefs/>
</ds:datastoreItem>
</file>

<file path=customXml/itemProps36.xml><?xml version="1.0" encoding="utf-8"?>
<ds:datastoreItem xmlns:ds="http://schemas.openxmlformats.org/officeDocument/2006/customXml" ds:itemID="{BE38474C-F412-4A48-8A38-FFCC9893EE55}">
  <ds:schemaRefs/>
</ds:datastoreItem>
</file>

<file path=customXml/itemProps37.xml><?xml version="1.0" encoding="utf-8"?>
<ds:datastoreItem xmlns:ds="http://schemas.openxmlformats.org/officeDocument/2006/customXml" ds:itemID="{3E315A5F-0B0F-49E6-8773-2A3F308D7288}">
  <ds:schemaRefs/>
</ds:datastoreItem>
</file>

<file path=customXml/itemProps38.xml><?xml version="1.0" encoding="utf-8"?>
<ds:datastoreItem xmlns:ds="http://schemas.openxmlformats.org/officeDocument/2006/customXml" ds:itemID="{125F1BE1-52F8-4C49-BB8B-F6A0EBF8064B}">
  <ds:schemaRefs/>
</ds:datastoreItem>
</file>

<file path=customXml/itemProps39.xml><?xml version="1.0" encoding="utf-8"?>
<ds:datastoreItem xmlns:ds="http://schemas.openxmlformats.org/officeDocument/2006/customXml" ds:itemID="{80158892-46CD-440F-BA59-6474E40EA01F}">
  <ds:schemaRefs/>
</ds:datastoreItem>
</file>

<file path=customXml/itemProps4.xml><?xml version="1.0" encoding="utf-8"?>
<ds:datastoreItem xmlns:ds="http://schemas.openxmlformats.org/officeDocument/2006/customXml" ds:itemID="{0103337B-533F-46D2-86BA-E08A542C4493}">
  <ds:schemaRefs/>
</ds:datastoreItem>
</file>

<file path=customXml/itemProps40.xml><?xml version="1.0" encoding="utf-8"?>
<ds:datastoreItem xmlns:ds="http://schemas.openxmlformats.org/officeDocument/2006/customXml" ds:itemID="{6288390F-C07E-4EC4-B5FB-D34A488EDE33}">
  <ds:schemaRefs/>
</ds:datastoreItem>
</file>

<file path=customXml/itemProps41.xml><?xml version="1.0" encoding="utf-8"?>
<ds:datastoreItem xmlns:ds="http://schemas.openxmlformats.org/officeDocument/2006/customXml" ds:itemID="{5B8D4797-23E5-44D0-B701-38C6D9265075}">
  <ds:schemaRefs/>
</ds:datastoreItem>
</file>

<file path=customXml/itemProps42.xml><?xml version="1.0" encoding="utf-8"?>
<ds:datastoreItem xmlns:ds="http://schemas.openxmlformats.org/officeDocument/2006/customXml" ds:itemID="{35B7AED6-E3C2-4E3E-9EED-7A3CF0707642}">
  <ds:schemaRefs/>
</ds:datastoreItem>
</file>

<file path=customXml/itemProps43.xml><?xml version="1.0" encoding="utf-8"?>
<ds:datastoreItem xmlns:ds="http://schemas.openxmlformats.org/officeDocument/2006/customXml" ds:itemID="{FE989B63-4AD8-47B0-BDA1-F96792B1EB6C}">
  <ds:schemaRefs/>
</ds:datastoreItem>
</file>

<file path=customXml/itemProps44.xml><?xml version="1.0" encoding="utf-8"?>
<ds:datastoreItem xmlns:ds="http://schemas.openxmlformats.org/officeDocument/2006/customXml" ds:itemID="{0E3C706E-450D-48A0-8F52-EACF12A7C7A3}">
  <ds:schemaRefs/>
</ds:datastoreItem>
</file>

<file path=customXml/itemProps45.xml><?xml version="1.0" encoding="utf-8"?>
<ds:datastoreItem xmlns:ds="http://schemas.openxmlformats.org/officeDocument/2006/customXml" ds:itemID="{637BCE0B-837B-4D23-A702-DC604807A23F}">
  <ds:schemaRefs/>
</ds:datastoreItem>
</file>

<file path=customXml/itemProps46.xml><?xml version="1.0" encoding="utf-8"?>
<ds:datastoreItem xmlns:ds="http://schemas.openxmlformats.org/officeDocument/2006/customXml" ds:itemID="{4D6F8113-9B54-4785-A7F4-2EB208766C4F}">
  <ds:schemaRefs/>
</ds:datastoreItem>
</file>

<file path=customXml/itemProps5.xml><?xml version="1.0" encoding="utf-8"?>
<ds:datastoreItem xmlns:ds="http://schemas.openxmlformats.org/officeDocument/2006/customXml" ds:itemID="{0046D10D-7506-476A-BA8F-2129548AAB86}">
  <ds:schemaRefs/>
</ds:datastoreItem>
</file>

<file path=customXml/itemProps6.xml><?xml version="1.0" encoding="utf-8"?>
<ds:datastoreItem xmlns:ds="http://schemas.openxmlformats.org/officeDocument/2006/customXml" ds:itemID="{B3CCDEFB-D33F-46C2-BF07-08C6335FA19D}">
  <ds:schemaRefs/>
</ds:datastoreItem>
</file>

<file path=customXml/itemProps7.xml><?xml version="1.0" encoding="utf-8"?>
<ds:datastoreItem xmlns:ds="http://schemas.openxmlformats.org/officeDocument/2006/customXml" ds:itemID="{1D3A44BA-3C50-426A-8BE4-DDAFD86663A9}">
  <ds:schemaRefs/>
</ds:datastoreItem>
</file>

<file path=customXml/itemProps8.xml><?xml version="1.0" encoding="utf-8"?>
<ds:datastoreItem xmlns:ds="http://schemas.openxmlformats.org/officeDocument/2006/customXml" ds:itemID="{FBF08028-610B-41A7-BA8E-F0B0D9A7F4BD}">
  <ds:schemaRefs/>
</ds:datastoreItem>
</file>

<file path=customXml/itemProps9.xml><?xml version="1.0" encoding="utf-8"?>
<ds:datastoreItem xmlns:ds="http://schemas.openxmlformats.org/officeDocument/2006/customXml" ds:itemID="{9FA4B616-BFF2-4315-B103-BB76A7F143D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36</Pages>
  <Words>2127</Words>
  <Characters>12124</Characters>
  <Lines>101</Lines>
  <Paragraphs>28</Paragraphs>
  <TotalTime>8</TotalTime>
  <ScaleCrop>false</ScaleCrop>
  <LinksUpToDate>false</LinksUpToDate>
  <CharactersWithSpaces>14223</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2022-03-07T14:01:00Z</dcterms:created>
  <dc:creator>cwythp</dc:creator>
  <cp:lastModifiedBy>xie</cp:lastModifiedBy>
  <dcterms:modified xsi:type="dcterms:W3CDTF">2023-08-18T08:53:24Z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B6D065B4940642668696558ABE9C6753</vt:lpwstr>
  </property>
</Properties>
</file>