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28</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49"/>
        <w:gridCol w:w="4709"/>
        <w:gridCol w:w="2952"/>
        <w:gridCol w:w="5021"/>
        <w:gridCol w:w="13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84" w:type="pct"/>
            <w:gridSpan w:val="2"/>
            <w:tcBorders>
              <w:top w:val="single" w:color="FFFFFF" w:sz="6" w:space="0"/>
              <w:left w:val="single" w:color="FFFFFF" w:sz="6" w:space="0"/>
              <w:right w:val="single" w:color="FFFFFF" w:sz="6" w:space="0"/>
            </w:tcBorders>
            <w:vAlign w:val="center"/>
          </w:tcPr>
          <w:p>
            <w:pPr>
              <w:pStyle w:val="13"/>
            </w:pPr>
            <w:r>
              <w:t>224网信办</w:t>
            </w:r>
          </w:p>
        </w:tc>
        <w:tc>
          <w:tcPr>
            <w:tcW w:w="983" w:type="pct"/>
            <w:tcBorders>
              <w:top w:val="single" w:color="FFFFFF" w:sz="6" w:space="0"/>
              <w:left w:val="single" w:color="FFFFFF" w:sz="6" w:space="0"/>
              <w:right w:val="single" w:color="FFFFFF" w:sz="6" w:space="0"/>
            </w:tcBorders>
            <w:vAlign w:val="center"/>
          </w:tcPr>
          <w:p>
            <w:pPr>
              <w:pStyle w:val="12"/>
            </w:pPr>
            <w:r>
              <w:t>预算年度：2023</w:t>
            </w:r>
          </w:p>
        </w:tc>
        <w:tc>
          <w:tcPr>
            <w:tcW w:w="2132"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6" w:type="pct"/>
            <w:vMerge w:val="restart"/>
            <w:vAlign w:val="center"/>
          </w:tcPr>
          <w:p>
            <w:pPr>
              <w:pStyle w:val="14"/>
            </w:pPr>
            <w:r>
              <w:t>序号</w:t>
            </w:r>
          </w:p>
        </w:tc>
        <w:tc>
          <w:tcPr>
            <w:tcW w:w="2551" w:type="pct"/>
            <w:gridSpan w:val="2"/>
            <w:vAlign w:val="center"/>
          </w:tcPr>
          <w:p>
            <w:pPr>
              <w:pStyle w:val="14"/>
            </w:pPr>
            <w:r>
              <w:t>收入</w:t>
            </w:r>
          </w:p>
        </w:tc>
        <w:tc>
          <w:tcPr>
            <w:tcW w:w="2132" w:type="pct"/>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6" w:type="pct"/>
            <w:vMerge w:val="continue"/>
          </w:tcPr>
          <w:p/>
        </w:tc>
        <w:tc>
          <w:tcPr>
            <w:tcW w:w="1568" w:type="pct"/>
            <w:vAlign w:val="center"/>
          </w:tcPr>
          <w:p>
            <w:pPr>
              <w:pStyle w:val="14"/>
            </w:pPr>
            <w:r>
              <w:t>项  目</w:t>
            </w:r>
          </w:p>
        </w:tc>
        <w:tc>
          <w:tcPr>
            <w:tcW w:w="983" w:type="pct"/>
            <w:vAlign w:val="center"/>
          </w:tcPr>
          <w:p>
            <w:pPr>
              <w:pStyle w:val="14"/>
            </w:pPr>
            <w:r>
              <w:t>预算数</w:t>
            </w:r>
          </w:p>
        </w:tc>
        <w:tc>
          <w:tcPr>
            <w:tcW w:w="1672" w:type="pct"/>
            <w:vAlign w:val="center"/>
          </w:tcPr>
          <w:p>
            <w:pPr>
              <w:pStyle w:val="14"/>
            </w:pPr>
            <w:r>
              <w:t>项  目</w:t>
            </w:r>
          </w:p>
        </w:tc>
        <w:tc>
          <w:tcPr>
            <w:tcW w:w="459" w:type="pct"/>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6" w:type="pct"/>
            <w:vAlign w:val="center"/>
          </w:tcPr>
          <w:p>
            <w:pPr>
              <w:pStyle w:val="14"/>
            </w:pPr>
            <w:r>
              <w:t>栏次</w:t>
            </w:r>
          </w:p>
        </w:tc>
        <w:tc>
          <w:tcPr>
            <w:tcW w:w="1568" w:type="pct"/>
            <w:vAlign w:val="center"/>
          </w:tcPr>
          <w:p>
            <w:pPr>
              <w:pStyle w:val="14"/>
            </w:pPr>
            <w:r>
              <w:t>1</w:t>
            </w:r>
          </w:p>
        </w:tc>
        <w:tc>
          <w:tcPr>
            <w:tcW w:w="983" w:type="pct"/>
            <w:vAlign w:val="center"/>
          </w:tcPr>
          <w:p>
            <w:pPr>
              <w:pStyle w:val="14"/>
            </w:pPr>
            <w:r>
              <w:t>2</w:t>
            </w:r>
          </w:p>
        </w:tc>
        <w:tc>
          <w:tcPr>
            <w:tcW w:w="1672" w:type="pct"/>
            <w:vAlign w:val="center"/>
          </w:tcPr>
          <w:p>
            <w:pPr>
              <w:pStyle w:val="14"/>
            </w:pPr>
            <w:r>
              <w:t>3</w:t>
            </w:r>
          </w:p>
        </w:tc>
        <w:tc>
          <w:tcPr>
            <w:tcW w:w="459" w:type="pct"/>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w:t>
            </w:r>
          </w:p>
        </w:tc>
        <w:tc>
          <w:tcPr>
            <w:tcW w:w="1568" w:type="pct"/>
            <w:vAlign w:val="center"/>
          </w:tcPr>
          <w:p>
            <w:pPr>
              <w:pStyle w:val="16"/>
            </w:pPr>
            <w:r>
              <w:t>一、一般公共预算拨款收入</w:t>
            </w:r>
          </w:p>
        </w:tc>
        <w:tc>
          <w:tcPr>
            <w:tcW w:w="983" w:type="pct"/>
            <w:vAlign w:val="center"/>
          </w:tcPr>
          <w:p>
            <w:pPr>
              <w:pStyle w:val="15"/>
            </w:pPr>
            <w:r>
              <w:t>157.32</w:t>
            </w:r>
          </w:p>
        </w:tc>
        <w:tc>
          <w:tcPr>
            <w:tcW w:w="1672" w:type="pct"/>
            <w:vAlign w:val="center"/>
          </w:tcPr>
          <w:p>
            <w:pPr>
              <w:pStyle w:val="16"/>
            </w:pPr>
            <w:r>
              <w:t>一、一般公共服务支出</w:t>
            </w:r>
          </w:p>
        </w:tc>
        <w:tc>
          <w:tcPr>
            <w:tcW w:w="459" w:type="pct"/>
            <w:vAlign w:val="center"/>
          </w:tcPr>
          <w:p>
            <w:pPr>
              <w:pStyle w:val="15"/>
            </w:pPr>
            <w:r>
              <w:t>131.90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w:t>
            </w:r>
          </w:p>
        </w:tc>
        <w:tc>
          <w:tcPr>
            <w:tcW w:w="1568" w:type="pct"/>
            <w:vAlign w:val="center"/>
          </w:tcPr>
          <w:p>
            <w:pPr>
              <w:pStyle w:val="16"/>
            </w:pPr>
            <w:r>
              <w:t>二、政府性基金预算拨款收入</w:t>
            </w:r>
          </w:p>
        </w:tc>
        <w:tc>
          <w:tcPr>
            <w:tcW w:w="983" w:type="pct"/>
            <w:vAlign w:val="center"/>
          </w:tcPr>
          <w:p>
            <w:pPr>
              <w:pStyle w:val="15"/>
            </w:pPr>
          </w:p>
        </w:tc>
        <w:tc>
          <w:tcPr>
            <w:tcW w:w="1672" w:type="pct"/>
            <w:vAlign w:val="center"/>
          </w:tcPr>
          <w:p>
            <w:pPr>
              <w:pStyle w:val="16"/>
            </w:pPr>
            <w:r>
              <w:t>二、外交支出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w:t>
            </w:r>
          </w:p>
        </w:tc>
        <w:tc>
          <w:tcPr>
            <w:tcW w:w="1568" w:type="pct"/>
            <w:vAlign w:val="center"/>
          </w:tcPr>
          <w:p>
            <w:pPr>
              <w:pStyle w:val="16"/>
            </w:pPr>
            <w:r>
              <w:t>三、国有资本经营预算拨款收入</w:t>
            </w:r>
          </w:p>
        </w:tc>
        <w:tc>
          <w:tcPr>
            <w:tcW w:w="983" w:type="pct"/>
            <w:vAlign w:val="center"/>
          </w:tcPr>
          <w:p>
            <w:pPr>
              <w:pStyle w:val="15"/>
            </w:pPr>
          </w:p>
        </w:tc>
        <w:tc>
          <w:tcPr>
            <w:tcW w:w="1672" w:type="pct"/>
            <w:vAlign w:val="center"/>
          </w:tcPr>
          <w:p>
            <w:pPr>
              <w:pStyle w:val="16"/>
            </w:pPr>
            <w:r>
              <w:t>三、国防支出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4</w:t>
            </w:r>
          </w:p>
        </w:tc>
        <w:tc>
          <w:tcPr>
            <w:tcW w:w="1568" w:type="pct"/>
            <w:vAlign w:val="center"/>
          </w:tcPr>
          <w:p>
            <w:pPr>
              <w:pStyle w:val="16"/>
            </w:pPr>
            <w:r>
              <w:t>四、财政专户管理资金收入</w:t>
            </w:r>
          </w:p>
        </w:tc>
        <w:tc>
          <w:tcPr>
            <w:tcW w:w="983" w:type="pct"/>
            <w:vAlign w:val="center"/>
          </w:tcPr>
          <w:p>
            <w:pPr>
              <w:pStyle w:val="15"/>
            </w:pPr>
          </w:p>
        </w:tc>
        <w:tc>
          <w:tcPr>
            <w:tcW w:w="1672" w:type="pct"/>
            <w:vAlign w:val="center"/>
          </w:tcPr>
          <w:p>
            <w:pPr>
              <w:pStyle w:val="16"/>
            </w:pPr>
            <w:r>
              <w:t>四、公共安全支出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5</w:t>
            </w:r>
          </w:p>
        </w:tc>
        <w:tc>
          <w:tcPr>
            <w:tcW w:w="1568" w:type="pct"/>
            <w:vAlign w:val="center"/>
          </w:tcPr>
          <w:p>
            <w:pPr>
              <w:pStyle w:val="16"/>
            </w:pPr>
            <w:r>
              <w:t>五、事业收入</w:t>
            </w:r>
          </w:p>
        </w:tc>
        <w:tc>
          <w:tcPr>
            <w:tcW w:w="983" w:type="pct"/>
            <w:vAlign w:val="center"/>
          </w:tcPr>
          <w:p>
            <w:pPr>
              <w:pStyle w:val="15"/>
            </w:pPr>
          </w:p>
        </w:tc>
        <w:tc>
          <w:tcPr>
            <w:tcW w:w="1672" w:type="pct"/>
            <w:vAlign w:val="center"/>
          </w:tcPr>
          <w:p>
            <w:pPr>
              <w:pStyle w:val="16"/>
            </w:pPr>
            <w:r>
              <w:t>五、教育支出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6</w:t>
            </w:r>
          </w:p>
        </w:tc>
        <w:tc>
          <w:tcPr>
            <w:tcW w:w="1568" w:type="pct"/>
            <w:vAlign w:val="center"/>
          </w:tcPr>
          <w:p>
            <w:pPr>
              <w:pStyle w:val="16"/>
            </w:pPr>
            <w:r>
              <w:t>六、事业单位经营收入</w:t>
            </w:r>
          </w:p>
        </w:tc>
        <w:tc>
          <w:tcPr>
            <w:tcW w:w="983" w:type="pct"/>
            <w:vAlign w:val="center"/>
          </w:tcPr>
          <w:p>
            <w:pPr>
              <w:pStyle w:val="15"/>
            </w:pPr>
          </w:p>
        </w:tc>
        <w:tc>
          <w:tcPr>
            <w:tcW w:w="1672" w:type="pct"/>
            <w:vAlign w:val="center"/>
          </w:tcPr>
          <w:p>
            <w:pPr>
              <w:pStyle w:val="16"/>
            </w:pPr>
            <w:r>
              <w:t>六、科学技术支出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7</w:t>
            </w:r>
          </w:p>
        </w:tc>
        <w:tc>
          <w:tcPr>
            <w:tcW w:w="1568" w:type="pct"/>
            <w:vAlign w:val="center"/>
          </w:tcPr>
          <w:p>
            <w:pPr>
              <w:pStyle w:val="16"/>
            </w:pPr>
            <w:r>
              <w:t>七、上级补助收入</w:t>
            </w:r>
          </w:p>
        </w:tc>
        <w:tc>
          <w:tcPr>
            <w:tcW w:w="983" w:type="pct"/>
            <w:vAlign w:val="center"/>
          </w:tcPr>
          <w:p>
            <w:pPr>
              <w:pStyle w:val="15"/>
            </w:pPr>
          </w:p>
        </w:tc>
        <w:tc>
          <w:tcPr>
            <w:tcW w:w="1672" w:type="pct"/>
            <w:vAlign w:val="center"/>
          </w:tcPr>
          <w:p>
            <w:pPr>
              <w:pStyle w:val="16"/>
            </w:pPr>
            <w:r>
              <w:t>七、文化旅游体育与传媒支出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8</w:t>
            </w:r>
          </w:p>
        </w:tc>
        <w:tc>
          <w:tcPr>
            <w:tcW w:w="1568" w:type="pct"/>
            <w:vAlign w:val="center"/>
          </w:tcPr>
          <w:p>
            <w:pPr>
              <w:pStyle w:val="16"/>
            </w:pPr>
            <w:r>
              <w:t>八、附属单位上缴收入</w:t>
            </w:r>
          </w:p>
        </w:tc>
        <w:tc>
          <w:tcPr>
            <w:tcW w:w="983" w:type="pct"/>
            <w:vAlign w:val="center"/>
          </w:tcPr>
          <w:p>
            <w:pPr>
              <w:pStyle w:val="15"/>
            </w:pPr>
          </w:p>
        </w:tc>
        <w:tc>
          <w:tcPr>
            <w:tcW w:w="1672" w:type="pct"/>
            <w:vAlign w:val="center"/>
          </w:tcPr>
          <w:p>
            <w:pPr>
              <w:pStyle w:val="16"/>
            </w:pPr>
            <w:r>
              <w:t>八、社会保障和就业支出</w:t>
            </w:r>
          </w:p>
        </w:tc>
        <w:tc>
          <w:tcPr>
            <w:tcW w:w="459" w:type="pct"/>
            <w:vAlign w:val="center"/>
          </w:tcPr>
          <w:p>
            <w:pPr>
              <w:pStyle w:val="15"/>
            </w:pPr>
            <w:r>
              <w:t>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9</w:t>
            </w:r>
          </w:p>
        </w:tc>
        <w:tc>
          <w:tcPr>
            <w:tcW w:w="1568" w:type="pct"/>
            <w:vAlign w:val="center"/>
          </w:tcPr>
          <w:p>
            <w:pPr>
              <w:pStyle w:val="16"/>
            </w:pPr>
            <w:r>
              <w:t>九、其他收入</w:t>
            </w:r>
          </w:p>
        </w:tc>
        <w:tc>
          <w:tcPr>
            <w:tcW w:w="983" w:type="pct"/>
            <w:vAlign w:val="center"/>
          </w:tcPr>
          <w:p>
            <w:pPr>
              <w:pStyle w:val="15"/>
            </w:pPr>
          </w:p>
        </w:tc>
        <w:tc>
          <w:tcPr>
            <w:tcW w:w="1672" w:type="pct"/>
            <w:vAlign w:val="center"/>
          </w:tcPr>
          <w:p>
            <w:pPr>
              <w:pStyle w:val="16"/>
            </w:pPr>
            <w:r>
              <w:t>九、社会保险基金支出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10</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十、卫生健康支出</w:t>
            </w:r>
          </w:p>
        </w:tc>
        <w:tc>
          <w:tcPr>
            <w:tcW w:w="459" w:type="pct"/>
            <w:vAlign w:val="center"/>
          </w:tcPr>
          <w:p>
            <w:pPr>
              <w:pStyle w:val="15"/>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11</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十一、节能环保支出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12</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十二、城乡社区支出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13</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十三、农林水支出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14</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十四、交通运输支出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15</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十五、资源勘探工业信息等支出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16</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十六、商业服务业等支出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17</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十七、金融支出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18</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十八、援助其他地区支出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19</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十九、自然资源海洋气象等支出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20</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二十、住房保障支出</w:t>
            </w:r>
          </w:p>
        </w:tc>
        <w:tc>
          <w:tcPr>
            <w:tcW w:w="459" w:type="pct"/>
            <w:vAlign w:val="center"/>
          </w:tcPr>
          <w:p>
            <w:pPr>
              <w:pStyle w:val="15"/>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21</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二十一、粮油物资储备支出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22</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二十二、国有资本经营预算支出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23</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二十三、灾害防治及应急管理支出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24</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二十四、预备费</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25</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二十五、其他支出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26</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二十六、转移性支出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27</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二十七、债务还本支出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28</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二十八、债务付息支出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29</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二十九、债务发行费用支出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30</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三十、抗疫特别国债安排的支出</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31</w:t>
            </w:r>
          </w:p>
        </w:tc>
        <w:tc>
          <w:tcPr>
            <w:tcW w:w="1568" w:type="pct"/>
            <w:vAlign w:val="center"/>
          </w:tcPr>
          <w:p>
            <w:pPr>
              <w:pStyle w:val="16"/>
            </w:pPr>
          </w:p>
        </w:tc>
        <w:tc>
          <w:tcPr>
            <w:tcW w:w="983" w:type="pct"/>
            <w:vAlign w:val="center"/>
          </w:tcPr>
          <w:p>
            <w:pPr>
              <w:pStyle w:val="15"/>
            </w:pPr>
          </w:p>
        </w:tc>
        <w:tc>
          <w:tcPr>
            <w:tcW w:w="1672" w:type="pct"/>
            <w:vAlign w:val="center"/>
          </w:tcPr>
          <w:p>
            <w:pPr>
              <w:pStyle w:val="16"/>
            </w:pPr>
            <w:r>
              <w:t>三十一、人行科目</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32</w:t>
            </w:r>
          </w:p>
        </w:tc>
        <w:tc>
          <w:tcPr>
            <w:tcW w:w="1568" w:type="pct"/>
            <w:vAlign w:val="center"/>
          </w:tcPr>
          <w:p>
            <w:pPr>
              <w:pStyle w:val="18"/>
            </w:pPr>
            <w:r>
              <w:t>本年收入合计</w:t>
            </w:r>
          </w:p>
        </w:tc>
        <w:tc>
          <w:tcPr>
            <w:tcW w:w="983" w:type="pct"/>
            <w:vAlign w:val="center"/>
          </w:tcPr>
          <w:p>
            <w:pPr>
              <w:pStyle w:val="19"/>
            </w:pPr>
            <w:r>
              <w:t>157.32</w:t>
            </w:r>
          </w:p>
        </w:tc>
        <w:tc>
          <w:tcPr>
            <w:tcW w:w="1672" w:type="pct"/>
            <w:vAlign w:val="center"/>
          </w:tcPr>
          <w:p>
            <w:pPr>
              <w:pStyle w:val="18"/>
            </w:pPr>
            <w:r>
              <w:t>本年支出合计</w:t>
            </w:r>
          </w:p>
        </w:tc>
        <w:tc>
          <w:tcPr>
            <w:tcW w:w="459" w:type="pct"/>
            <w:vAlign w:val="center"/>
          </w:tcPr>
          <w:p>
            <w:pPr>
              <w:pStyle w:val="19"/>
            </w:pPr>
            <w:r>
              <w:t>157.32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33</w:t>
            </w:r>
          </w:p>
        </w:tc>
        <w:tc>
          <w:tcPr>
            <w:tcW w:w="1568" w:type="pct"/>
            <w:vAlign w:val="center"/>
          </w:tcPr>
          <w:p>
            <w:pPr>
              <w:pStyle w:val="16"/>
            </w:pPr>
            <w:r>
              <w:t>上年结转结余</w:t>
            </w:r>
          </w:p>
        </w:tc>
        <w:tc>
          <w:tcPr>
            <w:tcW w:w="983" w:type="pct"/>
            <w:vAlign w:val="center"/>
          </w:tcPr>
          <w:p>
            <w:pPr>
              <w:pStyle w:val="15"/>
            </w:pPr>
          </w:p>
        </w:tc>
        <w:tc>
          <w:tcPr>
            <w:tcW w:w="1672" w:type="pct"/>
            <w:vAlign w:val="center"/>
          </w:tcPr>
          <w:p>
            <w:pPr>
              <w:pStyle w:val="16"/>
            </w:pPr>
            <w:r>
              <w:t>年终结转结余</w:t>
            </w:r>
          </w:p>
        </w:tc>
        <w:tc>
          <w:tcPr>
            <w:tcW w:w="4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6" w:type="pct"/>
            <w:vAlign w:val="center"/>
          </w:tcPr>
          <w:p>
            <w:pPr>
              <w:pStyle w:val="17"/>
            </w:pPr>
            <w:r>
              <w:t>34</w:t>
            </w:r>
          </w:p>
        </w:tc>
        <w:tc>
          <w:tcPr>
            <w:tcW w:w="1568" w:type="pct"/>
            <w:vAlign w:val="center"/>
          </w:tcPr>
          <w:p>
            <w:pPr>
              <w:pStyle w:val="18"/>
            </w:pPr>
            <w:r>
              <w:t>收入总计</w:t>
            </w:r>
          </w:p>
        </w:tc>
        <w:tc>
          <w:tcPr>
            <w:tcW w:w="983" w:type="pct"/>
            <w:vAlign w:val="center"/>
          </w:tcPr>
          <w:p>
            <w:pPr>
              <w:pStyle w:val="19"/>
            </w:pPr>
            <w:r>
              <w:t>157.32</w:t>
            </w:r>
          </w:p>
        </w:tc>
        <w:tc>
          <w:tcPr>
            <w:tcW w:w="1672" w:type="pct"/>
            <w:vAlign w:val="center"/>
          </w:tcPr>
          <w:p>
            <w:pPr>
              <w:pStyle w:val="18"/>
            </w:pPr>
            <w:r>
              <w:t>支出总计</w:t>
            </w:r>
          </w:p>
        </w:tc>
        <w:tc>
          <w:tcPr>
            <w:tcW w:w="459" w:type="pct"/>
            <w:vAlign w:val="center"/>
          </w:tcPr>
          <w:p>
            <w:pPr>
              <w:pStyle w:val="19"/>
            </w:pPr>
            <w:r>
              <w:t>157.32</w:t>
            </w:r>
          </w:p>
        </w:tc>
      </w:tr>
    </w:tbl>
    <w:p>
      <w:pPr>
        <w:sectPr>
          <w:footerReference r:id="rId5" w:type="default"/>
          <w:footerReference r:id="rId6" w:type="even"/>
          <w:pgSz w:w="16840" w:h="11900" w:orient="landscape"/>
          <w:pgMar w:top="1361" w:right="1020" w:bottom="1134" w:left="1020" w:header="720" w:footer="720" w:gutter="0"/>
          <w:pgNumType w:fmt="decimal"/>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76"/>
        <w:gridCol w:w="1326"/>
        <w:gridCol w:w="2653"/>
        <w:gridCol w:w="851"/>
        <w:gridCol w:w="851"/>
        <w:gridCol w:w="1371"/>
        <w:gridCol w:w="1247"/>
        <w:gridCol w:w="874"/>
        <w:gridCol w:w="874"/>
        <w:gridCol w:w="1172"/>
        <w:gridCol w:w="1471"/>
        <w:gridCol w:w="875"/>
        <w:gridCol w:w="8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3"/>
            </w:pPr>
            <w:r>
              <w:t>224网信办</w:t>
            </w:r>
          </w:p>
        </w:tc>
        <w:tc>
          <w:tcPr>
            <w:tcW w:w="0" w:type="auto"/>
            <w:gridSpan w:val="3"/>
            <w:tcBorders>
              <w:top w:val="single" w:color="FFFFFF" w:sz="6" w:space="0"/>
              <w:left w:val="single" w:color="FFFFFF" w:sz="6" w:space="0"/>
              <w:right w:val="single" w:color="FFFFFF" w:sz="6" w:space="0"/>
            </w:tcBorders>
            <w:vAlign w:val="center"/>
          </w:tcPr>
          <w:p>
            <w:pPr>
              <w:pStyle w:val="12"/>
            </w:pPr>
            <w:r>
              <w:t>预算年度：2023</w:t>
            </w:r>
          </w:p>
        </w:tc>
        <w:tc>
          <w:tcPr>
            <w:tcW w:w="0" w:type="auto"/>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功能分类科目</w:t>
            </w:r>
          </w:p>
        </w:tc>
        <w:tc>
          <w:tcPr>
            <w:tcW w:w="0" w:type="auto"/>
            <w:vMerge w:val="restart"/>
            <w:vAlign w:val="center"/>
          </w:tcPr>
          <w:p>
            <w:pPr>
              <w:pStyle w:val="14"/>
            </w:pPr>
            <w:r>
              <w:t>合计</w:t>
            </w:r>
          </w:p>
        </w:tc>
        <w:tc>
          <w:tcPr>
            <w:tcW w:w="0" w:type="auto"/>
            <w:gridSpan w:val="8"/>
            <w:vAlign w:val="center"/>
          </w:tcPr>
          <w:p>
            <w:pPr>
              <w:pStyle w:val="14"/>
            </w:pPr>
            <w:r>
              <w:t>本年收入</w:t>
            </w:r>
          </w:p>
        </w:tc>
        <w:tc>
          <w:tcPr>
            <w:tcW w:w="0" w:type="auto"/>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Align w:val="center"/>
          </w:tcPr>
          <w:p>
            <w:pPr>
              <w:pStyle w:val="14"/>
            </w:pPr>
            <w:r>
              <w:t>小计</w:t>
            </w:r>
          </w:p>
        </w:tc>
        <w:tc>
          <w:tcPr>
            <w:tcW w:w="0" w:type="auto"/>
            <w:vAlign w:val="center"/>
          </w:tcPr>
          <w:p>
            <w:pPr>
              <w:pStyle w:val="14"/>
            </w:pPr>
            <w:r>
              <w:t>财政拨款 收入</w:t>
            </w:r>
          </w:p>
        </w:tc>
        <w:tc>
          <w:tcPr>
            <w:tcW w:w="0" w:type="auto"/>
            <w:vAlign w:val="center"/>
          </w:tcPr>
          <w:p>
            <w:pPr>
              <w:pStyle w:val="14"/>
            </w:pPr>
            <w:r>
              <w:t>财政专户 收入</w:t>
            </w:r>
          </w:p>
        </w:tc>
        <w:tc>
          <w:tcPr>
            <w:tcW w:w="0" w:type="auto"/>
            <w:vAlign w:val="center"/>
          </w:tcPr>
          <w:p>
            <w:pPr>
              <w:pStyle w:val="14"/>
            </w:pPr>
            <w:r>
              <w:t>事业收入</w:t>
            </w:r>
          </w:p>
        </w:tc>
        <w:tc>
          <w:tcPr>
            <w:tcW w:w="0" w:type="auto"/>
            <w:vAlign w:val="center"/>
          </w:tcPr>
          <w:p>
            <w:pPr>
              <w:pStyle w:val="14"/>
            </w:pPr>
            <w:r>
              <w:t>经营收入</w:t>
            </w:r>
          </w:p>
        </w:tc>
        <w:tc>
          <w:tcPr>
            <w:tcW w:w="0" w:type="auto"/>
            <w:vAlign w:val="center"/>
          </w:tcPr>
          <w:p>
            <w:pPr>
              <w:pStyle w:val="14"/>
            </w:pPr>
            <w:r>
              <w:t>上级补助收入</w:t>
            </w:r>
          </w:p>
        </w:tc>
        <w:tc>
          <w:tcPr>
            <w:tcW w:w="0" w:type="auto"/>
            <w:vAlign w:val="center"/>
          </w:tcPr>
          <w:p>
            <w:pPr>
              <w:pStyle w:val="14"/>
            </w:pPr>
            <w:r>
              <w:t>附属单位上缴收入</w:t>
            </w:r>
          </w:p>
        </w:tc>
        <w:tc>
          <w:tcPr>
            <w:tcW w:w="0" w:type="auto"/>
            <w:vAlign w:val="center"/>
          </w:tcPr>
          <w:p>
            <w:pPr>
              <w:pStyle w:val="14"/>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c>
          <w:tcPr>
            <w:tcW w:w="0" w:type="auto"/>
            <w:vAlign w:val="center"/>
          </w:tcPr>
          <w:p>
            <w:pPr>
              <w:pStyle w:val="14"/>
            </w:pPr>
            <w:r>
              <w:t>9</w:t>
            </w:r>
          </w:p>
        </w:tc>
        <w:tc>
          <w:tcPr>
            <w:tcW w:w="0" w:type="auto"/>
            <w:vAlign w:val="center"/>
          </w:tcPr>
          <w:p>
            <w:pPr>
              <w:pStyle w:val="14"/>
            </w:pPr>
            <w:r>
              <w:t>10</w:t>
            </w:r>
          </w:p>
        </w:tc>
        <w:tc>
          <w:tcPr>
            <w:tcW w:w="0" w:type="auto"/>
            <w:vAlign w:val="center"/>
          </w:tcPr>
          <w:p>
            <w:pPr>
              <w:pStyle w:val="14"/>
            </w:pPr>
            <w:r>
              <w:t>11</w:t>
            </w:r>
          </w:p>
        </w:tc>
        <w:tc>
          <w:tcPr>
            <w:tcW w:w="0" w:type="auto"/>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20"/>
            </w:pPr>
          </w:p>
        </w:tc>
        <w:tc>
          <w:tcPr>
            <w:tcW w:w="0" w:type="auto"/>
            <w:vAlign w:val="center"/>
          </w:tcPr>
          <w:p>
            <w:pPr>
              <w:pStyle w:val="18"/>
            </w:pPr>
            <w:r>
              <w:t>合计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201</w:t>
            </w:r>
          </w:p>
        </w:tc>
        <w:tc>
          <w:tcPr>
            <w:tcW w:w="0" w:type="auto"/>
            <w:vAlign w:val="center"/>
          </w:tcPr>
          <w:p>
            <w:pPr>
              <w:pStyle w:val="16"/>
            </w:pPr>
            <w:r>
              <w:t>一般公共服务支出</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20137</w:t>
            </w:r>
          </w:p>
        </w:tc>
        <w:tc>
          <w:tcPr>
            <w:tcW w:w="0" w:type="auto"/>
            <w:vAlign w:val="center"/>
          </w:tcPr>
          <w:p>
            <w:pPr>
              <w:pStyle w:val="16"/>
            </w:pPr>
            <w:r>
              <w:t>网信事务</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2013701</w:t>
            </w:r>
          </w:p>
        </w:tc>
        <w:tc>
          <w:tcPr>
            <w:tcW w:w="0" w:type="auto"/>
            <w:vAlign w:val="center"/>
          </w:tcPr>
          <w:p>
            <w:pPr>
              <w:pStyle w:val="16"/>
            </w:pPr>
            <w:r>
              <w:t>行政运行</w:t>
            </w:r>
          </w:p>
        </w:tc>
        <w:tc>
          <w:tcPr>
            <w:tcW w:w="0" w:type="auto"/>
            <w:vAlign w:val="center"/>
          </w:tcPr>
          <w:p>
            <w:pPr>
              <w:pStyle w:val="15"/>
            </w:pPr>
            <w:r>
              <w:t>91.38</w:t>
            </w:r>
          </w:p>
        </w:tc>
        <w:tc>
          <w:tcPr>
            <w:tcW w:w="0" w:type="auto"/>
            <w:vAlign w:val="center"/>
          </w:tcPr>
          <w:p>
            <w:pPr>
              <w:pStyle w:val="15"/>
            </w:pPr>
            <w:r>
              <w:t>91.38</w:t>
            </w:r>
          </w:p>
        </w:tc>
        <w:tc>
          <w:tcPr>
            <w:tcW w:w="0" w:type="auto"/>
            <w:vAlign w:val="center"/>
          </w:tcPr>
          <w:p>
            <w:pPr>
              <w:pStyle w:val="15"/>
            </w:pPr>
            <w:r>
              <w:t>91.38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2013799</w:t>
            </w:r>
          </w:p>
        </w:tc>
        <w:tc>
          <w:tcPr>
            <w:tcW w:w="0" w:type="auto"/>
            <w:vAlign w:val="center"/>
          </w:tcPr>
          <w:p>
            <w:pPr>
              <w:pStyle w:val="16"/>
            </w:pPr>
            <w:r>
              <w:t>其他网信事务支出</w:t>
            </w:r>
          </w:p>
        </w:tc>
        <w:tc>
          <w:tcPr>
            <w:tcW w:w="0" w:type="auto"/>
            <w:vAlign w:val="center"/>
          </w:tcPr>
          <w:p>
            <w:pPr>
              <w:pStyle w:val="15"/>
            </w:pPr>
            <w:r>
              <w:t>40.52</w:t>
            </w:r>
          </w:p>
        </w:tc>
        <w:tc>
          <w:tcPr>
            <w:tcW w:w="0" w:type="auto"/>
            <w:vAlign w:val="center"/>
          </w:tcPr>
          <w:p>
            <w:pPr>
              <w:pStyle w:val="15"/>
            </w:pPr>
            <w:r>
              <w:t>40.52</w:t>
            </w:r>
          </w:p>
        </w:tc>
        <w:tc>
          <w:tcPr>
            <w:tcW w:w="0" w:type="auto"/>
            <w:vAlign w:val="center"/>
          </w:tcPr>
          <w:p>
            <w:pPr>
              <w:pStyle w:val="15"/>
            </w:pPr>
            <w:r>
              <w:t>40.52</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208</w:t>
            </w:r>
          </w:p>
        </w:tc>
        <w:tc>
          <w:tcPr>
            <w:tcW w:w="0" w:type="auto"/>
            <w:vAlign w:val="center"/>
          </w:tcPr>
          <w:p>
            <w:pPr>
              <w:pStyle w:val="16"/>
            </w:pPr>
            <w:r>
              <w:t>社会保障和就业支出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20805</w:t>
            </w:r>
          </w:p>
        </w:tc>
        <w:tc>
          <w:tcPr>
            <w:tcW w:w="0" w:type="auto"/>
            <w:vAlign w:val="center"/>
          </w:tcPr>
          <w:p>
            <w:pPr>
              <w:pStyle w:val="16"/>
            </w:pPr>
            <w:r>
              <w:t>行政事业单位养老支出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2080505</w:t>
            </w:r>
          </w:p>
        </w:tc>
        <w:tc>
          <w:tcPr>
            <w:tcW w:w="0" w:type="auto"/>
            <w:vAlign w:val="center"/>
          </w:tcPr>
          <w:p>
            <w:pPr>
              <w:pStyle w:val="16"/>
            </w:pPr>
            <w:r>
              <w:t>机关事业单位基本养老保险缴费支出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210</w:t>
            </w:r>
          </w:p>
        </w:tc>
        <w:tc>
          <w:tcPr>
            <w:tcW w:w="0" w:type="auto"/>
            <w:vAlign w:val="center"/>
          </w:tcPr>
          <w:p>
            <w:pPr>
              <w:pStyle w:val="16"/>
            </w:pPr>
            <w:r>
              <w:t>卫生健康支出</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r>
              <w:t>21011</w:t>
            </w:r>
          </w:p>
        </w:tc>
        <w:tc>
          <w:tcPr>
            <w:tcW w:w="0" w:type="auto"/>
            <w:vAlign w:val="center"/>
          </w:tcPr>
          <w:p>
            <w:pPr>
              <w:pStyle w:val="16"/>
            </w:pPr>
            <w:r>
              <w:t>行政事业单位医疗</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r>
              <w:t>2101101</w:t>
            </w:r>
          </w:p>
        </w:tc>
        <w:tc>
          <w:tcPr>
            <w:tcW w:w="0" w:type="auto"/>
            <w:vAlign w:val="center"/>
          </w:tcPr>
          <w:p>
            <w:pPr>
              <w:pStyle w:val="16"/>
            </w:pPr>
            <w:r>
              <w:t>行政单位医疗</w:t>
            </w:r>
          </w:p>
        </w:tc>
        <w:tc>
          <w:tcPr>
            <w:tcW w:w="0" w:type="auto"/>
            <w:vAlign w:val="center"/>
          </w:tcPr>
          <w:p>
            <w:pPr>
              <w:pStyle w:val="15"/>
            </w:pPr>
            <w:r>
              <w:t>3.53</w:t>
            </w:r>
          </w:p>
        </w:tc>
        <w:tc>
          <w:tcPr>
            <w:tcW w:w="0" w:type="auto"/>
            <w:vAlign w:val="center"/>
          </w:tcPr>
          <w:p>
            <w:pPr>
              <w:pStyle w:val="15"/>
            </w:pPr>
            <w:r>
              <w:t>3.53</w:t>
            </w:r>
          </w:p>
        </w:tc>
        <w:tc>
          <w:tcPr>
            <w:tcW w:w="0" w:type="auto"/>
            <w:vAlign w:val="center"/>
          </w:tcPr>
          <w:p>
            <w:pPr>
              <w:pStyle w:val="15"/>
            </w:pPr>
            <w:r>
              <w:t>3.53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r>
              <w:t>2101103</w:t>
            </w:r>
          </w:p>
        </w:tc>
        <w:tc>
          <w:tcPr>
            <w:tcW w:w="0" w:type="auto"/>
            <w:vAlign w:val="center"/>
          </w:tcPr>
          <w:p>
            <w:pPr>
              <w:pStyle w:val="16"/>
            </w:pPr>
            <w:r>
              <w:t>公务员医疗补助</w:t>
            </w:r>
          </w:p>
        </w:tc>
        <w:tc>
          <w:tcPr>
            <w:tcW w:w="0" w:type="auto"/>
            <w:vAlign w:val="center"/>
          </w:tcPr>
          <w:p>
            <w:pPr>
              <w:pStyle w:val="15"/>
            </w:pPr>
            <w:r>
              <w:t>3.92</w:t>
            </w:r>
          </w:p>
        </w:tc>
        <w:tc>
          <w:tcPr>
            <w:tcW w:w="0" w:type="auto"/>
            <w:vAlign w:val="center"/>
          </w:tcPr>
          <w:p>
            <w:pPr>
              <w:pStyle w:val="15"/>
            </w:pPr>
            <w:r>
              <w:t>3.92</w:t>
            </w:r>
          </w:p>
        </w:tc>
        <w:tc>
          <w:tcPr>
            <w:tcW w:w="0" w:type="auto"/>
            <w:vAlign w:val="center"/>
          </w:tcPr>
          <w:p>
            <w:pPr>
              <w:pStyle w:val="15"/>
            </w:pPr>
            <w:r>
              <w:t>3.92</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r>
              <w:t>221</w:t>
            </w:r>
          </w:p>
        </w:tc>
        <w:tc>
          <w:tcPr>
            <w:tcW w:w="0" w:type="auto"/>
            <w:vAlign w:val="center"/>
          </w:tcPr>
          <w:p>
            <w:pPr>
              <w:pStyle w:val="16"/>
            </w:pPr>
            <w:r>
              <w:t>住房保障支出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r>
              <w:t>22102</w:t>
            </w:r>
          </w:p>
        </w:tc>
        <w:tc>
          <w:tcPr>
            <w:tcW w:w="0" w:type="auto"/>
            <w:vAlign w:val="center"/>
          </w:tcPr>
          <w:p>
            <w:pPr>
              <w:pStyle w:val="16"/>
            </w:pPr>
            <w:r>
              <w:t>住房改革支出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r>
              <w:t>2210201</w:t>
            </w:r>
          </w:p>
        </w:tc>
        <w:tc>
          <w:tcPr>
            <w:tcW w:w="0" w:type="auto"/>
            <w:vAlign w:val="center"/>
          </w:tcPr>
          <w:p>
            <w:pPr>
              <w:pStyle w:val="16"/>
            </w:pPr>
            <w:r>
              <w:t>住房公积金</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06"/>
        <w:gridCol w:w="1451"/>
        <w:gridCol w:w="3980"/>
        <w:gridCol w:w="1024"/>
        <w:gridCol w:w="1174"/>
        <w:gridCol w:w="1171"/>
        <w:gridCol w:w="1171"/>
        <w:gridCol w:w="1989"/>
        <w:gridCol w:w="23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43" w:type="pct"/>
            <w:gridSpan w:val="3"/>
            <w:tcBorders>
              <w:top w:val="single" w:color="FFFFFF" w:sz="6" w:space="0"/>
              <w:left w:val="single" w:color="FFFFFF" w:sz="6" w:space="0"/>
              <w:right w:val="single" w:color="FFFFFF" w:sz="6" w:space="0"/>
            </w:tcBorders>
            <w:vAlign w:val="center"/>
          </w:tcPr>
          <w:p>
            <w:pPr>
              <w:pStyle w:val="13"/>
            </w:pPr>
            <w:r>
              <w:t>224网信办</w:t>
            </w:r>
          </w:p>
        </w:tc>
        <w:tc>
          <w:tcPr>
            <w:tcW w:w="732" w:type="pct"/>
            <w:gridSpan w:val="2"/>
            <w:tcBorders>
              <w:top w:val="single" w:color="FFFFFF" w:sz="6" w:space="0"/>
              <w:left w:val="single" w:color="FFFFFF" w:sz="6" w:space="0"/>
              <w:right w:val="single" w:color="FFFFFF" w:sz="6" w:space="0"/>
            </w:tcBorders>
            <w:vAlign w:val="center"/>
          </w:tcPr>
          <w:p>
            <w:pPr>
              <w:pStyle w:val="12"/>
            </w:pPr>
            <w:r>
              <w:t>预算年度：2023</w:t>
            </w:r>
          </w:p>
        </w:tc>
        <w:tc>
          <w:tcPr>
            <w:tcW w:w="2223"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Merge w:val="restart"/>
            <w:vAlign w:val="center"/>
          </w:tcPr>
          <w:p>
            <w:pPr>
              <w:pStyle w:val="14"/>
            </w:pPr>
            <w:r>
              <w:t>序号</w:t>
            </w:r>
          </w:p>
        </w:tc>
        <w:tc>
          <w:tcPr>
            <w:tcW w:w="1807" w:type="pct"/>
            <w:gridSpan w:val="2"/>
            <w:vAlign w:val="center"/>
          </w:tcPr>
          <w:p>
            <w:pPr>
              <w:pStyle w:val="14"/>
            </w:pPr>
            <w:r>
              <w:t>功能分类科目</w:t>
            </w:r>
          </w:p>
        </w:tc>
        <w:tc>
          <w:tcPr>
            <w:tcW w:w="341" w:type="pct"/>
            <w:vMerge w:val="restart"/>
            <w:vAlign w:val="center"/>
          </w:tcPr>
          <w:p>
            <w:pPr>
              <w:pStyle w:val="14"/>
            </w:pPr>
            <w:r>
              <w:t>合计</w:t>
            </w:r>
          </w:p>
        </w:tc>
        <w:tc>
          <w:tcPr>
            <w:tcW w:w="390" w:type="pct"/>
            <w:vMerge w:val="restart"/>
            <w:vAlign w:val="center"/>
          </w:tcPr>
          <w:p>
            <w:pPr>
              <w:pStyle w:val="14"/>
            </w:pPr>
            <w:r>
              <w:t>基本支出</w:t>
            </w:r>
          </w:p>
        </w:tc>
        <w:tc>
          <w:tcPr>
            <w:tcW w:w="390" w:type="pct"/>
            <w:vMerge w:val="restart"/>
            <w:vAlign w:val="center"/>
          </w:tcPr>
          <w:p>
            <w:pPr>
              <w:pStyle w:val="14"/>
            </w:pPr>
            <w:r>
              <w:t>项目支出</w:t>
            </w:r>
          </w:p>
        </w:tc>
        <w:tc>
          <w:tcPr>
            <w:tcW w:w="390" w:type="pct"/>
            <w:vMerge w:val="restart"/>
            <w:vAlign w:val="center"/>
          </w:tcPr>
          <w:p>
            <w:pPr>
              <w:pStyle w:val="14"/>
            </w:pPr>
            <w:r>
              <w:t>经营支出</w:t>
            </w:r>
          </w:p>
        </w:tc>
        <w:tc>
          <w:tcPr>
            <w:tcW w:w="662" w:type="pct"/>
            <w:vMerge w:val="restart"/>
            <w:vAlign w:val="center"/>
          </w:tcPr>
          <w:p>
            <w:pPr>
              <w:pStyle w:val="14"/>
            </w:pPr>
            <w:r>
              <w:t>上解上级     支出</w:t>
            </w:r>
          </w:p>
        </w:tc>
        <w:tc>
          <w:tcPr>
            <w:tcW w:w="779" w:type="pct"/>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Merge w:val="continue"/>
          </w:tcPr>
          <w:p/>
        </w:tc>
        <w:tc>
          <w:tcPr>
            <w:tcW w:w="483" w:type="pct"/>
            <w:vAlign w:val="center"/>
          </w:tcPr>
          <w:p>
            <w:pPr>
              <w:pStyle w:val="14"/>
            </w:pPr>
            <w:r>
              <w:t>科目    编码</w:t>
            </w:r>
          </w:p>
        </w:tc>
        <w:tc>
          <w:tcPr>
            <w:tcW w:w="1324" w:type="pct"/>
            <w:vAlign w:val="center"/>
          </w:tcPr>
          <w:p>
            <w:pPr>
              <w:pStyle w:val="14"/>
            </w:pPr>
            <w:r>
              <w:t>科目名称</w:t>
            </w:r>
          </w:p>
        </w:tc>
        <w:tc>
          <w:tcPr>
            <w:tcW w:w="341" w:type="pct"/>
            <w:vMerge w:val="continue"/>
          </w:tcPr>
          <w:p/>
        </w:tc>
        <w:tc>
          <w:tcPr>
            <w:tcW w:w="390" w:type="pct"/>
            <w:vMerge w:val="continue"/>
          </w:tcPr>
          <w:p/>
        </w:tc>
        <w:tc>
          <w:tcPr>
            <w:tcW w:w="390" w:type="pct"/>
            <w:vMerge w:val="continue"/>
          </w:tcPr>
          <w:p/>
        </w:tc>
        <w:tc>
          <w:tcPr>
            <w:tcW w:w="390" w:type="pct"/>
            <w:vMerge w:val="continue"/>
          </w:tcPr>
          <w:p/>
        </w:tc>
        <w:tc>
          <w:tcPr>
            <w:tcW w:w="662" w:type="pct"/>
            <w:vMerge w:val="continue"/>
          </w:tcPr>
          <w:p/>
        </w:tc>
        <w:tc>
          <w:tcPr>
            <w:tcW w:w="779"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5" w:type="pct"/>
            <w:vAlign w:val="center"/>
          </w:tcPr>
          <w:p>
            <w:pPr>
              <w:pStyle w:val="14"/>
            </w:pPr>
            <w:r>
              <w:t>栏次</w:t>
            </w:r>
          </w:p>
        </w:tc>
        <w:tc>
          <w:tcPr>
            <w:tcW w:w="483" w:type="pct"/>
            <w:vAlign w:val="center"/>
          </w:tcPr>
          <w:p>
            <w:pPr>
              <w:pStyle w:val="14"/>
            </w:pPr>
            <w:r>
              <w:t>1</w:t>
            </w:r>
          </w:p>
        </w:tc>
        <w:tc>
          <w:tcPr>
            <w:tcW w:w="1324" w:type="pct"/>
            <w:vAlign w:val="center"/>
          </w:tcPr>
          <w:p>
            <w:pPr>
              <w:pStyle w:val="14"/>
            </w:pPr>
            <w:r>
              <w:t>2</w:t>
            </w:r>
          </w:p>
        </w:tc>
        <w:tc>
          <w:tcPr>
            <w:tcW w:w="341" w:type="pct"/>
            <w:vAlign w:val="center"/>
          </w:tcPr>
          <w:p>
            <w:pPr>
              <w:pStyle w:val="14"/>
            </w:pPr>
            <w:r>
              <w:t>3</w:t>
            </w:r>
          </w:p>
        </w:tc>
        <w:tc>
          <w:tcPr>
            <w:tcW w:w="390" w:type="pct"/>
            <w:vAlign w:val="center"/>
          </w:tcPr>
          <w:p>
            <w:pPr>
              <w:pStyle w:val="14"/>
            </w:pPr>
            <w:r>
              <w:t>4</w:t>
            </w:r>
          </w:p>
        </w:tc>
        <w:tc>
          <w:tcPr>
            <w:tcW w:w="390" w:type="pct"/>
            <w:vAlign w:val="center"/>
          </w:tcPr>
          <w:p>
            <w:pPr>
              <w:pStyle w:val="14"/>
            </w:pPr>
            <w:r>
              <w:t>5</w:t>
            </w:r>
          </w:p>
        </w:tc>
        <w:tc>
          <w:tcPr>
            <w:tcW w:w="390" w:type="pct"/>
            <w:vAlign w:val="center"/>
          </w:tcPr>
          <w:p>
            <w:pPr>
              <w:pStyle w:val="14"/>
            </w:pPr>
            <w:r>
              <w:t>6</w:t>
            </w:r>
          </w:p>
        </w:tc>
        <w:tc>
          <w:tcPr>
            <w:tcW w:w="662" w:type="pct"/>
            <w:vAlign w:val="center"/>
          </w:tcPr>
          <w:p>
            <w:pPr>
              <w:pStyle w:val="14"/>
            </w:pPr>
            <w:r>
              <w:t>7</w:t>
            </w:r>
          </w:p>
        </w:tc>
        <w:tc>
          <w:tcPr>
            <w:tcW w:w="779" w:type="pct"/>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w:t>
            </w:r>
          </w:p>
        </w:tc>
        <w:tc>
          <w:tcPr>
            <w:tcW w:w="483" w:type="pct"/>
            <w:vAlign w:val="center"/>
          </w:tcPr>
          <w:p>
            <w:pPr>
              <w:pStyle w:val="20"/>
            </w:pPr>
          </w:p>
        </w:tc>
        <w:tc>
          <w:tcPr>
            <w:tcW w:w="1324" w:type="pct"/>
            <w:vAlign w:val="center"/>
          </w:tcPr>
          <w:p>
            <w:pPr>
              <w:pStyle w:val="18"/>
            </w:pPr>
            <w:r>
              <w:t>合计</w:t>
            </w:r>
          </w:p>
        </w:tc>
        <w:tc>
          <w:tcPr>
            <w:tcW w:w="341" w:type="pct"/>
            <w:vAlign w:val="center"/>
          </w:tcPr>
          <w:p>
            <w:pPr>
              <w:pStyle w:val="19"/>
            </w:pPr>
            <w:r>
              <w:t>157.32</w:t>
            </w:r>
          </w:p>
        </w:tc>
        <w:tc>
          <w:tcPr>
            <w:tcW w:w="390" w:type="pct"/>
            <w:vAlign w:val="center"/>
          </w:tcPr>
          <w:p>
            <w:pPr>
              <w:pStyle w:val="19"/>
            </w:pPr>
            <w:r>
              <w:t>106.26</w:t>
            </w:r>
          </w:p>
        </w:tc>
        <w:tc>
          <w:tcPr>
            <w:tcW w:w="390" w:type="pct"/>
            <w:vAlign w:val="center"/>
          </w:tcPr>
          <w:p>
            <w:pPr>
              <w:pStyle w:val="19"/>
            </w:pPr>
            <w:r>
              <w:t>51.06</w:t>
            </w:r>
          </w:p>
        </w:tc>
        <w:tc>
          <w:tcPr>
            <w:tcW w:w="390" w:type="pct"/>
            <w:vAlign w:val="center"/>
          </w:tcPr>
          <w:p>
            <w:pPr>
              <w:pStyle w:val="19"/>
            </w:pPr>
          </w:p>
        </w:tc>
        <w:tc>
          <w:tcPr>
            <w:tcW w:w="662" w:type="pct"/>
            <w:vAlign w:val="center"/>
          </w:tcPr>
          <w:p>
            <w:pPr>
              <w:pStyle w:val="19"/>
            </w:pPr>
          </w:p>
        </w:tc>
        <w:tc>
          <w:tcPr>
            <w:tcW w:w="779"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2</w:t>
            </w:r>
          </w:p>
        </w:tc>
        <w:tc>
          <w:tcPr>
            <w:tcW w:w="483" w:type="pct"/>
            <w:vAlign w:val="center"/>
          </w:tcPr>
          <w:p>
            <w:pPr>
              <w:pStyle w:val="16"/>
            </w:pPr>
            <w:r>
              <w:t>201</w:t>
            </w:r>
          </w:p>
        </w:tc>
        <w:tc>
          <w:tcPr>
            <w:tcW w:w="1324" w:type="pct"/>
            <w:vAlign w:val="center"/>
          </w:tcPr>
          <w:p>
            <w:pPr>
              <w:pStyle w:val="16"/>
            </w:pPr>
            <w:r>
              <w:t>一般公共服务支出</w:t>
            </w:r>
          </w:p>
        </w:tc>
        <w:tc>
          <w:tcPr>
            <w:tcW w:w="341" w:type="pct"/>
            <w:vAlign w:val="center"/>
          </w:tcPr>
          <w:p>
            <w:pPr>
              <w:pStyle w:val="15"/>
            </w:pPr>
            <w:r>
              <w:t>131.90</w:t>
            </w:r>
          </w:p>
        </w:tc>
        <w:tc>
          <w:tcPr>
            <w:tcW w:w="390" w:type="pct"/>
            <w:vAlign w:val="center"/>
          </w:tcPr>
          <w:p>
            <w:pPr>
              <w:pStyle w:val="15"/>
            </w:pPr>
            <w:r>
              <w:t>80.84</w:t>
            </w:r>
          </w:p>
        </w:tc>
        <w:tc>
          <w:tcPr>
            <w:tcW w:w="390" w:type="pct"/>
            <w:vAlign w:val="center"/>
          </w:tcPr>
          <w:p>
            <w:pPr>
              <w:pStyle w:val="15"/>
            </w:pPr>
            <w:r>
              <w:t>51.06</w:t>
            </w: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3</w:t>
            </w:r>
          </w:p>
        </w:tc>
        <w:tc>
          <w:tcPr>
            <w:tcW w:w="483" w:type="pct"/>
            <w:vAlign w:val="center"/>
          </w:tcPr>
          <w:p>
            <w:pPr>
              <w:pStyle w:val="16"/>
            </w:pPr>
            <w:r>
              <w:t>20137</w:t>
            </w:r>
          </w:p>
        </w:tc>
        <w:tc>
          <w:tcPr>
            <w:tcW w:w="1324" w:type="pct"/>
            <w:vAlign w:val="center"/>
          </w:tcPr>
          <w:p>
            <w:pPr>
              <w:pStyle w:val="16"/>
            </w:pPr>
            <w:r>
              <w:t>网信事务</w:t>
            </w:r>
          </w:p>
        </w:tc>
        <w:tc>
          <w:tcPr>
            <w:tcW w:w="341" w:type="pct"/>
            <w:vAlign w:val="center"/>
          </w:tcPr>
          <w:p>
            <w:pPr>
              <w:pStyle w:val="15"/>
            </w:pPr>
            <w:r>
              <w:t>131.90</w:t>
            </w:r>
          </w:p>
        </w:tc>
        <w:tc>
          <w:tcPr>
            <w:tcW w:w="390" w:type="pct"/>
            <w:vAlign w:val="center"/>
          </w:tcPr>
          <w:p>
            <w:pPr>
              <w:pStyle w:val="15"/>
            </w:pPr>
            <w:r>
              <w:t>80.84</w:t>
            </w:r>
          </w:p>
        </w:tc>
        <w:tc>
          <w:tcPr>
            <w:tcW w:w="390" w:type="pct"/>
            <w:vAlign w:val="center"/>
          </w:tcPr>
          <w:p>
            <w:pPr>
              <w:pStyle w:val="15"/>
            </w:pPr>
            <w:r>
              <w:t>51.06</w:t>
            </w: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4</w:t>
            </w:r>
          </w:p>
        </w:tc>
        <w:tc>
          <w:tcPr>
            <w:tcW w:w="483" w:type="pct"/>
            <w:vAlign w:val="center"/>
          </w:tcPr>
          <w:p>
            <w:pPr>
              <w:pStyle w:val="16"/>
            </w:pPr>
            <w:r>
              <w:t>2013701</w:t>
            </w:r>
          </w:p>
        </w:tc>
        <w:tc>
          <w:tcPr>
            <w:tcW w:w="1324" w:type="pct"/>
            <w:vAlign w:val="center"/>
          </w:tcPr>
          <w:p>
            <w:pPr>
              <w:pStyle w:val="16"/>
            </w:pPr>
            <w:r>
              <w:t>行政运行</w:t>
            </w:r>
          </w:p>
        </w:tc>
        <w:tc>
          <w:tcPr>
            <w:tcW w:w="341" w:type="pct"/>
            <w:vAlign w:val="center"/>
          </w:tcPr>
          <w:p>
            <w:pPr>
              <w:pStyle w:val="15"/>
            </w:pPr>
            <w:r>
              <w:t>91.38</w:t>
            </w:r>
          </w:p>
        </w:tc>
        <w:tc>
          <w:tcPr>
            <w:tcW w:w="390" w:type="pct"/>
            <w:vAlign w:val="center"/>
          </w:tcPr>
          <w:p>
            <w:pPr>
              <w:pStyle w:val="15"/>
            </w:pPr>
            <w:r>
              <w:t>80.84</w:t>
            </w:r>
          </w:p>
        </w:tc>
        <w:tc>
          <w:tcPr>
            <w:tcW w:w="390" w:type="pct"/>
            <w:vAlign w:val="center"/>
          </w:tcPr>
          <w:p>
            <w:pPr>
              <w:pStyle w:val="15"/>
            </w:pPr>
            <w:r>
              <w:t>10.54</w:t>
            </w: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5</w:t>
            </w:r>
          </w:p>
        </w:tc>
        <w:tc>
          <w:tcPr>
            <w:tcW w:w="483" w:type="pct"/>
            <w:vAlign w:val="center"/>
          </w:tcPr>
          <w:p>
            <w:pPr>
              <w:pStyle w:val="16"/>
            </w:pPr>
            <w:r>
              <w:t>2013799</w:t>
            </w:r>
          </w:p>
        </w:tc>
        <w:tc>
          <w:tcPr>
            <w:tcW w:w="1324" w:type="pct"/>
            <w:vAlign w:val="center"/>
          </w:tcPr>
          <w:p>
            <w:pPr>
              <w:pStyle w:val="16"/>
            </w:pPr>
            <w:r>
              <w:t>其他网信事务支出</w:t>
            </w:r>
          </w:p>
        </w:tc>
        <w:tc>
          <w:tcPr>
            <w:tcW w:w="341" w:type="pct"/>
            <w:vAlign w:val="center"/>
          </w:tcPr>
          <w:p>
            <w:pPr>
              <w:pStyle w:val="15"/>
            </w:pPr>
            <w:r>
              <w:t>40.52</w:t>
            </w:r>
          </w:p>
        </w:tc>
        <w:tc>
          <w:tcPr>
            <w:tcW w:w="390" w:type="pct"/>
            <w:vAlign w:val="center"/>
          </w:tcPr>
          <w:p>
            <w:pPr>
              <w:pStyle w:val="15"/>
            </w:pPr>
          </w:p>
        </w:tc>
        <w:tc>
          <w:tcPr>
            <w:tcW w:w="390" w:type="pct"/>
            <w:vAlign w:val="center"/>
          </w:tcPr>
          <w:p>
            <w:pPr>
              <w:pStyle w:val="15"/>
            </w:pPr>
            <w:r>
              <w:t>40.52</w:t>
            </w: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6</w:t>
            </w:r>
          </w:p>
        </w:tc>
        <w:tc>
          <w:tcPr>
            <w:tcW w:w="483" w:type="pct"/>
            <w:vAlign w:val="center"/>
          </w:tcPr>
          <w:p>
            <w:pPr>
              <w:pStyle w:val="16"/>
            </w:pPr>
            <w:r>
              <w:t>208</w:t>
            </w:r>
          </w:p>
        </w:tc>
        <w:tc>
          <w:tcPr>
            <w:tcW w:w="1324" w:type="pct"/>
            <w:vAlign w:val="center"/>
          </w:tcPr>
          <w:p>
            <w:pPr>
              <w:pStyle w:val="16"/>
            </w:pPr>
            <w:r>
              <w:t>社会保障和就业支出</w:t>
            </w:r>
          </w:p>
        </w:tc>
        <w:tc>
          <w:tcPr>
            <w:tcW w:w="341" w:type="pct"/>
            <w:vAlign w:val="center"/>
          </w:tcPr>
          <w:p>
            <w:pPr>
              <w:pStyle w:val="15"/>
            </w:pPr>
            <w:r>
              <w:t>9.93</w:t>
            </w:r>
          </w:p>
        </w:tc>
        <w:tc>
          <w:tcPr>
            <w:tcW w:w="390" w:type="pct"/>
            <w:vAlign w:val="center"/>
          </w:tcPr>
          <w:p>
            <w:pPr>
              <w:pStyle w:val="15"/>
            </w:pPr>
            <w:r>
              <w:t>9.93</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7</w:t>
            </w:r>
          </w:p>
        </w:tc>
        <w:tc>
          <w:tcPr>
            <w:tcW w:w="483" w:type="pct"/>
            <w:vAlign w:val="center"/>
          </w:tcPr>
          <w:p>
            <w:pPr>
              <w:pStyle w:val="16"/>
            </w:pPr>
            <w:r>
              <w:t>20805</w:t>
            </w:r>
          </w:p>
        </w:tc>
        <w:tc>
          <w:tcPr>
            <w:tcW w:w="1324" w:type="pct"/>
            <w:vAlign w:val="center"/>
          </w:tcPr>
          <w:p>
            <w:pPr>
              <w:pStyle w:val="16"/>
            </w:pPr>
            <w:r>
              <w:t>行政事业单位养老支出</w:t>
            </w:r>
          </w:p>
        </w:tc>
        <w:tc>
          <w:tcPr>
            <w:tcW w:w="341" w:type="pct"/>
            <w:vAlign w:val="center"/>
          </w:tcPr>
          <w:p>
            <w:pPr>
              <w:pStyle w:val="15"/>
            </w:pPr>
            <w:r>
              <w:t>9.93</w:t>
            </w:r>
          </w:p>
        </w:tc>
        <w:tc>
          <w:tcPr>
            <w:tcW w:w="390" w:type="pct"/>
            <w:vAlign w:val="center"/>
          </w:tcPr>
          <w:p>
            <w:pPr>
              <w:pStyle w:val="15"/>
            </w:pPr>
            <w:r>
              <w:t>9.93</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8</w:t>
            </w:r>
          </w:p>
        </w:tc>
        <w:tc>
          <w:tcPr>
            <w:tcW w:w="483" w:type="pct"/>
            <w:vAlign w:val="center"/>
          </w:tcPr>
          <w:p>
            <w:pPr>
              <w:pStyle w:val="16"/>
            </w:pPr>
            <w:r>
              <w:t>2080505</w:t>
            </w:r>
          </w:p>
        </w:tc>
        <w:tc>
          <w:tcPr>
            <w:tcW w:w="1324" w:type="pct"/>
            <w:vAlign w:val="center"/>
          </w:tcPr>
          <w:p>
            <w:pPr>
              <w:pStyle w:val="16"/>
            </w:pPr>
            <w:r>
              <w:t>机关事业单位基本养老保险缴费支出</w:t>
            </w:r>
          </w:p>
        </w:tc>
        <w:tc>
          <w:tcPr>
            <w:tcW w:w="341" w:type="pct"/>
            <w:vAlign w:val="center"/>
          </w:tcPr>
          <w:p>
            <w:pPr>
              <w:pStyle w:val="15"/>
            </w:pPr>
            <w:r>
              <w:t>9.93</w:t>
            </w:r>
          </w:p>
        </w:tc>
        <w:tc>
          <w:tcPr>
            <w:tcW w:w="390" w:type="pct"/>
            <w:vAlign w:val="center"/>
          </w:tcPr>
          <w:p>
            <w:pPr>
              <w:pStyle w:val="15"/>
            </w:pPr>
            <w:r>
              <w:t>9.93</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9</w:t>
            </w:r>
          </w:p>
        </w:tc>
        <w:tc>
          <w:tcPr>
            <w:tcW w:w="483" w:type="pct"/>
            <w:vAlign w:val="center"/>
          </w:tcPr>
          <w:p>
            <w:pPr>
              <w:pStyle w:val="16"/>
            </w:pPr>
            <w:r>
              <w:t>210</w:t>
            </w:r>
          </w:p>
        </w:tc>
        <w:tc>
          <w:tcPr>
            <w:tcW w:w="1324" w:type="pct"/>
            <w:vAlign w:val="center"/>
          </w:tcPr>
          <w:p>
            <w:pPr>
              <w:pStyle w:val="16"/>
            </w:pPr>
            <w:r>
              <w:t>卫生健康支出</w:t>
            </w:r>
          </w:p>
        </w:tc>
        <w:tc>
          <w:tcPr>
            <w:tcW w:w="341" w:type="pct"/>
            <w:vAlign w:val="center"/>
          </w:tcPr>
          <w:p>
            <w:pPr>
              <w:pStyle w:val="15"/>
            </w:pPr>
            <w:r>
              <w:t>7.45</w:t>
            </w:r>
          </w:p>
        </w:tc>
        <w:tc>
          <w:tcPr>
            <w:tcW w:w="390" w:type="pct"/>
            <w:vAlign w:val="center"/>
          </w:tcPr>
          <w:p>
            <w:pPr>
              <w:pStyle w:val="15"/>
            </w:pPr>
            <w:r>
              <w:t>7.45</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10</w:t>
            </w:r>
          </w:p>
        </w:tc>
        <w:tc>
          <w:tcPr>
            <w:tcW w:w="483" w:type="pct"/>
            <w:vAlign w:val="center"/>
          </w:tcPr>
          <w:p>
            <w:pPr>
              <w:pStyle w:val="16"/>
            </w:pPr>
            <w:r>
              <w:t>21011</w:t>
            </w:r>
          </w:p>
        </w:tc>
        <w:tc>
          <w:tcPr>
            <w:tcW w:w="1324" w:type="pct"/>
            <w:vAlign w:val="center"/>
          </w:tcPr>
          <w:p>
            <w:pPr>
              <w:pStyle w:val="16"/>
            </w:pPr>
            <w:r>
              <w:t>行政事业单位医疗</w:t>
            </w:r>
          </w:p>
        </w:tc>
        <w:tc>
          <w:tcPr>
            <w:tcW w:w="341" w:type="pct"/>
            <w:vAlign w:val="center"/>
          </w:tcPr>
          <w:p>
            <w:pPr>
              <w:pStyle w:val="15"/>
            </w:pPr>
            <w:r>
              <w:t>7.45</w:t>
            </w:r>
          </w:p>
        </w:tc>
        <w:tc>
          <w:tcPr>
            <w:tcW w:w="390" w:type="pct"/>
            <w:vAlign w:val="center"/>
          </w:tcPr>
          <w:p>
            <w:pPr>
              <w:pStyle w:val="15"/>
            </w:pPr>
            <w:r>
              <w:t>7.45</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11</w:t>
            </w:r>
          </w:p>
        </w:tc>
        <w:tc>
          <w:tcPr>
            <w:tcW w:w="483" w:type="pct"/>
            <w:vAlign w:val="center"/>
          </w:tcPr>
          <w:p>
            <w:pPr>
              <w:pStyle w:val="16"/>
            </w:pPr>
            <w:r>
              <w:t>2101101</w:t>
            </w:r>
          </w:p>
        </w:tc>
        <w:tc>
          <w:tcPr>
            <w:tcW w:w="1324" w:type="pct"/>
            <w:vAlign w:val="center"/>
          </w:tcPr>
          <w:p>
            <w:pPr>
              <w:pStyle w:val="16"/>
            </w:pPr>
            <w:r>
              <w:t>行政单位医疗</w:t>
            </w:r>
          </w:p>
        </w:tc>
        <w:tc>
          <w:tcPr>
            <w:tcW w:w="341" w:type="pct"/>
            <w:vAlign w:val="center"/>
          </w:tcPr>
          <w:p>
            <w:pPr>
              <w:pStyle w:val="15"/>
            </w:pPr>
            <w:r>
              <w:t>3.53</w:t>
            </w:r>
          </w:p>
        </w:tc>
        <w:tc>
          <w:tcPr>
            <w:tcW w:w="390" w:type="pct"/>
            <w:vAlign w:val="center"/>
          </w:tcPr>
          <w:p>
            <w:pPr>
              <w:pStyle w:val="15"/>
            </w:pPr>
            <w:r>
              <w:t>3.53</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12</w:t>
            </w:r>
          </w:p>
        </w:tc>
        <w:tc>
          <w:tcPr>
            <w:tcW w:w="483" w:type="pct"/>
            <w:vAlign w:val="center"/>
          </w:tcPr>
          <w:p>
            <w:pPr>
              <w:pStyle w:val="16"/>
            </w:pPr>
            <w:r>
              <w:t>2101103</w:t>
            </w:r>
          </w:p>
        </w:tc>
        <w:tc>
          <w:tcPr>
            <w:tcW w:w="1324" w:type="pct"/>
            <w:vAlign w:val="center"/>
          </w:tcPr>
          <w:p>
            <w:pPr>
              <w:pStyle w:val="16"/>
            </w:pPr>
            <w:r>
              <w:t>公务员医疗补助</w:t>
            </w:r>
          </w:p>
        </w:tc>
        <w:tc>
          <w:tcPr>
            <w:tcW w:w="341" w:type="pct"/>
            <w:vAlign w:val="center"/>
          </w:tcPr>
          <w:p>
            <w:pPr>
              <w:pStyle w:val="15"/>
            </w:pPr>
            <w:r>
              <w:t>3.92</w:t>
            </w:r>
          </w:p>
        </w:tc>
        <w:tc>
          <w:tcPr>
            <w:tcW w:w="390" w:type="pct"/>
            <w:vAlign w:val="center"/>
          </w:tcPr>
          <w:p>
            <w:pPr>
              <w:pStyle w:val="15"/>
            </w:pPr>
            <w:r>
              <w:t>3.92</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13</w:t>
            </w:r>
          </w:p>
        </w:tc>
        <w:tc>
          <w:tcPr>
            <w:tcW w:w="483" w:type="pct"/>
            <w:vAlign w:val="center"/>
          </w:tcPr>
          <w:p>
            <w:pPr>
              <w:pStyle w:val="16"/>
            </w:pPr>
            <w:r>
              <w:t>221</w:t>
            </w:r>
          </w:p>
        </w:tc>
        <w:tc>
          <w:tcPr>
            <w:tcW w:w="1324" w:type="pct"/>
            <w:vAlign w:val="center"/>
          </w:tcPr>
          <w:p>
            <w:pPr>
              <w:pStyle w:val="16"/>
            </w:pPr>
            <w:r>
              <w:t>住房保障支出</w:t>
            </w:r>
          </w:p>
        </w:tc>
        <w:tc>
          <w:tcPr>
            <w:tcW w:w="341" w:type="pct"/>
            <w:vAlign w:val="center"/>
          </w:tcPr>
          <w:p>
            <w:pPr>
              <w:pStyle w:val="15"/>
            </w:pPr>
            <w:r>
              <w:t>8.04</w:t>
            </w:r>
          </w:p>
        </w:tc>
        <w:tc>
          <w:tcPr>
            <w:tcW w:w="390" w:type="pct"/>
            <w:vAlign w:val="center"/>
          </w:tcPr>
          <w:p>
            <w:pPr>
              <w:pStyle w:val="15"/>
            </w:pPr>
            <w:r>
              <w:t>8.04</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14</w:t>
            </w:r>
          </w:p>
        </w:tc>
        <w:tc>
          <w:tcPr>
            <w:tcW w:w="483" w:type="pct"/>
            <w:vAlign w:val="center"/>
          </w:tcPr>
          <w:p>
            <w:pPr>
              <w:pStyle w:val="16"/>
            </w:pPr>
            <w:r>
              <w:t>22102</w:t>
            </w:r>
          </w:p>
        </w:tc>
        <w:tc>
          <w:tcPr>
            <w:tcW w:w="1324" w:type="pct"/>
            <w:vAlign w:val="center"/>
          </w:tcPr>
          <w:p>
            <w:pPr>
              <w:pStyle w:val="16"/>
            </w:pPr>
            <w:r>
              <w:t>住房改革支出</w:t>
            </w:r>
          </w:p>
        </w:tc>
        <w:tc>
          <w:tcPr>
            <w:tcW w:w="341" w:type="pct"/>
            <w:vAlign w:val="center"/>
          </w:tcPr>
          <w:p>
            <w:pPr>
              <w:pStyle w:val="15"/>
            </w:pPr>
            <w:r>
              <w:t>8.04</w:t>
            </w:r>
          </w:p>
        </w:tc>
        <w:tc>
          <w:tcPr>
            <w:tcW w:w="390" w:type="pct"/>
            <w:vAlign w:val="center"/>
          </w:tcPr>
          <w:p>
            <w:pPr>
              <w:pStyle w:val="15"/>
            </w:pPr>
            <w:r>
              <w:t>8.04</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5" w:type="pct"/>
            <w:vAlign w:val="center"/>
          </w:tcPr>
          <w:p>
            <w:pPr>
              <w:pStyle w:val="17"/>
            </w:pPr>
            <w:r>
              <w:t>15</w:t>
            </w:r>
          </w:p>
        </w:tc>
        <w:tc>
          <w:tcPr>
            <w:tcW w:w="483" w:type="pct"/>
            <w:vAlign w:val="center"/>
          </w:tcPr>
          <w:p>
            <w:pPr>
              <w:pStyle w:val="16"/>
            </w:pPr>
            <w:r>
              <w:t>2210201</w:t>
            </w:r>
          </w:p>
        </w:tc>
        <w:tc>
          <w:tcPr>
            <w:tcW w:w="1324" w:type="pct"/>
            <w:vAlign w:val="center"/>
          </w:tcPr>
          <w:p>
            <w:pPr>
              <w:pStyle w:val="16"/>
            </w:pPr>
            <w:r>
              <w:t>住房公积金</w:t>
            </w:r>
          </w:p>
        </w:tc>
        <w:tc>
          <w:tcPr>
            <w:tcW w:w="341" w:type="pct"/>
            <w:vAlign w:val="center"/>
          </w:tcPr>
          <w:p>
            <w:pPr>
              <w:pStyle w:val="15"/>
            </w:pPr>
            <w:r>
              <w:t>8.04</w:t>
            </w:r>
          </w:p>
        </w:tc>
        <w:tc>
          <w:tcPr>
            <w:tcW w:w="390" w:type="pct"/>
            <w:vAlign w:val="center"/>
          </w:tcPr>
          <w:p>
            <w:pPr>
              <w:pStyle w:val="15"/>
            </w:pPr>
            <w:r>
              <w:t>8.04</w:t>
            </w:r>
          </w:p>
        </w:tc>
        <w:tc>
          <w:tcPr>
            <w:tcW w:w="390" w:type="pct"/>
            <w:vAlign w:val="center"/>
          </w:tcPr>
          <w:p>
            <w:pPr>
              <w:pStyle w:val="15"/>
            </w:pPr>
          </w:p>
        </w:tc>
        <w:tc>
          <w:tcPr>
            <w:tcW w:w="390" w:type="pct"/>
            <w:vAlign w:val="center"/>
          </w:tcPr>
          <w:p>
            <w:pPr>
              <w:pStyle w:val="15"/>
            </w:pPr>
          </w:p>
        </w:tc>
        <w:tc>
          <w:tcPr>
            <w:tcW w:w="662" w:type="pct"/>
            <w:vAlign w:val="center"/>
          </w:tcPr>
          <w:p>
            <w:pPr>
              <w:pStyle w:val="15"/>
            </w:pPr>
          </w:p>
        </w:tc>
        <w:tc>
          <w:tcPr>
            <w:tcW w:w="779"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0"/>
        <w:gridCol w:w="2466"/>
        <w:gridCol w:w="851"/>
        <w:gridCol w:w="3023"/>
        <w:gridCol w:w="851"/>
        <w:gridCol w:w="2135"/>
        <w:gridCol w:w="2632"/>
        <w:gridCol w:w="24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3"/>
            </w:pPr>
            <w:r>
              <w:t>224网信办</w:t>
            </w:r>
          </w:p>
        </w:tc>
        <w:tc>
          <w:tcPr>
            <w:tcW w:w="0" w:type="auto"/>
            <w:tcBorders>
              <w:top w:val="single" w:color="FFFFFF" w:sz="6" w:space="0"/>
              <w:left w:val="single" w:color="FFFFFF" w:sz="6" w:space="0"/>
              <w:right w:val="single" w:color="FFFFFF" w:sz="6" w:space="0"/>
            </w:tcBorders>
            <w:vAlign w:val="center"/>
          </w:tcPr>
          <w:p>
            <w:pPr>
              <w:pStyle w:val="12"/>
            </w:pPr>
            <w:r>
              <w:rPr>
                <w:rFonts w:hint="eastAsia"/>
                <w:lang w:eastAsia="zh-CN"/>
              </w:rPr>
              <w:t xml:space="preserve"> </w:t>
            </w:r>
            <w:r>
              <w:t>预算年度：2023</w:t>
            </w:r>
          </w:p>
        </w:tc>
        <w:tc>
          <w:tcPr>
            <w:tcW w:w="0" w:type="auto"/>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收入</w:t>
            </w:r>
          </w:p>
        </w:tc>
        <w:tc>
          <w:tcPr>
            <w:tcW w:w="0" w:type="auto"/>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项  目</w:t>
            </w:r>
          </w:p>
        </w:tc>
        <w:tc>
          <w:tcPr>
            <w:tcW w:w="0" w:type="auto"/>
            <w:vAlign w:val="center"/>
          </w:tcPr>
          <w:p>
            <w:pPr>
              <w:pStyle w:val="14"/>
            </w:pPr>
            <w:r>
              <w:t>金额</w:t>
            </w:r>
          </w:p>
        </w:tc>
        <w:tc>
          <w:tcPr>
            <w:tcW w:w="0" w:type="auto"/>
            <w:vAlign w:val="center"/>
          </w:tcPr>
          <w:p>
            <w:pPr>
              <w:pStyle w:val="14"/>
            </w:pPr>
            <w:r>
              <w:t>项  目</w:t>
            </w:r>
          </w:p>
        </w:tc>
        <w:tc>
          <w:tcPr>
            <w:tcW w:w="0" w:type="auto"/>
            <w:vAlign w:val="center"/>
          </w:tcPr>
          <w:p>
            <w:pPr>
              <w:pStyle w:val="14"/>
            </w:pPr>
            <w:r>
              <w:t>合计</w:t>
            </w:r>
          </w:p>
        </w:tc>
        <w:tc>
          <w:tcPr>
            <w:tcW w:w="0" w:type="auto"/>
            <w:vAlign w:val="center"/>
          </w:tcPr>
          <w:p>
            <w:pPr>
              <w:pStyle w:val="14"/>
            </w:pPr>
            <w:r>
              <w:t>一般公共预算财政拨款</w:t>
            </w:r>
          </w:p>
        </w:tc>
        <w:tc>
          <w:tcPr>
            <w:tcW w:w="0" w:type="auto"/>
            <w:vAlign w:val="center"/>
          </w:tcPr>
          <w:p>
            <w:pPr>
              <w:pStyle w:val="14"/>
            </w:pPr>
            <w:r>
              <w:t>政府性基金预算财政    拨款</w:t>
            </w:r>
          </w:p>
        </w:tc>
        <w:tc>
          <w:tcPr>
            <w:tcW w:w="0" w:type="auto"/>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16"/>
            </w:pPr>
            <w:r>
              <w:t>一、一般公共预算拨款</w:t>
            </w:r>
          </w:p>
        </w:tc>
        <w:tc>
          <w:tcPr>
            <w:tcW w:w="0" w:type="auto"/>
            <w:vAlign w:val="center"/>
          </w:tcPr>
          <w:p>
            <w:pPr>
              <w:pStyle w:val="15"/>
            </w:pPr>
            <w:r>
              <w:t>157.32</w:t>
            </w:r>
          </w:p>
        </w:tc>
        <w:tc>
          <w:tcPr>
            <w:tcW w:w="0" w:type="auto"/>
            <w:vAlign w:val="center"/>
          </w:tcPr>
          <w:p>
            <w:pPr>
              <w:pStyle w:val="16"/>
            </w:pPr>
            <w:r>
              <w:t>一、一般公共服务支出</w:t>
            </w:r>
          </w:p>
        </w:tc>
        <w:tc>
          <w:tcPr>
            <w:tcW w:w="0" w:type="auto"/>
            <w:vAlign w:val="center"/>
          </w:tcPr>
          <w:p>
            <w:pPr>
              <w:pStyle w:val="15"/>
            </w:pPr>
            <w:r>
              <w:t>131.90</w:t>
            </w:r>
          </w:p>
        </w:tc>
        <w:tc>
          <w:tcPr>
            <w:tcW w:w="0" w:type="auto"/>
            <w:vAlign w:val="center"/>
          </w:tcPr>
          <w:p>
            <w:pPr>
              <w:pStyle w:val="15"/>
            </w:pPr>
            <w:r>
              <w:t>131.90</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二、政府性基金预算拨款</w:t>
            </w:r>
          </w:p>
        </w:tc>
        <w:tc>
          <w:tcPr>
            <w:tcW w:w="0" w:type="auto"/>
            <w:vAlign w:val="center"/>
          </w:tcPr>
          <w:p>
            <w:pPr>
              <w:pStyle w:val="15"/>
            </w:pPr>
          </w:p>
        </w:tc>
        <w:tc>
          <w:tcPr>
            <w:tcW w:w="0" w:type="auto"/>
            <w:vAlign w:val="center"/>
          </w:tcPr>
          <w:p>
            <w:pPr>
              <w:pStyle w:val="16"/>
            </w:pPr>
            <w:r>
              <w:t>二、外交支出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三、国有资本经营预算拨款</w:t>
            </w:r>
          </w:p>
        </w:tc>
        <w:tc>
          <w:tcPr>
            <w:tcW w:w="0" w:type="auto"/>
            <w:vAlign w:val="center"/>
          </w:tcPr>
          <w:p>
            <w:pPr>
              <w:pStyle w:val="15"/>
            </w:pPr>
          </w:p>
        </w:tc>
        <w:tc>
          <w:tcPr>
            <w:tcW w:w="0" w:type="auto"/>
            <w:vAlign w:val="center"/>
          </w:tcPr>
          <w:p>
            <w:pPr>
              <w:pStyle w:val="16"/>
            </w:pPr>
            <w:r>
              <w:t>三、国防支出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p>
        </w:tc>
        <w:tc>
          <w:tcPr>
            <w:tcW w:w="0" w:type="auto"/>
            <w:vAlign w:val="center"/>
          </w:tcPr>
          <w:p>
            <w:pPr>
              <w:pStyle w:val="15"/>
            </w:pPr>
          </w:p>
        </w:tc>
        <w:tc>
          <w:tcPr>
            <w:tcW w:w="0" w:type="auto"/>
            <w:vAlign w:val="center"/>
          </w:tcPr>
          <w:p>
            <w:pPr>
              <w:pStyle w:val="16"/>
            </w:pPr>
            <w:r>
              <w:t>四、公共安全支出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五、教育支出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p>
        </w:tc>
        <w:tc>
          <w:tcPr>
            <w:tcW w:w="0" w:type="auto"/>
            <w:vAlign w:val="center"/>
          </w:tcPr>
          <w:p>
            <w:pPr>
              <w:pStyle w:val="15"/>
            </w:pPr>
          </w:p>
        </w:tc>
        <w:tc>
          <w:tcPr>
            <w:tcW w:w="0" w:type="auto"/>
            <w:vAlign w:val="center"/>
          </w:tcPr>
          <w:p>
            <w:pPr>
              <w:pStyle w:val="16"/>
            </w:pPr>
            <w:r>
              <w:t>六、科学技术支出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七、文化旅游体育与传媒支出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p>
        </w:tc>
        <w:tc>
          <w:tcPr>
            <w:tcW w:w="0" w:type="auto"/>
            <w:vAlign w:val="center"/>
          </w:tcPr>
          <w:p>
            <w:pPr>
              <w:pStyle w:val="15"/>
            </w:pPr>
          </w:p>
        </w:tc>
        <w:tc>
          <w:tcPr>
            <w:tcW w:w="0" w:type="auto"/>
            <w:vAlign w:val="center"/>
          </w:tcPr>
          <w:p>
            <w:pPr>
              <w:pStyle w:val="16"/>
            </w:pPr>
            <w:r>
              <w:t>八、社会保障和就业支出</w:t>
            </w:r>
          </w:p>
        </w:tc>
        <w:tc>
          <w:tcPr>
            <w:tcW w:w="0" w:type="auto"/>
            <w:vAlign w:val="center"/>
          </w:tcPr>
          <w:p>
            <w:pPr>
              <w:pStyle w:val="15"/>
            </w:pPr>
            <w:r>
              <w:t>9.93</w:t>
            </w:r>
          </w:p>
        </w:tc>
        <w:tc>
          <w:tcPr>
            <w:tcW w:w="0" w:type="auto"/>
            <w:vAlign w:val="center"/>
          </w:tcPr>
          <w:p>
            <w:pPr>
              <w:pStyle w:val="15"/>
            </w:pPr>
            <w:r>
              <w:t>9.93</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p>
        </w:tc>
        <w:tc>
          <w:tcPr>
            <w:tcW w:w="0" w:type="auto"/>
            <w:vAlign w:val="center"/>
          </w:tcPr>
          <w:p>
            <w:pPr>
              <w:pStyle w:val="15"/>
            </w:pPr>
          </w:p>
        </w:tc>
        <w:tc>
          <w:tcPr>
            <w:tcW w:w="0" w:type="auto"/>
            <w:vAlign w:val="center"/>
          </w:tcPr>
          <w:p>
            <w:pPr>
              <w:pStyle w:val="16"/>
            </w:pPr>
            <w:r>
              <w:t>九、社会保险基金支出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十、卫生健康支出</w:t>
            </w:r>
          </w:p>
        </w:tc>
        <w:tc>
          <w:tcPr>
            <w:tcW w:w="0" w:type="auto"/>
            <w:vAlign w:val="center"/>
          </w:tcPr>
          <w:p>
            <w:pPr>
              <w:pStyle w:val="15"/>
            </w:pPr>
            <w:r>
              <w:t>7.45</w:t>
            </w:r>
          </w:p>
        </w:tc>
        <w:tc>
          <w:tcPr>
            <w:tcW w:w="0" w:type="auto"/>
            <w:vAlign w:val="center"/>
          </w:tcPr>
          <w:p>
            <w:pPr>
              <w:pStyle w:val="15"/>
            </w:pPr>
            <w:r>
              <w:t>7.45</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十一、节能环保支出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十二、城乡社区支出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十三、农林水支出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十四、交通运输支出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十五、资源勘探工业信息等支出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16</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十六、商业服务业等支出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17</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十七、金融支出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18</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十八、援助其他地区支出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19</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十九、自然资源海洋气象等支出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二十、住房保障支出</w:t>
            </w:r>
          </w:p>
        </w:tc>
        <w:tc>
          <w:tcPr>
            <w:tcW w:w="0" w:type="auto"/>
            <w:vAlign w:val="center"/>
          </w:tcPr>
          <w:p>
            <w:pPr>
              <w:pStyle w:val="15"/>
            </w:pPr>
            <w:r>
              <w:t>8.04</w:t>
            </w:r>
          </w:p>
        </w:tc>
        <w:tc>
          <w:tcPr>
            <w:tcW w:w="0" w:type="auto"/>
            <w:vAlign w:val="center"/>
          </w:tcPr>
          <w:p>
            <w:pPr>
              <w:pStyle w:val="15"/>
            </w:pPr>
            <w:r>
              <w:t>8.04</w:t>
            </w: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21</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二十一、粮油物资储备支出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22</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二十二、国有资本经营预算支出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23</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二十三、灾害防治及应急管理支出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24</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二十四、预备费</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25</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二十五、其他支出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26</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二十六、转移性支出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27</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二十七、债务还本支出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28</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二十八、债务付息支出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29</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二十九、债务发行费用支出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三十、抗疫特别国债安排的支出</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31</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三十一、人行科目</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32</w:t>
            </w:r>
          </w:p>
        </w:tc>
        <w:tc>
          <w:tcPr>
            <w:tcW w:w="0" w:type="auto"/>
            <w:vAlign w:val="center"/>
          </w:tcPr>
          <w:p>
            <w:pPr>
              <w:pStyle w:val="18"/>
            </w:pPr>
            <w:r>
              <w:t>本年收入合计</w:t>
            </w:r>
          </w:p>
        </w:tc>
        <w:tc>
          <w:tcPr>
            <w:tcW w:w="0" w:type="auto"/>
            <w:vAlign w:val="center"/>
          </w:tcPr>
          <w:p>
            <w:pPr>
              <w:pStyle w:val="19"/>
            </w:pPr>
            <w:r>
              <w:t>157.32</w:t>
            </w:r>
          </w:p>
        </w:tc>
        <w:tc>
          <w:tcPr>
            <w:tcW w:w="0" w:type="auto"/>
            <w:vAlign w:val="center"/>
          </w:tcPr>
          <w:p>
            <w:pPr>
              <w:pStyle w:val="18"/>
            </w:pPr>
            <w:r>
              <w:t>本年支出合计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33</w:t>
            </w:r>
          </w:p>
        </w:tc>
        <w:tc>
          <w:tcPr>
            <w:tcW w:w="0" w:type="auto"/>
            <w:vAlign w:val="center"/>
          </w:tcPr>
          <w:p>
            <w:pPr>
              <w:pStyle w:val="16"/>
            </w:pPr>
            <w:r>
              <w:t>年初财政拨款结转和结余</w:t>
            </w:r>
          </w:p>
        </w:tc>
        <w:tc>
          <w:tcPr>
            <w:tcW w:w="0" w:type="auto"/>
            <w:vAlign w:val="center"/>
          </w:tcPr>
          <w:p>
            <w:pPr>
              <w:pStyle w:val="15"/>
            </w:pPr>
          </w:p>
        </w:tc>
        <w:tc>
          <w:tcPr>
            <w:tcW w:w="0" w:type="auto"/>
            <w:vAlign w:val="center"/>
          </w:tcPr>
          <w:p>
            <w:pPr>
              <w:pStyle w:val="16"/>
            </w:pPr>
            <w:r>
              <w:t>年末财政拨款结转和结余</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34</w:t>
            </w:r>
          </w:p>
        </w:tc>
        <w:tc>
          <w:tcPr>
            <w:tcW w:w="0" w:type="auto"/>
            <w:vAlign w:val="center"/>
          </w:tcPr>
          <w:p>
            <w:pPr>
              <w:pStyle w:val="16"/>
            </w:pPr>
            <w:r>
              <w:t>一、一般公共预算拨款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35</w:t>
            </w:r>
          </w:p>
        </w:tc>
        <w:tc>
          <w:tcPr>
            <w:tcW w:w="0" w:type="auto"/>
            <w:vAlign w:val="center"/>
          </w:tcPr>
          <w:p>
            <w:pPr>
              <w:pStyle w:val="16"/>
            </w:pPr>
            <w:r>
              <w:t>二、政府性基金预算拨款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36</w:t>
            </w:r>
          </w:p>
        </w:tc>
        <w:tc>
          <w:tcPr>
            <w:tcW w:w="0" w:type="auto"/>
            <w:vAlign w:val="center"/>
          </w:tcPr>
          <w:p>
            <w:pPr>
              <w:pStyle w:val="16"/>
            </w:pPr>
            <w:r>
              <w:t>三、国有资本经营预算拨款</w:t>
            </w:r>
          </w:p>
        </w:tc>
        <w:tc>
          <w:tcPr>
            <w:tcW w:w="0" w:type="auto"/>
            <w:vAlign w:val="center"/>
          </w:tcPr>
          <w:p>
            <w:pPr>
              <w:pStyle w:val="15"/>
            </w:pPr>
          </w:p>
        </w:tc>
        <w:tc>
          <w:tcPr>
            <w:tcW w:w="0" w:type="auto"/>
            <w:vAlign w:val="center"/>
          </w:tcPr>
          <w:p>
            <w:pPr>
              <w:pStyle w:val="16"/>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37</w:t>
            </w:r>
          </w:p>
        </w:tc>
        <w:tc>
          <w:tcPr>
            <w:tcW w:w="0" w:type="auto"/>
            <w:vAlign w:val="center"/>
          </w:tcPr>
          <w:p>
            <w:pPr>
              <w:pStyle w:val="18"/>
            </w:pPr>
            <w:r>
              <w:t>收入总计</w:t>
            </w:r>
          </w:p>
        </w:tc>
        <w:tc>
          <w:tcPr>
            <w:tcW w:w="0" w:type="auto"/>
            <w:vAlign w:val="center"/>
          </w:tcPr>
          <w:p>
            <w:pPr>
              <w:pStyle w:val="19"/>
            </w:pPr>
            <w:r>
              <w:t>157.32</w:t>
            </w:r>
          </w:p>
        </w:tc>
        <w:tc>
          <w:tcPr>
            <w:tcW w:w="0" w:type="auto"/>
            <w:vAlign w:val="center"/>
          </w:tcPr>
          <w:p>
            <w:pPr>
              <w:pStyle w:val="18"/>
            </w:pPr>
            <w:r>
              <w:t>支出总计</w:t>
            </w:r>
          </w:p>
        </w:tc>
        <w:tc>
          <w:tcPr>
            <w:tcW w:w="0" w:type="auto"/>
            <w:vAlign w:val="center"/>
          </w:tcPr>
          <w:p>
            <w:pPr>
              <w:pStyle w:val="19"/>
            </w:pPr>
            <w:r>
              <w:t>157.32</w:t>
            </w:r>
          </w:p>
        </w:tc>
        <w:tc>
          <w:tcPr>
            <w:tcW w:w="0" w:type="auto"/>
            <w:vAlign w:val="center"/>
          </w:tcPr>
          <w:p>
            <w:pPr>
              <w:pStyle w:val="19"/>
            </w:pPr>
            <w:r>
              <w:t>157.32</w:t>
            </w:r>
          </w:p>
        </w:tc>
        <w:tc>
          <w:tcPr>
            <w:tcW w:w="0" w:type="auto"/>
            <w:vAlign w:val="center"/>
          </w:tcPr>
          <w:p>
            <w:pPr>
              <w:pStyle w:val="19"/>
            </w:pPr>
          </w:p>
        </w:tc>
        <w:tc>
          <w:tcPr>
            <w:tcW w:w="0" w:type="auto"/>
            <w:vAlign w:val="center"/>
          </w:tcPr>
          <w:p>
            <w:pPr>
              <w:pStyle w:val="19"/>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15"/>
        <w:gridCol w:w="1724"/>
        <w:gridCol w:w="5728"/>
        <w:gridCol w:w="3166"/>
        <w:gridCol w:w="1688"/>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819" w:type="pct"/>
            <w:gridSpan w:val="3"/>
            <w:tcBorders>
              <w:top w:val="single" w:color="FFFFFF" w:sz="6" w:space="0"/>
              <w:left w:val="single" w:color="FFFFFF" w:sz="6" w:space="0"/>
              <w:right w:val="single" w:color="FFFFFF" w:sz="6" w:space="0"/>
            </w:tcBorders>
            <w:vAlign w:val="center"/>
          </w:tcPr>
          <w:p>
            <w:pPr>
              <w:pStyle w:val="13"/>
            </w:pPr>
            <w:r>
              <w:t>224网信办</w:t>
            </w:r>
          </w:p>
        </w:tc>
        <w:tc>
          <w:tcPr>
            <w:tcW w:w="1054" w:type="pct"/>
            <w:tcBorders>
              <w:top w:val="single" w:color="FFFFFF" w:sz="6" w:space="0"/>
              <w:left w:val="single" w:color="FFFFFF" w:sz="6" w:space="0"/>
              <w:right w:val="single" w:color="FFFFFF" w:sz="6" w:space="0"/>
            </w:tcBorders>
            <w:vAlign w:val="center"/>
          </w:tcPr>
          <w:p>
            <w:pPr>
              <w:pStyle w:val="12"/>
            </w:pPr>
            <w:r>
              <w:t>预算年度：2023</w:t>
            </w:r>
          </w:p>
        </w:tc>
        <w:tc>
          <w:tcPr>
            <w:tcW w:w="1125"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restart"/>
            <w:vAlign w:val="center"/>
          </w:tcPr>
          <w:p>
            <w:pPr>
              <w:pStyle w:val="14"/>
            </w:pPr>
            <w:r>
              <w:t>序号</w:t>
            </w:r>
          </w:p>
        </w:tc>
        <w:tc>
          <w:tcPr>
            <w:tcW w:w="2481" w:type="pct"/>
            <w:gridSpan w:val="2"/>
            <w:vAlign w:val="center"/>
          </w:tcPr>
          <w:p>
            <w:pPr>
              <w:pStyle w:val="14"/>
            </w:pPr>
            <w:r>
              <w:t>功能分类科目</w:t>
            </w:r>
          </w:p>
        </w:tc>
        <w:tc>
          <w:tcPr>
            <w:tcW w:w="1054" w:type="pct"/>
            <w:vMerge w:val="restart"/>
            <w:vAlign w:val="center"/>
          </w:tcPr>
          <w:p>
            <w:pPr>
              <w:pStyle w:val="14"/>
            </w:pPr>
            <w:r>
              <w:t>合计</w:t>
            </w:r>
          </w:p>
        </w:tc>
        <w:tc>
          <w:tcPr>
            <w:tcW w:w="562" w:type="pct"/>
            <w:vMerge w:val="restart"/>
            <w:vAlign w:val="center"/>
          </w:tcPr>
          <w:p>
            <w:pPr>
              <w:pStyle w:val="14"/>
            </w:pPr>
            <w:r>
              <w:t>基本支出</w:t>
            </w:r>
          </w:p>
        </w:tc>
        <w:tc>
          <w:tcPr>
            <w:tcW w:w="562"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Merge w:val="continue"/>
          </w:tcPr>
          <w:p/>
        </w:tc>
        <w:tc>
          <w:tcPr>
            <w:tcW w:w="574" w:type="pct"/>
            <w:vAlign w:val="center"/>
          </w:tcPr>
          <w:p>
            <w:pPr>
              <w:pStyle w:val="14"/>
            </w:pPr>
            <w:r>
              <w:t>科目编码</w:t>
            </w:r>
          </w:p>
        </w:tc>
        <w:tc>
          <w:tcPr>
            <w:tcW w:w="1906" w:type="pct"/>
            <w:vAlign w:val="center"/>
          </w:tcPr>
          <w:p>
            <w:pPr>
              <w:pStyle w:val="14"/>
            </w:pPr>
            <w:r>
              <w:t>科目名称</w:t>
            </w:r>
          </w:p>
        </w:tc>
        <w:tc>
          <w:tcPr>
            <w:tcW w:w="1054" w:type="pct"/>
            <w:vMerge w:val="continue"/>
          </w:tcPr>
          <w:p/>
        </w:tc>
        <w:tc>
          <w:tcPr>
            <w:tcW w:w="562" w:type="pct"/>
            <w:vMerge w:val="continue"/>
          </w:tcPr>
          <w:p/>
        </w:tc>
        <w:tc>
          <w:tcPr>
            <w:tcW w:w="56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38" w:type="pct"/>
            <w:vAlign w:val="center"/>
          </w:tcPr>
          <w:p>
            <w:pPr>
              <w:pStyle w:val="14"/>
            </w:pPr>
            <w:r>
              <w:t>栏次</w:t>
            </w:r>
          </w:p>
        </w:tc>
        <w:tc>
          <w:tcPr>
            <w:tcW w:w="574" w:type="pct"/>
            <w:vAlign w:val="center"/>
          </w:tcPr>
          <w:p>
            <w:pPr>
              <w:pStyle w:val="14"/>
            </w:pPr>
            <w:r>
              <w:t>1</w:t>
            </w:r>
          </w:p>
        </w:tc>
        <w:tc>
          <w:tcPr>
            <w:tcW w:w="1906" w:type="pct"/>
            <w:vAlign w:val="center"/>
          </w:tcPr>
          <w:p>
            <w:pPr>
              <w:pStyle w:val="14"/>
            </w:pPr>
            <w:r>
              <w:t>2</w:t>
            </w:r>
          </w:p>
        </w:tc>
        <w:tc>
          <w:tcPr>
            <w:tcW w:w="1054" w:type="pct"/>
            <w:vAlign w:val="center"/>
          </w:tcPr>
          <w:p>
            <w:pPr>
              <w:pStyle w:val="14"/>
            </w:pPr>
            <w:r>
              <w:t>3</w:t>
            </w:r>
          </w:p>
        </w:tc>
        <w:tc>
          <w:tcPr>
            <w:tcW w:w="562" w:type="pct"/>
            <w:vAlign w:val="center"/>
          </w:tcPr>
          <w:p>
            <w:pPr>
              <w:pStyle w:val="14"/>
            </w:pPr>
            <w:r>
              <w:t>4</w:t>
            </w:r>
          </w:p>
        </w:tc>
        <w:tc>
          <w:tcPr>
            <w:tcW w:w="562"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w:t>
            </w:r>
          </w:p>
        </w:tc>
        <w:tc>
          <w:tcPr>
            <w:tcW w:w="574" w:type="pct"/>
            <w:vAlign w:val="center"/>
          </w:tcPr>
          <w:p>
            <w:pPr>
              <w:pStyle w:val="20"/>
            </w:pPr>
          </w:p>
        </w:tc>
        <w:tc>
          <w:tcPr>
            <w:tcW w:w="1906" w:type="pct"/>
            <w:vAlign w:val="center"/>
          </w:tcPr>
          <w:p>
            <w:pPr>
              <w:pStyle w:val="18"/>
            </w:pPr>
            <w:r>
              <w:t>合计</w:t>
            </w:r>
          </w:p>
        </w:tc>
        <w:tc>
          <w:tcPr>
            <w:tcW w:w="1054" w:type="pct"/>
            <w:vAlign w:val="center"/>
          </w:tcPr>
          <w:p>
            <w:pPr>
              <w:pStyle w:val="19"/>
            </w:pPr>
            <w:r>
              <w:t>157.32</w:t>
            </w:r>
          </w:p>
        </w:tc>
        <w:tc>
          <w:tcPr>
            <w:tcW w:w="562" w:type="pct"/>
            <w:vAlign w:val="center"/>
          </w:tcPr>
          <w:p>
            <w:pPr>
              <w:pStyle w:val="19"/>
            </w:pPr>
            <w:r>
              <w:t>106.26</w:t>
            </w:r>
          </w:p>
        </w:tc>
        <w:tc>
          <w:tcPr>
            <w:tcW w:w="562" w:type="pct"/>
            <w:vAlign w:val="center"/>
          </w:tcPr>
          <w:p>
            <w:pPr>
              <w:pStyle w:val="19"/>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2</w:t>
            </w:r>
          </w:p>
        </w:tc>
        <w:tc>
          <w:tcPr>
            <w:tcW w:w="574" w:type="pct"/>
            <w:vAlign w:val="center"/>
          </w:tcPr>
          <w:p>
            <w:pPr>
              <w:pStyle w:val="16"/>
            </w:pPr>
            <w:r>
              <w:t>201</w:t>
            </w:r>
          </w:p>
        </w:tc>
        <w:tc>
          <w:tcPr>
            <w:tcW w:w="1906" w:type="pct"/>
            <w:vAlign w:val="center"/>
          </w:tcPr>
          <w:p>
            <w:pPr>
              <w:pStyle w:val="16"/>
            </w:pPr>
            <w:r>
              <w:t>一般公共服务支出</w:t>
            </w:r>
          </w:p>
        </w:tc>
        <w:tc>
          <w:tcPr>
            <w:tcW w:w="1054" w:type="pct"/>
            <w:vAlign w:val="center"/>
          </w:tcPr>
          <w:p>
            <w:pPr>
              <w:pStyle w:val="15"/>
            </w:pPr>
            <w:r>
              <w:t>131.90</w:t>
            </w:r>
          </w:p>
        </w:tc>
        <w:tc>
          <w:tcPr>
            <w:tcW w:w="562" w:type="pct"/>
            <w:vAlign w:val="center"/>
          </w:tcPr>
          <w:p>
            <w:pPr>
              <w:pStyle w:val="15"/>
            </w:pPr>
            <w:r>
              <w:t>80.84</w:t>
            </w:r>
          </w:p>
        </w:tc>
        <w:tc>
          <w:tcPr>
            <w:tcW w:w="562" w:type="pct"/>
            <w:vAlign w:val="center"/>
          </w:tcPr>
          <w:p>
            <w:pPr>
              <w:pStyle w:val="15"/>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38" w:type="pct"/>
            <w:vAlign w:val="center"/>
          </w:tcPr>
          <w:p>
            <w:pPr>
              <w:pStyle w:val="17"/>
            </w:pPr>
            <w:r>
              <w:t>3</w:t>
            </w:r>
          </w:p>
        </w:tc>
        <w:tc>
          <w:tcPr>
            <w:tcW w:w="574" w:type="pct"/>
            <w:vAlign w:val="center"/>
          </w:tcPr>
          <w:p>
            <w:pPr>
              <w:pStyle w:val="16"/>
            </w:pPr>
            <w:r>
              <w:t>20137</w:t>
            </w:r>
          </w:p>
        </w:tc>
        <w:tc>
          <w:tcPr>
            <w:tcW w:w="1906" w:type="pct"/>
            <w:vAlign w:val="center"/>
          </w:tcPr>
          <w:p>
            <w:pPr>
              <w:pStyle w:val="16"/>
            </w:pPr>
            <w:r>
              <w:t>网信事务</w:t>
            </w:r>
          </w:p>
        </w:tc>
        <w:tc>
          <w:tcPr>
            <w:tcW w:w="1054" w:type="pct"/>
            <w:vAlign w:val="center"/>
          </w:tcPr>
          <w:p>
            <w:pPr>
              <w:pStyle w:val="15"/>
            </w:pPr>
            <w:r>
              <w:t>131.90</w:t>
            </w:r>
          </w:p>
        </w:tc>
        <w:tc>
          <w:tcPr>
            <w:tcW w:w="562" w:type="pct"/>
            <w:vAlign w:val="center"/>
          </w:tcPr>
          <w:p>
            <w:pPr>
              <w:pStyle w:val="15"/>
            </w:pPr>
            <w:r>
              <w:t>80.84</w:t>
            </w:r>
          </w:p>
        </w:tc>
        <w:tc>
          <w:tcPr>
            <w:tcW w:w="562" w:type="pct"/>
            <w:vAlign w:val="center"/>
          </w:tcPr>
          <w:p>
            <w:pPr>
              <w:pStyle w:val="15"/>
            </w:pPr>
            <w:r>
              <w:t>51.06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4</w:t>
            </w:r>
          </w:p>
        </w:tc>
        <w:tc>
          <w:tcPr>
            <w:tcW w:w="574" w:type="pct"/>
            <w:vAlign w:val="center"/>
          </w:tcPr>
          <w:p>
            <w:pPr>
              <w:pStyle w:val="16"/>
            </w:pPr>
            <w:r>
              <w:t>2013701</w:t>
            </w:r>
          </w:p>
        </w:tc>
        <w:tc>
          <w:tcPr>
            <w:tcW w:w="1906" w:type="pct"/>
            <w:vAlign w:val="center"/>
          </w:tcPr>
          <w:p>
            <w:pPr>
              <w:pStyle w:val="16"/>
            </w:pPr>
            <w:r>
              <w:t>行政运行</w:t>
            </w:r>
          </w:p>
        </w:tc>
        <w:tc>
          <w:tcPr>
            <w:tcW w:w="1054" w:type="pct"/>
            <w:vAlign w:val="center"/>
          </w:tcPr>
          <w:p>
            <w:pPr>
              <w:pStyle w:val="15"/>
            </w:pPr>
            <w:r>
              <w:t>91.38</w:t>
            </w:r>
          </w:p>
        </w:tc>
        <w:tc>
          <w:tcPr>
            <w:tcW w:w="562" w:type="pct"/>
            <w:vAlign w:val="center"/>
          </w:tcPr>
          <w:p>
            <w:pPr>
              <w:pStyle w:val="15"/>
            </w:pPr>
            <w:r>
              <w:t>80.84</w:t>
            </w:r>
          </w:p>
        </w:tc>
        <w:tc>
          <w:tcPr>
            <w:tcW w:w="562" w:type="pct"/>
            <w:vAlign w:val="center"/>
          </w:tcPr>
          <w:p>
            <w:pPr>
              <w:pStyle w:val="15"/>
            </w:pPr>
            <w:r>
              <w:t>10.54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5</w:t>
            </w:r>
          </w:p>
        </w:tc>
        <w:tc>
          <w:tcPr>
            <w:tcW w:w="574" w:type="pct"/>
            <w:vAlign w:val="center"/>
          </w:tcPr>
          <w:p>
            <w:pPr>
              <w:pStyle w:val="16"/>
            </w:pPr>
            <w:r>
              <w:t>2013799</w:t>
            </w:r>
          </w:p>
        </w:tc>
        <w:tc>
          <w:tcPr>
            <w:tcW w:w="1906" w:type="pct"/>
            <w:vAlign w:val="center"/>
          </w:tcPr>
          <w:p>
            <w:pPr>
              <w:pStyle w:val="16"/>
            </w:pPr>
            <w:r>
              <w:t>其他网信事务支出</w:t>
            </w:r>
          </w:p>
        </w:tc>
        <w:tc>
          <w:tcPr>
            <w:tcW w:w="1054" w:type="pct"/>
            <w:vAlign w:val="center"/>
          </w:tcPr>
          <w:p>
            <w:pPr>
              <w:pStyle w:val="15"/>
            </w:pPr>
            <w:r>
              <w:t>40.52</w:t>
            </w:r>
          </w:p>
        </w:tc>
        <w:tc>
          <w:tcPr>
            <w:tcW w:w="562" w:type="pct"/>
            <w:vAlign w:val="center"/>
          </w:tcPr>
          <w:p>
            <w:pPr>
              <w:pStyle w:val="15"/>
            </w:pPr>
          </w:p>
        </w:tc>
        <w:tc>
          <w:tcPr>
            <w:tcW w:w="562" w:type="pct"/>
            <w:vAlign w:val="center"/>
          </w:tcPr>
          <w:p>
            <w:pPr>
              <w:pStyle w:val="15"/>
            </w:pPr>
            <w:r>
              <w:t>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6</w:t>
            </w:r>
          </w:p>
        </w:tc>
        <w:tc>
          <w:tcPr>
            <w:tcW w:w="574" w:type="pct"/>
            <w:vAlign w:val="center"/>
          </w:tcPr>
          <w:p>
            <w:pPr>
              <w:pStyle w:val="16"/>
            </w:pPr>
            <w:r>
              <w:t>208</w:t>
            </w:r>
          </w:p>
        </w:tc>
        <w:tc>
          <w:tcPr>
            <w:tcW w:w="1906" w:type="pct"/>
            <w:vAlign w:val="center"/>
          </w:tcPr>
          <w:p>
            <w:pPr>
              <w:pStyle w:val="16"/>
            </w:pPr>
            <w:r>
              <w:t>社会保障和就业支出</w:t>
            </w:r>
          </w:p>
        </w:tc>
        <w:tc>
          <w:tcPr>
            <w:tcW w:w="1054" w:type="pct"/>
            <w:vAlign w:val="center"/>
          </w:tcPr>
          <w:p>
            <w:pPr>
              <w:pStyle w:val="15"/>
            </w:pPr>
            <w:r>
              <w:t>9.93</w:t>
            </w:r>
          </w:p>
        </w:tc>
        <w:tc>
          <w:tcPr>
            <w:tcW w:w="562" w:type="pct"/>
            <w:vAlign w:val="center"/>
          </w:tcPr>
          <w:p>
            <w:pPr>
              <w:pStyle w:val="15"/>
            </w:pPr>
            <w:r>
              <w:t>9.93</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7</w:t>
            </w:r>
          </w:p>
        </w:tc>
        <w:tc>
          <w:tcPr>
            <w:tcW w:w="574" w:type="pct"/>
            <w:vAlign w:val="center"/>
          </w:tcPr>
          <w:p>
            <w:pPr>
              <w:pStyle w:val="16"/>
            </w:pPr>
            <w:r>
              <w:t>20805</w:t>
            </w:r>
          </w:p>
        </w:tc>
        <w:tc>
          <w:tcPr>
            <w:tcW w:w="1906" w:type="pct"/>
            <w:vAlign w:val="center"/>
          </w:tcPr>
          <w:p>
            <w:pPr>
              <w:pStyle w:val="16"/>
            </w:pPr>
            <w:r>
              <w:t>行政事业单位养老支出</w:t>
            </w:r>
          </w:p>
        </w:tc>
        <w:tc>
          <w:tcPr>
            <w:tcW w:w="1054" w:type="pct"/>
            <w:vAlign w:val="center"/>
          </w:tcPr>
          <w:p>
            <w:pPr>
              <w:pStyle w:val="15"/>
            </w:pPr>
            <w:r>
              <w:t>9.93</w:t>
            </w:r>
          </w:p>
        </w:tc>
        <w:tc>
          <w:tcPr>
            <w:tcW w:w="562" w:type="pct"/>
            <w:vAlign w:val="center"/>
          </w:tcPr>
          <w:p>
            <w:pPr>
              <w:pStyle w:val="15"/>
            </w:pPr>
            <w:r>
              <w:t>9.93</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8</w:t>
            </w:r>
          </w:p>
        </w:tc>
        <w:tc>
          <w:tcPr>
            <w:tcW w:w="574" w:type="pct"/>
            <w:vAlign w:val="center"/>
          </w:tcPr>
          <w:p>
            <w:pPr>
              <w:pStyle w:val="16"/>
            </w:pPr>
            <w:r>
              <w:t>2080505</w:t>
            </w:r>
          </w:p>
        </w:tc>
        <w:tc>
          <w:tcPr>
            <w:tcW w:w="1906" w:type="pct"/>
            <w:vAlign w:val="center"/>
          </w:tcPr>
          <w:p>
            <w:pPr>
              <w:pStyle w:val="16"/>
            </w:pPr>
            <w:r>
              <w:t>机关事业单位基本养老保险缴费支出</w:t>
            </w:r>
          </w:p>
        </w:tc>
        <w:tc>
          <w:tcPr>
            <w:tcW w:w="1054" w:type="pct"/>
            <w:vAlign w:val="center"/>
          </w:tcPr>
          <w:p>
            <w:pPr>
              <w:pStyle w:val="15"/>
            </w:pPr>
            <w:r>
              <w:t>9.93</w:t>
            </w:r>
          </w:p>
        </w:tc>
        <w:tc>
          <w:tcPr>
            <w:tcW w:w="562" w:type="pct"/>
            <w:vAlign w:val="center"/>
          </w:tcPr>
          <w:p>
            <w:pPr>
              <w:pStyle w:val="15"/>
            </w:pPr>
            <w:r>
              <w:t>9.93</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9</w:t>
            </w:r>
          </w:p>
        </w:tc>
        <w:tc>
          <w:tcPr>
            <w:tcW w:w="574" w:type="pct"/>
            <w:vAlign w:val="center"/>
          </w:tcPr>
          <w:p>
            <w:pPr>
              <w:pStyle w:val="16"/>
            </w:pPr>
            <w:r>
              <w:t>210</w:t>
            </w:r>
          </w:p>
        </w:tc>
        <w:tc>
          <w:tcPr>
            <w:tcW w:w="1906" w:type="pct"/>
            <w:vAlign w:val="center"/>
          </w:tcPr>
          <w:p>
            <w:pPr>
              <w:pStyle w:val="16"/>
            </w:pPr>
            <w:r>
              <w:t>卫生健康支出</w:t>
            </w:r>
          </w:p>
        </w:tc>
        <w:tc>
          <w:tcPr>
            <w:tcW w:w="1054" w:type="pct"/>
            <w:vAlign w:val="center"/>
          </w:tcPr>
          <w:p>
            <w:pPr>
              <w:pStyle w:val="15"/>
            </w:pPr>
            <w:r>
              <w:t>7.45</w:t>
            </w:r>
          </w:p>
        </w:tc>
        <w:tc>
          <w:tcPr>
            <w:tcW w:w="562" w:type="pct"/>
            <w:vAlign w:val="center"/>
          </w:tcPr>
          <w:p>
            <w:pPr>
              <w:pStyle w:val="15"/>
            </w:pPr>
            <w:r>
              <w:t>7.45</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10</w:t>
            </w:r>
          </w:p>
        </w:tc>
        <w:tc>
          <w:tcPr>
            <w:tcW w:w="574" w:type="pct"/>
            <w:vAlign w:val="center"/>
          </w:tcPr>
          <w:p>
            <w:pPr>
              <w:pStyle w:val="16"/>
            </w:pPr>
            <w:r>
              <w:t>21011</w:t>
            </w:r>
          </w:p>
        </w:tc>
        <w:tc>
          <w:tcPr>
            <w:tcW w:w="1906" w:type="pct"/>
            <w:vAlign w:val="center"/>
          </w:tcPr>
          <w:p>
            <w:pPr>
              <w:pStyle w:val="16"/>
            </w:pPr>
            <w:r>
              <w:t>行政事业单位医疗</w:t>
            </w:r>
          </w:p>
        </w:tc>
        <w:tc>
          <w:tcPr>
            <w:tcW w:w="1054" w:type="pct"/>
            <w:vAlign w:val="center"/>
          </w:tcPr>
          <w:p>
            <w:pPr>
              <w:pStyle w:val="15"/>
            </w:pPr>
            <w:r>
              <w:t>7.45</w:t>
            </w:r>
          </w:p>
        </w:tc>
        <w:tc>
          <w:tcPr>
            <w:tcW w:w="562" w:type="pct"/>
            <w:vAlign w:val="center"/>
          </w:tcPr>
          <w:p>
            <w:pPr>
              <w:pStyle w:val="15"/>
            </w:pPr>
            <w:r>
              <w:t>7.45</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11</w:t>
            </w:r>
          </w:p>
        </w:tc>
        <w:tc>
          <w:tcPr>
            <w:tcW w:w="574" w:type="pct"/>
            <w:vAlign w:val="center"/>
          </w:tcPr>
          <w:p>
            <w:pPr>
              <w:pStyle w:val="16"/>
            </w:pPr>
            <w:r>
              <w:t>2101101</w:t>
            </w:r>
          </w:p>
        </w:tc>
        <w:tc>
          <w:tcPr>
            <w:tcW w:w="1906" w:type="pct"/>
            <w:vAlign w:val="center"/>
          </w:tcPr>
          <w:p>
            <w:pPr>
              <w:pStyle w:val="16"/>
            </w:pPr>
            <w:r>
              <w:t>行政单位医疗</w:t>
            </w:r>
          </w:p>
        </w:tc>
        <w:tc>
          <w:tcPr>
            <w:tcW w:w="1054" w:type="pct"/>
            <w:vAlign w:val="center"/>
          </w:tcPr>
          <w:p>
            <w:pPr>
              <w:pStyle w:val="15"/>
            </w:pPr>
            <w:r>
              <w:t>3.53</w:t>
            </w:r>
          </w:p>
        </w:tc>
        <w:tc>
          <w:tcPr>
            <w:tcW w:w="562" w:type="pct"/>
            <w:vAlign w:val="center"/>
          </w:tcPr>
          <w:p>
            <w:pPr>
              <w:pStyle w:val="15"/>
            </w:pPr>
            <w:r>
              <w:t>3.53</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12</w:t>
            </w:r>
          </w:p>
        </w:tc>
        <w:tc>
          <w:tcPr>
            <w:tcW w:w="574" w:type="pct"/>
            <w:vAlign w:val="center"/>
          </w:tcPr>
          <w:p>
            <w:pPr>
              <w:pStyle w:val="16"/>
            </w:pPr>
            <w:r>
              <w:t>2101103</w:t>
            </w:r>
          </w:p>
        </w:tc>
        <w:tc>
          <w:tcPr>
            <w:tcW w:w="1906" w:type="pct"/>
            <w:vAlign w:val="center"/>
          </w:tcPr>
          <w:p>
            <w:pPr>
              <w:pStyle w:val="16"/>
            </w:pPr>
            <w:r>
              <w:t>公务员医疗补助</w:t>
            </w:r>
          </w:p>
        </w:tc>
        <w:tc>
          <w:tcPr>
            <w:tcW w:w="1054" w:type="pct"/>
            <w:vAlign w:val="center"/>
          </w:tcPr>
          <w:p>
            <w:pPr>
              <w:pStyle w:val="15"/>
            </w:pPr>
            <w:r>
              <w:t>3.92</w:t>
            </w:r>
          </w:p>
        </w:tc>
        <w:tc>
          <w:tcPr>
            <w:tcW w:w="562" w:type="pct"/>
            <w:vAlign w:val="center"/>
          </w:tcPr>
          <w:p>
            <w:pPr>
              <w:pStyle w:val="15"/>
            </w:pPr>
            <w:r>
              <w:t>3.92</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13</w:t>
            </w:r>
          </w:p>
        </w:tc>
        <w:tc>
          <w:tcPr>
            <w:tcW w:w="574" w:type="pct"/>
            <w:vAlign w:val="center"/>
          </w:tcPr>
          <w:p>
            <w:pPr>
              <w:pStyle w:val="16"/>
            </w:pPr>
            <w:r>
              <w:t>221</w:t>
            </w:r>
          </w:p>
        </w:tc>
        <w:tc>
          <w:tcPr>
            <w:tcW w:w="1906" w:type="pct"/>
            <w:vAlign w:val="center"/>
          </w:tcPr>
          <w:p>
            <w:pPr>
              <w:pStyle w:val="16"/>
            </w:pPr>
            <w:r>
              <w:t>住房保障支出</w:t>
            </w:r>
          </w:p>
        </w:tc>
        <w:tc>
          <w:tcPr>
            <w:tcW w:w="1054" w:type="pct"/>
            <w:vAlign w:val="center"/>
          </w:tcPr>
          <w:p>
            <w:pPr>
              <w:pStyle w:val="15"/>
            </w:pPr>
            <w:r>
              <w:t>8.04</w:t>
            </w:r>
          </w:p>
        </w:tc>
        <w:tc>
          <w:tcPr>
            <w:tcW w:w="562" w:type="pct"/>
            <w:vAlign w:val="center"/>
          </w:tcPr>
          <w:p>
            <w:pPr>
              <w:pStyle w:val="15"/>
            </w:pPr>
            <w:r>
              <w:t>8.04</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38" w:type="pct"/>
            <w:vAlign w:val="center"/>
          </w:tcPr>
          <w:p>
            <w:pPr>
              <w:pStyle w:val="17"/>
            </w:pPr>
            <w:r>
              <w:t>14</w:t>
            </w:r>
          </w:p>
        </w:tc>
        <w:tc>
          <w:tcPr>
            <w:tcW w:w="574" w:type="pct"/>
            <w:vAlign w:val="center"/>
          </w:tcPr>
          <w:p>
            <w:pPr>
              <w:pStyle w:val="16"/>
            </w:pPr>
            <w:r>
              <w:t>22102</w:t>
            </w:r>
          </w:p>
        </w:tc>
        <w:tc>
          <w:tcPr>
            <w:tcW w:w="1906" w:type="pct"/>
            <w:vAlign w:val="center"/>
          </w:tcPr>
          <w:p>
            <w:pPr>
              <w:pStyle w:val="16"/>
            </w:pPr>
            <w:r>
              <w:t>住房改革支出</w:t>
            </w:r>
          </w:p>
        </w:tc>
        <w:tc>
          <w:tcPr>
            <w:tcW w:w="1054" w:type="pct"/>
            <w:vAlign w:val="center"/>
          </w:tcPr>
          <w:p>
            <w:pPr>
              <w:pStyle w:val="15"/>
            </w:pPr>
            <w:r>
              <w:t>8.04</w:t>
            </w:r>
          </w:p>
        </w:tc>
        <w:tc>
          <w:tcPr>
            <w:tcW w:w="562" w:type="pct"/>
            <w:vAlign w:val="center"/>
          </w:tcPr>
          <w:p>
            <w:pPr>
              <w:pStyle w:val="15"/>
            </w:pPr>
            <w:r>
              <w:t>8.04</w:t>
            </w: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 w:type="pct"/>
            <w:vAlign w:val="center"/>
          </w:tcPr>
          <w:p>
            <w:pPr>
              <w:pStyle w:val="17"/>
            </w:pPr>
            <w:r>
              <w:t>15</w:t>
            </w:r>
          </w:p>
        </w:tc>
        <w:tc>
          <w:tcPr>
            <w:tcW w:w="574" w:type="pct"/>
            <w:vAlign w:val="center"/>
          </w:tcPr>
          <w:p>
            <w:pPr>
              <w:pStyle w:val="16"/>
            </w:pPr>
            <w:r>
              <w:t>2210201</w:t>
            </w:r>
          </w:p>
        </w:tc>
        <w:tc>
          <w:tcPr>
            <w:tcW w:w="1906" w:type="pct"/>
            <w:vAlign w:val="center"/>
          </w:tcPr>
          <w:p>
            <w:pPr>
              <w:pStyle w:val="16"/>
            </w:pPr>
            <w:r>
              <w:t>住房公积金</w:t>
            </w:r>
          </w:p>
        </w:tc>
        <w:tc>
          <w:tcPr>
            <w:tcW w:w="1054" w:type="pct"/>
            <w:vAlign w:val="center"/>
          </w:tcPr>
          <w:p>
            <w:pPr>
              <w:pStyle w:val="15"/>
            </w:pPr>
            <w:r>
              <w:t>8.04</w:t>
            </w:r>
          </w:p>
        </w:tc>
        <w:tc>
          <w:tcPr>
            <w:tcW w:w="562" w:type="pct"/>
            <w:vAlign w:val="center"/>
          </w:tcPr>
          <w:p>
            <w:pPr>
              <w:pStyle w:val="15"/>
            </w:pPr>
            <w:r>
              <w:t>8.04</w:t>
            </w:r>
          </w:p>
        </w:tc>
        <w:tc>
          <w:tcPr>
            <w:tcW w:w="562"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65"/>
        <w:gridCol w:w="1772"/>
        <w:gridCol w:w="5304"/>
        <w:gridCol w:w="3322"/>
        <w:gridCol w:w="1772"/>
        <w:gridCol w:w="1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11" w:type="pct"/>
            <w:gridSpan w:val="3"/>
            <w:tcBorders>
              <w:top w:val="single" w:color="FFFFFF" w:sz="6" w:space="0"/>
              <w:left w:val="single" w:color="FFFFFF" w:sz="6" w:space="0"/>
              <w:right w:val="single" w:color="FFFFFF" w:sz="6" w:space="0"/>
            </w:tcBorders>
            <w:vAlign w:val="center"/>
          </w:tcPr>
          <w:p>
            <w:pPr>
              <w:pStyle w:val="13"/>
            </w:pPr>
            <w:r>
              <w:t>224网信办</w:t>
            </w:r>
          </w:p>
        </w:tc>
        <w:tc>
          <w:tcPr>
            <w:tcW w:w="1106" w:type="pct"/>
            <w:tcBorders>
              <w:top w:val="single" w:color="FFFFFF" w:sz="6" w:space="0"/>
              <w:left w:val="single" w:color="FFFFFF" w:sz="6" w:space="0"/>
              <w:right w:val="single" w:color="FFFFFF" w:sz="6" w:space="0"/>
            </w:tcBorders>
            <w:vAlign w:val="center"/>
          </w:tcPr>
          <w:p>
            <w:pPr>
              <w:pStyle w:val="12"/>
            </w:pPr>
            <w:r>
              <w:t>预算年度：2023</w:t>
            </w:r>
          </w:p>
        </w:tc>
        <w:tc>
          <w:tcPr>
            <w:tcW w:w="1181"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restart"/>
            <w:vAlign w:val="center"/>
          </w:tcPr>
          <w:p>
            <w:pPr>
              <w:pStyle w:val="14"/>
            </w:pPr>
            <w:r>
              <w:t>序号</w:t>
            </w:r>
          </w:p>
        </w:tc>
        <w:tc>
          <w:tcPr>
            <w:tcW w:w="2356" w:type="pct"/>
            <w:gridSpan w:val="2"/>
            <w:vAlign w:val="center"/>
          </w:tcPr>
          <w:p>
            <w:pPr>
              <w:pStyle w:val="14"/>
            </w:pPr>
            <w:r>
              <w:t>支出部门经济分类科目</w:t>
            </w:r>
          </w:p>
        </w:tc>
        <w:tc>
          <w:tcPr>
            <w:tcW w:w="2288" w:type="pct"/>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continue"/>
          </w:tcPr>
          <w:p/>
        </w:tc>
        <w:tc>
          <w:tcPr>
            <w:tcW w:w="590" w:type="pct"/>
            <w:vAlign w:val="center"/>
          </w:tcPr>
          <w:p>
            <w:pPr>
              <w:pStyle w:val="14"/>
            </w:pPr>
            <w:r>
              <w:t>科目编码</w:t>
            </w:r>
          </w:p>
        </w:tc>
        <w:tc>
          <w:tcPr>
            <w:tcW w:w="1765" w:type="pct"/>
            <w:vAlign w:val="center"/>
          </w:tcPr>
          <w:p>
            <w:pPr>
              <w:pStyle w:val="14"/>
            </w:pPr>
            <w:r>
              <w:t>科目名称</w:t>
            </w:r>
          </w:p>
        </w:tc>
        <w:tc>
          <w:tcPr>
            <w:tcW w:w="1106" w:type="pct"/>
            <w:vAlign w:val="center"/>
          </w:tcPr>
          <w:p>
            <w:pPr>
              <w:pStyle w:val="14"/>
            </w:pPr>
            <w:r>
              <w:t>合计</w:t>
            </w:r>
          </w:p>
        </w:tc>
        <w:tc>
          <w:tcPr>
            <w:tcW w:w="590" w:type="pct"/>
            <w:vAlign w:val="center"/>
          </w:tcPr>
          <w:p>
            <w:pPr>
              <w:pStyle w:val="14"/>
            </w:pPr>
            <w:r>
              <w:t>人员经费</w:t>
            </w:r>
          </w:p>
        </w:tc>
        <w:tc>
          <w:tcPr>
            <w:tcW w:w="590" w:type="pct"/>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Align w:val="center"/>
          </w:tcPr>
          <w:p>
            <w:pPr>
              <w:pStyle w:val="14"/>
            </w:pPr>
            <w:r>
              <w:t>栏次</w:t>
            </w:r>
          </w:p>
        </w:tc>
        <w:tc>
          <w:tcPr>
            <w:tcW w:w="590" w:type="pct"/>
            <w:vAlign w:val="center"/>
          </w:tcPr>
          <w:p>
            <w:pPr>
              <w:pStyle w:val="14"/>
            </w:pPr>
            <w:r>
              <w:t>1</w:t>
            </w:r>
          </w:p>
        </w:tc>
        <w:tc>
          <w:tcPr>
            <w:tcW w:w="1765" w:type="pct"/>
            <w:vAlign w:val="center"/>
          </w:tcPr>
          <w:p>
            <w:pPr>
              <w:pStyle w:val="14"/>
            </w:pPr>
            <w:r>
              <w:t>2</w:t>
            </w:r>
          </w:p>
        </w:tc>
        <w:tc>
          <w:tcPr>
            <w:tcW w:w="1106" w:type="pct"/>
            <w:vAlign w:val="center"/>
          </w:tcPr>
          <w:p>
            <w:pPr>
              <w:pStyle w:val="14"/>
            </w:pPr>
            <w:r>
              <w:t>3</w:t>
            </w:r>
          </w:p>
        </w:tc>
        <w:tc>
          <w:tcPr>
            <w:tcW w:w="590" w:type="pct"/>
            <w:vAlign w:val="center"/>
          </w:tcPr>
          <w:p>
            <w:pPr>
              <w:pStyle w:val="14"/>
            </w:pPr>
            <w:r>
              <w:t>4</w:t>
            </w:r>
          </w:p>
        </w:tc>
        <w:tc>
          <w:tcPr>
            <w:tcW w:w="590"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w:t>
            </w:r>
          </w:p>
        </w:tc>
        <w:tc>
          <w:tcPr>
            <w:tcW w:w="590" w:type="pct"/>
            <w:vAlign w:val="center"/>
          </w:tcPr>
          <w:p>
            <w:pPr>
              <w:pStyle w:val="20"/>
            </w:pPr>
          </w:p>
        </w:tc>
        <w:tc>
          <w:tcPr>
            <w:tcW w:w="1765" w:type="pct"/>
            <w:vAlign w:val="center"/>
          </w:tcPr>
          <w:p>
            <w:pPr>
              <w:pStyle w:val="18"/>
            </w:pPr>
            <w:r>
              <w:t>合计</w:t>
            </w:r>
          </w:p>
        </w:tc>
        <w:tc>
          <w:tcPr>
            <w:tcW w:w="1106" w:type="pct"/>
            <w:vAlign w:val="center"/>
          </w:tcPr>
          <w:p>
            <w:pPr>
              <w:pStyle w:val="19"/>
            </w:pPr>
            <w:r>
              <w:t>106.26</w:t>
            </w:r>
          </w:p>
        </w:tc>
        <w:tc>
          <w:tcPr>
            <w:tcW w:w="590" w:type="pct"/>
            <w:vAlign w:val="center"/>
          </w:tcPr>
          <w:p>
            <w:pPr>
              <w:pStyle w:val="19"/>
            </w:pPr>
            <w:r>
              <w:t>98.89</w:t>
            </w:r>
          </w:p>
        </w:tc>
        <w:tc>
          <w:tcPr>
            <w:tcW w:w="590" w:type="pct"/>
            <w:vAlign w:val="center"/>
          </w:tcPr>
          <w:p>
            <w:pPr>
              <w:pStyle w:val="19"/>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2</w:t>
            </w:r>
          </w:p>
        </w:tc>
        <w:tc>
          <w:tcPr>
            <w:tcW w:w="590" w:type="pct"/>
            <w:vAlign w:val="center"/>
          </w:tcPr>
          <w:p>
            <w:pPr>
              <w:pStyle w:val="16"/>
            </w:pPr>
            <w:r>
              <w:t>301</w:t>
            </w:r>
          </w:p>
        </w:tc>
        <w:tc>
          <w:tcPr>
            <w:tcW w:w="1765" w:type="pct"/>
            <w:vAlign w:val="center"/>
          </w:tcPr>
          <w:p>
            <w:pPr>
              <w:pStyle w:val="16"/>
            </w:pPr>
            <w:r>
              <w:t>工资福利支出</w:t>
            </w:r>
          </w:p>
        </w:tc>
        <w:tc>
          <w:tcPr>
            <w:tcW w:w="1106" w:type="pct"/>
            <w:vAlign w:val="center"/>
          </w:tcPr>
          <w:p>
            <w:pPr>
              <w:pStyle w:val="15"/>
            </w:pPr>
            <w:r>
              <w:t>98.71</w:t>
            </w:r>
          </w:p>
        </w:tc>
        <w:tc>
          <w:tcPr>
            <w:tcW w:w="590" w:type="pct"/>
            <w:vAlign w:val="center"/>
          </w:tcPr>
          <w:p>
            <w:pPr>
              <w:pStyle w:val="15"/>
            </w:pPr>
            <w:r>
              <w:t>98.71</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3</w:t>
            </w:r>
          </w:p>
        </w:tc>
        <w:tc>
          <w:tcPr>
            <w:tcW w:w="590" w:type="pct"/>
            <w:vAlign w:val="center"/>
          </w:tcPr>
          <w:p>
            <w:pPr>
              <w:pStyle w:val="16"/>
            </w:pPr>
            <w:r>
              <w:t>30101</w:t>
            </w:r>
          </w:p>
        </w:tc>
        <w:tc>
          <w:tcPr>
            <w:tcW w:w="1765" w:type="pct"/>
            <w:vAlign w:val="center"/>
          </w:tcPr>
          <w:p>
            <w:pPr>
              <w:pStyle w:val="16"/>
            </w:pPr>
            <w:r>
              <w:t>基本工资</w:t>
            </w:r>
          </w:p>
        </w:tc>
        <w:tc>
          <w:tcPr>
            <w:tcW w:w="1106" w:type="pct"/>
            <w:vAlign w:val="center"/>
          </w:tcPr>
          <w:p>
            <w:pPr>
              <w:pStyle w:val="15"/>
            </w:pPr>
            <w:r>
              <w:t>24.60</w:t>
            </w:r>
          </w:p>
        </w:tc>
        <w:tc>
          <w:tcPr>
            <w:tcW w:w="590" w:type="pct"/>
            <w:vAlign w:val="center"/>
          </w:tcPr>
          <w:p>
            <w:pPr>
              <w:pStyle w:val="15"/>
            </w:pPr>
            <w:r>
              <w:t>24.60</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4</w:t>
            </w:r>
          </w:p>
        </w:tc>
        <w:tc>
          <w:tcPr>
            <w:tcW w:w="590" w:type="pct"/>
            <w:vAlign w:val="center"/>
          </w:tcPr>
          <w:p>
            <w:pPr>
              <w:pStyle w:val="16"/>
            </w:pPr>
            <w:r>
              <w:t>30102</w:t>
            </w:r>
          </w:p>
        </w:tc>
        <w:tc>
          <w:tcPr>
            <w:tcW w:w="1765" w:type="pct"/>
            <w:vAlign w:val="center"/>
          </w:tcPr>
          <w:p>
            <w:pPr>
              <w:pStyle w:val="16"/>
            </w:pPr>
            <w:r>
              <w:t>津贴补贴</w:t>
            </w:r>
          </w:p>
        </w:tc>
        <w:tc>
          <w:tcPr>
            <w:tcW w:w="1106" w:type="pct"/>
            <w:vAlign w:val="center"/>
          </w:tcPr>
          <w:p>
            <w:pPr>
              <w:pStyle w:val="15"/>
            </w:pPr>
            <w:r>
              <w:t>15.65</w:t>
            </w:r>
          </w:p>
        </w:tc>
        <w:tc>
          <w:tcPr>
            <w:tcW w:w="590" w:type="pct"/>
            <w:vAlign w:val="center"/>
          </w:tcPr>
          <w:p>
            <w:pPr>
              <w:pStyle w:val="15"/>
            </w:pPr>
            <w:r>
              <w:t>15.65</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5</w:t>
            </w:r>
          </w:p>
        </w:tc>
        <w:tc>
          <w:tcPr>
            <w:tcW w:w="590" w:type="pct"/>
            <w:vAlign w:val="center"/>
          </w:tcPr>
          <w:p>
            <w:pPr>
              <w:pStyle w:val="16"/>
            </w:pPr>
            <w:r>
              <w:t>30103</w:t>
            </w:r>
          </w:p>
        </w:tc>
        <w:tc>
          <w:tcPr>
            <w:tcW w:w="1765" w:type="pct"/>
            <w:vAlign w:val="center"/>
          </w:tcPr>
          <w:p>
            <w:pPr>
              <w:pStyle w:val="16"/>
            </w:pPr>
            <w:r>
              <w:t>奖金</w:t>
            </w:r>
          </w:p>
        </w:tc>
        <w:tc>
          <w:tcPr>
            <w:tcW w:w="1106" w:type="pct"/>
            <w:vAlign w:val="center"/>
          </w:tcPr>
          <w:p>
            <w:pPr>
              <w:pStyle w:val="15"/>
            </w:pPr>
            <w:r>
              <w:t>15.70</w:t>
            </w:r>
          </w:p>
        </w:tc>
        <w:tc>
          <w:tcPr>
            <w:tcW w:w="590" w:type="pct"/>
            <w:vAlign w:val="center"/>
          </w:tcPr>
          <w:p>
            <w:pPr>
              <w:pStyle w:val="15"/>
            </w:pPr>
            <w:r>
              <w:t>15.70</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6</w:t>
            </w:r>
          </w:p>
        </w:tc>
        <w:tc>
          <w:tcPr>
            <w:tcW w:w="590" w:type="pct"/>
            <w:vAlign w:val="center"/>
          </w:tcPr>
          <w:p>
            <w:pPr>
              <w:pStyle w:val="16"/>
            </w:pPr>
            <w:r>
              <w:t>30107</w:t>
            </w:r>
          </w:p>
        </w:tc>
        <w:tc>
          <w:tcPr>
            <w:tcW w:w="1765" w:type="pct"/>
            <w:vAlign w:val="center"/>
          </w:tcPr>
          <w:p>
            <w:pPr>
              <w:pStyle w:val="16"/>
            </w:pPr>
            <w:r>
              <w:t>绩效工资</w:t>
            </w:r>
          </w:p>
        </w:tc>
        <w:tc>
          <w:tcPr>
            <w:tcW w:w="1106" w:type="pct"/>
            <w:vAlign w:val="center"/>
          </w:tcPr>
          <w:p>
            <w:pPr>
              <w:pStyle w:val="15"/>
            </w:pPr>
            <w:r>
              <w:t>17.07</w:t>
            </w:r>
          </w:p>
        </w:tc>
        <w:tc>
          <w:tcPr>
            <w:tcW w:w="590" w:type="pct"/>
            <w:vAlign w:val="center"/>
          </w:tcPr>
          <w:p>
            <w:pPr>
              <w:pStyle w:val="15"/>
            </w:pPr>
            <w:r>
              <w:t>17.07</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7</w:t>
            </w:r>
          </w:p>
        </w:tc>
        <w:tc>
          <w:tcPr>
            <w:tcW w:w="590" w:type="pct"/>
            <w:vAlign w:val="center"/>
          </w:tcPr>
          <w:p>
            <w:pPr>
              <w:pStyle w:val="16"/>
            </w:pPr>
            <w:r>
              <w:t>30108</w:t>
            </w:r>
          </w:p>
        </w:tc>
        <w:tc>
          <w:tcPr>
            <w:tcW w:w="1765" w:type="pct"/>
            <w:vAlign w:val="center"/>
          </w:tcPr>
          <w:p>
            <w:pPr>
              <w:pStyle w:val="16"/>
            </w:pPr>
            <w:r>
              <w:t>机关事业单位基本养老保险缴费</w:t>
            </w:r>
          </w:p>
        </w:tc>
        <w:tc>
          <w:tcPr>
            <w:tcW w:w="1106" w:type="pct"/>
            <w:vAlign w:val="center"/>
          </w:tcPr>
          <w:p>
            <w:pPr>
              <w:pStyle w:val="15"/>
            </w:pPr>
            <w:r>
              <w:t>9.93</w:t>
            </w:r>
          </w:p>
        </w:tc>
        <w:tc>
          <w:tcPr>
            <w:tcW w:w="590" w:type="pct"/>
            <w:vAlign w:val="center"/>
          </w:tcPr>
          <w:p>
            <w:pPr>
              <w:pStyle w:val="15"/>
            </w:pPr>
            <w:r>
              <w:t>9.93</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8</w:t>
            </w:r>
          </w:p>
        </w:tc>
        <w:tc>
          <w:tcPr>
            <w:tcW w:w="590" w:type="pct"/>
            <w:vAlign w:val="center"/>
          </w:tcPr>
          <w:p>
            <w:pPr>
              <w:pStyle w:val="16"/>
            </w:pPr>
            <w:r>
              <w:t>30110</w:t>
            </w:r>
          </w:p>
        </w:tc>
        <w:tc>
          <w:tcPr>
            <w:tcW w:w="1765" w:type="pct"/>
            <w:vAlign w:val="center"/>
          </w:tcPr>
          <w:p>
            <w:pPr>
              <w:pStyle w:val="16"/>
            </w:pPr>
            <w:r>
              <w:t>职工基本医疗保险缴费</w:t>
            </w:r>
          </w:p>
        </w:tc>
        <w:tc>
          <w:tcPr>
            <w:tcW w:w="1106" w:type="pct"/>
            <w:vAlign w:val="center"/>
          </w:tcPr>
          <w:p>
            <w:pPr>
              <w:pStyle w:val="15"/>
            </w:pPr>
            <w:r>
              <w:t>3.53</w:t>
            </w:r>
          </w:p>
        </w:tc>
        <w:tc>
          <w:tcPr>
            <w:tcW w:w="590" w:type="pct"/>
            <w:vAlign w:val="center"/>
          </w:tcPr>
          <w:p>
            <w:pPr>
              <w:pStyle w:val="15"/>
            </w:pPr>
            <w:r>
              <w:t>3.53</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9</w:t>
            </w:r>
          </w:p>
        </w:tc>
        <w:tc>
          <w:tcPr>
            <w:tcW w:w="590" w:type="pct"/>
            <w:vAlign w:val="center"/>
          </w:tcPr>
          <w:p>
            <w:pPr>
              <w:pStyle w:val="16"/>
            </w:pPr>
            <w:r>
              <w:t>30111</w:t>
            </w:r>
          </w:p>
        </w:tc>
        <w:tc>
          <w:tcPr>
            <w:tcW w:w="1765" w:type="pct"/>
            <w:vAlign w:val="center"/>
          </w:tcPr>
          <w:p>
            <w:pPr>
              <w:pStyle w:val="16"/>
            </w:pPr>
            <w:r>
              <w:t>公务员医疗补助缴费</w:t>
            </w:r>
          </w:p>
        </w:tc>
        <w:tc>
          <w:tcPr>
            <w:tcW w:w="1106" w:type="pct"/>
            <w:vAlign w:val="center"/>
          </w:tcPr>
          <w:p>
            <w:pPr>
              <w:pStyle w:val="15"/>
            </w:pPr>
            <w:r>
              <w:t>3.92</w:t>
            </w:r>
          </w:p>
        </w:tc>
        <w:tc>
          <w:tcPr>
            <w:tcW w:w="590" w:type="pct"/>
            <w:vAlign w:val="center"/>
          </w:tcPr>
          <w:p>
            <w:pPr>
              <w:pStyle w:val="15"/>
            </w:pPr>
            <w:r>
              <w:t>3.92</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10</w:t>
            </w:r>
          </w:p>
        </w:tc>
        <w:tc>
          <w:tcPr>
            <w:tcW w:w="590" w:type="pct"/>
            <w:vAlign w:val="center"/>
          </w:tcPr>
          <w:p>
            <w:pPr>
              <w:pStyle w:val="16"/>
            </w:pPr>
            <w:r>
              <w:t>30112</w:t>
            </w:r>
          </w:p>
        </w:tc>
        <w:tc>
          <w:tcPr>
            <w:tcW w:w="1765" w:type="pct"/>
            <w:vAlign w:val="center"/>
          </w:tcPr>
          <w:p>
            <w:pPr>
              <w:pStyle w:val="16"/>
            </w:pPr>
            <w:r>
              <w:t>其他社会保障缴费</w:t>
            </w:r>
          </w:p>
        </w:tc>
        <w:tc>
          <w:tcPr>
            <w:tcW w:w="1106" w:type="pct"/>
            <w:vAlign w:val="center"/>
          </w:tcPr>
          <w:p>
            <w:pPr>
              <w:pStyle w:val="15"/>
            </w:pPr>
            <w:r>
              <w:t>0.27</w:t>
            </w:r>
          </w:p>
        </w:tc>
        <w:tc>
          <w:tcPr>
            <w:tcW w:w="590" w:type="pct"/>
            <w:vAlign w:val="center"/>
          </w:tcPr>
          <w:p>
            <w:pPr>
              <w:pStyle w:val="15"/>
            </w:pPr>
            <w:r>
              <w:t>0.27</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11</w:t>
            </w:r>
          </w:p>
        </w:tc>
        <w:tc>
          <w:tcPr>
            <w:tcW w:w="590" w:type="pct"/>
            <w:vAlign w:val="center"/>
          </w:tcPr>
          <w:p>
            <w:pPr>
              <w:pStyle w:val="16"/>
            </w:pPr>
            <w:r>
              <w:t>30113</w:t>
            </w:r>
          </w:p>
        </w:tc>
        <w:tc>
          <w:tcPr>
            <w:tcW w:w="1765" w:type="pct"/>
            <w:vAlign w:val="center"/>
          </w:tcPr>
          <w:p>
            <w:pPr>
              <w:pStyle w:val="16"/>
            </w:pPr>
            <w:r>
              <w:t>住房公积金</w:t>
            </w:r>
          </w:p>
        </w:tc>
        <w:tc>
          <w:tcPr>
            <w:tcW w:w="1106" w:type="pct"/>
            <w:vAlign w:val="center"/>
          </w:tcPr>
          <w:p>
            <w:pPr>
              <w:pStyle w:val="15"/>
            </w:pPr>
            <w:r>
              <w:t>8.04</w:t>
            </w:r>
          </w:p>
        </w:tc>
        <w:tc>
          <w:tcPr>
            <w:tcW w:w="590" w:type="pct"/>
            <w:vAlign w:val="center"/>
          </w:tcPr>
          <w:p>
            <w:pPr>
              <w:pStyle w:val="15"/>
            </w:pPr>
            <w:r>
              <w:t>8.04</w:t>
            </w:r>
          </w:p>
        </w:tc>
        <w:tc>
          <w:tcPr>
            <w:tcW w:w="590" w:type="pct"/>
            <w:vAlign w:val="center"/>
          </w:tcPr>
          <w:p>
            <w:pPr>
              <w:pStyle w:val="15"/>
            </w:pPr>
          </w:p>
        </w:tc>
      </w:tr>
      <w:tr>
        <w:tblPrEx>
          <w:tblCellMar>
            <w:top w:w="0" w:type="dxa"/>
            <w:left w:w="108" w:type="dxa"/>
            <w:bottom w:w="0" w:type="dxa"/>
            <w:right w:w="108" w:type="dxa"/>
          </w:tblCellMar>
        </w:tblPrEx>
        <w:trPr>
          <w:trHeight w:val="369" w:hRule="atLeast"/>
          <w:jc w:val="center"/>
        </w:trPr>
        <w:tc>
          <w:tcPr>
            <w:tcW w:w="355" w:type="pct"/>
            <w:vAlign w:val="center"/>
          </w:tcPr>
          <w:p>
            <w:pPr>
              <w:pStyle w:val="17"/>
            </w:pPr>
            <w:r>
              <w:t>12</w:t>
            </w:r>
          </w:p>
        </w:tc>
        <w:tc>
          <w:tcPr>
            <w:tcW w:w="590" w:type="pct"/>
            <w:vAlign w:val="center"/>
          </w:tcPr>
          <w:p>
            <w:pPr>
              <w:pStyle w:val="16"/>
            </w:pPr>
            <w:r>
              <w:t>302</w:t>
            </w:r>
          </w:p>
        </w:tc>
        <w:tc>
          <w:tcPr>
            <w:tcW w:w="1765" w:type="pct"/>
            <w:vAlign w:val="center"/>
          </w:tcPr>
          <w:p>
            <w:pPr>
              <w:pStyle w:val="16"/>
            </w:pPr>
            <w:r>
              <w:t>商品和服务支出</w:t>
            </w:r>
          </w:p>
        </w:tc>
        <w:tc>
          <w:tcPr>
            <w:tcW w:w="1106" w:type="pct"/>
            <w:vAlign w:val="center"/>
          </w:tcPr>
          <w:p>
            <w:pPr>
              <w:pStyle w:val="15"/>
            </w:pPr>
            <w:r>
              <w:t>7.37</w:t>
            </w:r>
          </w:p>
        </w:tc>
        <w:tc>
          <w:tcPr>
            <w:tcW w:w="590" w:type="pct"/>
            <w:vAlign w:val="center"/>
          </w:tcPr>
          <w:p>
            <w:pPr>
              <w:pStyle w:val="15"/>
            </w:pPr>
          </w:p>
        </w:tc>
        <w:tc>
          <w:tcPr>
            <w:tcW w:w="590" w:type="pct"/>
            <w:vAlign w:val="center"/>
          </w:tcPr>
          <w:p>
            <w:pPr>
              <w:pStyle w:val="15"/>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13</w:t>
            </w:r>
          </w:p>
        </w:tc>
        <w:tc>
          <w:tcPr>
            <w:tcW w:w="590" w:type="pct"/>
            <w:vAlign w:val="center"/>
          </w:tcPr>
          <w:p>
            <w:pPr>
              <w:pStyle w:val="16"/>
            </w:pPr>
            <w:r>
              <w:t>30201</w:t>
            </w:r>
          </w:p>
        </w:tc>
        <w:tc>
          <w:tcPr>
            <w:tcW w:w="1765" w:type="pct"/>
            <w:vAlign w:val="center"/>
          </w:tcPr>
          <w:p>
            <w:pPr>
              <w:pStyle w:val="16"/>
            </w:pPr>
            <w:r>
              <w:t>办公费</w:t>
            </w:r>
          </w:p>
        </w:tc>
        <w:tc>
          <w:tcPr>
            <w:tcW w:w="1106" w:type="pct"/>
            <w:vAlign w:val="center"/>
          </w:tcPr>
          <w:p>
            <w:pPr>
              <w:pStyle w:val="15"/>
            </w:pPr>
            <w:r>
              <w:t>1.80</w:t>
            </w:r>
          </w:p>
        </w:tc>
        <w:tc>
          <w:tcPr>
            <w:tcW w:w="590" w:type="pct"/>
            <w:vAlign w:val="center"/>
          </w:tcPr>
          <w:p>
            <w:pPr>
              <w:pStyle w:val="15"/>
            </w:pPr>
          </w:p>
        </w:tc>
        <w:tc>
          <w:tcPr>
            <w:tcW w:w="590" w:type="pct"/>
            <w:vAlign w:val="center"/>
          </w:tcPr>
          <w:p>
            <w:pPr>
              <w:pStyle w:val="15"/>
            </w:pPr>
            <w:r>
              <w:t>1.80</w:t>
            </w:r>
          </w:p>
        </w:tc>
      </w:tr>
      <w:tr>
        <w:tblPrEx>
          <w:tblCellMar>
            <w:top w:w="0" w:type="dxa"/>
            <w:left w:w="108" w:type="dxa"/>
            <w:bottom w:w="0" w:type="dxa"/>
            <w:right w:w="108" w:type="dxa"/>
          </w:tblCellMar>
        </w:tblPrEx>
        <w:trPr>
          <w:trHeight w:val="369" w:hRule="atLeast"/>
          <w:jc w:val="center"/>
        </w:trPr>
        <w:tc>
          <w:tcPr>
            <w:tcW w:w="355" w:type="pct"/>
            <w:vAlign w:val="center"/>
          </w:tcPr>
          <w:p>
            <w:pPr>
              <w:pStyle w:val="17"/>
            </w:pPr>
            <w:r>
              <w:t>14</w:t>
            </w:r>
          </w:p>
        </w:tc>
        <w:tc>
          <w:tcPr>
            <w:tcW w:w="590" w:type="pct"/>
            <w:vAlign w:val="center"/>
          </w:tcPr>
          <w:p>
            <w:pPr>
              <w:pStyle w:val="16"/>
            </w:pPr>
            <w:r>
              <w:t>30207</w:t>
            </w:r>
          </w:p>
        </w:tc>
        <w:tc>
          <w:tcPr>
            <w:tcW w:w="1765" w:type="pct"/>
            <w:vAlign w:val="center"/>
          </w:tcPr>
          <w:p>
            <w:pPr>
              <w:pStyle w:val="16"/>
            </w:pPr>
            <w:r>
              <w:t>邮电费</w:t>
            </w:r>
          </w:p>
        </w:tc>
        <w:tc>
          <w:tcPr>
            <w:tcW w:w="1106" w:type="pct"/>
            <w:vAlign w:val="center"/>
          </w:tcPr>
          <w:p>
            <w:pPr>
              <w:pStyle w:val="15"/>
            </w:pPr>
            <w:r>
              <w:t>1.50</w:t>
            </w:r>
          </w:p>
        </w:tc>
        <w:tc>
          <w:tcPr>
            <w:tcW w:w="590" w:type="pct"/>
            <w:vAlign w:val="center"/>
          </w:tcPr>
          <w:p>
            <w:pPr>
              <w:pStyle w:val="15"/>
            </w:pPr>
          </w:p>
        </w:tc>
        <w:tc>
          <w:tcPr>
            <w:tcW w:w="590" w:type="pct"/>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15</w:t>
            </w:r>
          </w:p>
        </w:tc>
        <w:tc>
          <w:tcPr>
            <w:tcW w:w="590" w:type="pct"/>
            <w:vAlign w:val="center"/>
          </w:tcPr>
          <w:p>
            <w:pPr>
              <w:pStyle w:val="16"/>
            </w:pPr>
            <w:r>
              <w:t>30216</w:t>
            </w:r>
          </w:p>
        </w:tc>
        <w:tc>
          <w:tcPr>
            <w:tcW w:w="1765" w:type="pct"/>
            <w:vAlign w:val="center"/>
          </w:tcPr>
          <w:p>
            <w:pPr>
              <w:pStyle w:val="16"/>
            </w:pPr>
            <w:r>
              <w:t>培训费</w:t>
            </w:r>
          </w:p>
        </w:tc>
        <w:tc>
          <w:tcPr>
            <w:tcW w:w="1106" w:type="pct"/>
            <w:vAlign w:val="center"/>
          </w:tcPr>
          <w:p>
            <w:pPr>
              <w:pStyle w:val="15"/>
            </w:pPr>
            <w:r>
              <w:t>0.78</w:t>
            </w:r>
          </w:p>
        </w:tc>
        <w:tc>
          <w:tcPr>
            <w:tcW w:w="590" w:type="pct"/>
            <w:vAlign w:val="center"/>
          </w:tcPr>
          <w:p>
            <w:pPr>
              <w:pStyle w:val="15"/>
            </w:pPr>
          </w:p>
        </w:tc>
        <w:tc>
          <w:tcPr>
            <w:tcW w:w="590" w:type="pct"/>
            <w:vAlign w:val="center"/>
          </w:tcPr>
          <w:p>
            <w:pPr>
              <w:pStyle w:val="15"/>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16</w:t>
            </w:r>
          </w:p>
        </w:tc>
        <w:tc>
          <w:tcPr>
            <w:tcW w:w="590" w:type="pct"/>
            <w:vAlign w:val="center"/>
          </w:tcPr>
          <w:p>
            <w:pPr>
              <w:pStyle w:val="16"/>
            </w:pPr>
            <w:r>
              <w:t>30228</w:t>
            </w:r>
          </w:p>
        </w:tc>
        <w:tc>
          <w:tcPr>
            <w:tcW w:w="1765" w:type="pct"/>
            <w:vAlign w:val="center"/>
          </w:tcPr>
          <w:p>
            <w:pPr>
              <w:pStyle w:val="16"/>
            </w:pPr>
            <w:r>
              <w:t>工会经费</w:t>
            </w:r>
          </w:p>
        </w:tc>
        <w:tc>
          <w:tcPr>
            <w:tcW w:w="1106" w:type="pct"/>
            <w:vAlign w:val="center"/>
          </w:tcPr>
          <w:p>
            <w:pPr>
              <w:pStyle w:val="15"/>
            </w:pPr>
            <w:r>
              <w:t>1.04</w:t>
            </w:r>
          </w:p>
        </w:tc>
        <w:tc>
          <w:tcPr>
            <w:tcW w:w="590" w:type="pct"/>
            <w:vAlign w:val="center"/>
          </w:tcPr>
          <w:p>
            <w:pPr>
              <w:pStyle w:val="15"/>
            </w:pPr>
          </w:p>
        </w:tc>
        <w:tc>
          <w:tcPr>
            <w:tcW w:w="590" w:type="pct"/>
            <w:vAlign w:val="center"/>
          </w:tcPr>
          <w:p>
            <w:pPr>
              <w:pStyle w:val="15"/>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17</w:t>
            </w:r>
          </w:p>
        </w:tc>
        <w:tc>
          <w:tcPr>
            <w:tcW w:w="590" w:type="pct"/>
            <w:vAlign w:val="center"/>
          </w:tcPr>
          <w:p>
            <w:pPr>
              <w:pStyle w:val="16"/>
            </w:pPr>
            <w:r>
              <w:t>30229</w:t>
            </w:r>
          </w:p>
        </w:tc>
        <w:tc>
          <w:tcPr>
            <w:tcW w:w="1765" w:type="pct"/>
            <w:vAlign w:val="center"/>
          </w:tcPr>
          <w:p>
            <w:pPr>
              <w:pStyle w:val="16"/>
            </w:pPr>
            <w:r>
              <w:t>福利费</w:t>
            </w:r>
          </w:p>
        </w:tc>
        <w:tc>
          <w:tcPr>
            <w:tcW w:w="1106" w:type="pct"/>
            <w:vAlign w:val="center"/>
          </w:tcPr>
          <w:p>
            <w:pPr>
              <w:pStyle w:val="15"/>
            </w:pPr>
            <w:r>
              <w:t>0.62</w:t>
            </w:r>
          </w:p>
        </w:tc>
        <w:tc>
          <w:tcPr>
            <w:tcW w:w="590" w:type="pct"/>
            <w:vAlign w:val="center"/>
          </w:tcPr>
          <w:p>
            <w:pPr>
              <w:pStyle w:val="15"/>
            </w:pPr>
          </w:p>
        </w:tc>
        <w:tc>
          <w:tcPr>
            <w:tcW w:w="590" w:type="pct"/>
            <w:vAlign w:val="center"/>
          </w:tcPr>
          <w:p>
            <w:pPr>
              <w:pStyle w:val="15"/>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18</w:t>
            </w:r>
          </w:p>
        </w:tc>
        <w:tc>
          <w:tcPr>
            <w:tcW w:w="590" w:type="pct"/>
            <w:vAlign w:val="center"/>
          </w:tcPr>
          <w:p>
            <w:pPr>
              <w:pStyle w:val="16"/>
            </w:pPr>
            <w:r>
              <w:t>30239</w:t>
            </w:r>
          </w:p>
        </w:tc>
        <w:tc>
          <w:tcPr>
            <w:tcW w:w="1765" w:type="pct"/>
            <w:vAlign w:val="center"/>
          </w:tcPr>
          <w:p>
            <w:pPr>
              <w:pStyle w:val="16"/>
            </w:pPr>
            <w:r>
              <w:t>其他交通费用</w:t>
            </w:r>
          </w:p>
        </w:tc>
        <w:tc>
          <w:tcPr>
            <w:tcW w:w="1106" w:type="pct"/>
            <w:vAlign w:val="center"/>
          </w:tcPr>
          <w:p>
            <w:pPr>
              <w:pStyle w:val="15"/>
            </w:pPr>
            <w:r>
              <w:t>1.56</w:t>
            </w:r>
          </w:p>
        </w:tc>
        <w:tc>
          <w:tcPr>
            <w:tcW w:w="590" w:type="pct"/>
            <w:vAlign w:val="center"/>
          </w:tcPr>
          <w:p>
            <w:pPr>
              <w:pStyle w:val="15"/>
            </w:pPr>
          </w:p>
        </w:tc>
        <w:tc>
          <w:tcPr>
            <w:tcW w:w="590" w:type="pct"/>
            <w:vAlign w:val="center"/>
          </w:tcPr>
          <w:p>
            <w:pPr>
              <w:pStyle w:val="15"/>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19</w:t>
            </w:r>
          </w:p>
        </w:tc>
        <w:tc>
          <w:tcPr>
            <w:tcW w:w="590" w:type="pct"/>
            <w:vAlign w:val="center"/>
          </w:tcPr>
          <w:p>
            <w:pPr>
              <w:pStyle w:val="16"/>
            </w:pPr>
            <w:r>
              <w:t>30299</w:t>
            </w:r>
          </w:p>
        </w:tc>
        <w:tc>
          <w:tcPr>
            <w:tcW w:w="1765" w:type="pct"/>
            <w:vAlign w:val="center"/>
          </w:tcPr>
          <w:p>
            <w:pPr>
              <w:pStyle w:val="16"/>
            </w:pPr>
            <w:r>
              <w:t>其他商品和服务支出</w:t>
            </w:r>
          </w:p>
        </w:tc>
        <w:tc>
          <w:tcPr>
            <w:tcW w:w="1106" w:type="pct"/>
            <w:vAlign w:val="center"/>
          </w:tcPr>
          <w:p>
            <w:pPr>
              <w:pStyle w:val="15"/>
            </w:pPr>
            <w:r>
              <w:t>0.07</w:t>
            </w:r>
          </w:p>
        </w:tc>
        <w:tc>
          <w:tcPr>
            <w:tcW w:w="590" w:type="pct"/>
            <w:vAlign w:val="center"/>
          </w:tcPr>
          <w:p>
            <w:pPr>
              <w:pStyle w:val="15"/>
            </w:pPr>
          </w:p>
        </w:tc>
        <w:tc>
          <w:tcPr>
            <w:tcW w:w="590" w:type="pct"/>
            <w:vAlign w:val="center"/>
          </w:tcPr>
          <w:p>
            <w:pPr>
              <w:pStyle w:val="15"/>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20</w:t>
            </w:r>
          </w:p>
        </w:tc>
        <w:tc>
          <w:tcPr>
            <w:tcW w:w="590" w:type="pct"/>
            <w:vAlign w:val="center"/>
          </w:tcPr>
          <w:p>
            <w:pPr>
              <w:pStyle w:val="16"/>
            </w:pPr>
            <w:r>
              <w:t>303</w:t>
            </w:r>
          </w:p>
        </w:tc>
        <w:tc>
          <w:tcPr>
            <w:tcW w:w="1765" w:type="pct"/>
            <w:vAlign w:val="center"/>
          </w:tcPr>
          <w:p>
            <w:pPr>
              <w:pStyle w:val="16"/>
            </w:pPr>
            <w:r>
              <w:t>对个人和家庭的补助</w:t>
            </w:r>
          </w:p>
        </w:tc>
        <w:tc>
          <w:tcPr>
            <w:tcW w:w="1106" w:type="pct"/>
            <w:vAlign w:val="center"/>
          </w:tcPr>
          <w:p>
            <w:pPr>
              <w:pStyle w:val="15"/>
            </w:pPr>
            <w:r>
              <w:t>0.18</w:t>
            </w:r>
          </w:p>
        </w:tc>
        <w:tc>
          <w:tcPr>
            <w:tcW w:w="590" w:type="pct"/>
            <w:vAlign w:val="center"/>
          </w:tcPr>
          <w:p>
            <w:pPr>
              <w:pStyle w:val="15"/>
            </w:pPr>
            <w:r>
              <w:t>0.18</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21</w:t>
            </w:r>
          </w:p>
        </w:tc>
        <w:tc>
          <w:tcPr>
            <w:tcW w:w="590" w:type="pct"/>
            <w:vAlign w:val="center"/>
          </w:tcPr>
          <w:p>
            <w:pPr>
              <w:pStyle w:val="16"/>
            </w:pPr>
            <w:r>
              <w:t>30309</w:t>
            </w:r>
          </w:p>
        </w:tc>
        <w:tc>
          <w:tcPr>
            <w:tcW w:w="1765" w:type="pct"/>
            <w:vAlign w:val="center"/>
          </w:tcPr>
          <w:p>
            <w:pPr>
              <w:pStyle w:val="16"/>
            </w:pPr>
            <w:r>
              <w:t>奖励金</w:t>
            </w:r>
          </w:p>
        </w:tc>
        <w:tc>
          <w:tcPr>
            <w:tcW w:w="1106" w:type="pct"/>
            <w:vAlign w:val="center"/>
          </w:tcPr>
          <w:p>
            <w:pPr>
              <w:pStyle w:val="15"/>
            </w:pPr>
            <w:r>
              <w:t>0.02</w:t>
            </w:r>
          </w:p>
        </w:tc>
        <w:tc>
          <w:tcPr>
            <w:tcW w:w="590" w:type="pct"/>
            <w:vAlign w:val="center"/>
          </w:tcPr>
          <w:p>
            <w:pPr>
              <w:pStyle w:val="15"/>
            </w:pPr>
            <w:r>
              <w:t>0.02</w:t>
            </w:r>
          </w:p>
        </w:tc>
        <w:tc>
          <w:tcPr>
            <w:tcW w:w="59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7"/>
            </w:pPr>
            <w:r>
              <w:t>22</w:t>
            </w:r>
          </w:p>
        </w:tc>
        <w:tc>
          <w:tcPr>
            <w:tcW w:w="590" w:type="pct"/>
            <w:vAlign w:val="center"/>
          </w:tcPr>
          <w:p>
            <w:pPr>
              <w:pStyle w:val="16"/>
            </w:pPr>
            <w:r>
              <w:t>30399</w:t>
            </w:r>
          </w:p>
        </w:tc>
        <w:tc>
          <w:tcPr>
            <w:tcW w:w="1765" w:type="pct"/>
            <w:vAlign w:val="center"/>
          </w:tcPr>
          <w:p>
            <w:pPr>
              <w:pStyle w:val="16"/>
            </w:pPr>
            <w:r>
              <w:t>其他对个人和家庭的补助</w:t>
            </w:r>
          </w:p>
        </w:tc>
        <w:tc>
          <w:tcPr>
            <w:tcW w:w="1106" w:type="pct"/>
            <w:vAlign w:val="center"/>
          </w:tcPr>
          <w:p>
            <w:pPr>
              <w:pStyle w:val="15"/>
            </w:pPr>
            <w:r>
              <w:t>0.16</w:t>
            </w:r>
          </w:p>
        </w:tc>
        <w:tc>
          <w:tcPr>
            <w:tcW w:w="590" w:type="pct"/>
            <w:vAlign w:val="center"/>
          </w:tcPr>
          <w:p>
            <w:pPr>
              <w:pStyle w:val="15"/>
            </w:pPr>
            <w:r>
              <w:t>0.16</w:t>
            </w:r>
          </w:p>
        </w:tc>
        <w:tc>
          <w:tcPr>
            <w:tcW w:w="590" w:type="pct"/>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94"/>
        <w:gridCol w:w="2316"/>
        <w:gridCol w:w="2322"/>
        <w:gridCol w:w="4343"/>
        <w:gridCol w:w="2316"/>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8" w:type="pct"/>
            <w:gridSpan w:val="3"/>
            <w:tcBorders>
              <w:top w:val="single" w:color="FFFFFF" w:sz="6" w:space="0"/>
              <w:left w:val="single" w:color="FFFFFF" w:sz="6" w:space="0"/>
              <w:right w:val="single" w:color="FFFFFF" w:sz="6" w:space="0"/>
            </w:tcBorders>
            <w:vAlign w:val="center"/>
          </w:tcPr>
          <w:p>
            <w:pPr>
              <w:pStyle w:val="13"/>
            </w:pPr>
            <w:r>
              <w:t>224网信办</w:t>
            </w:r>
          </w:p>
        </w:tc>
        <w:tc>
          <w:tcPr>
            <w:tcW w:w="1446" w:type="pct"/>
            <w:tcBorders>
              <w:top w:val="single" w:color="FFFFFF" w:sz="6" w:space="0"/>
              <w:left w:val="single" w:color="FFFFFF" w:sz="6" w:space="0"/>
              <w:right w:val="single" w:color="FFFFFF" w:sz="6" w:space="0"/>
            </w:tcBorders>
            <w:vAlign w:val="center"/>
          </w:tcPr>
          <w:p>
            <w:pPr>
              <w:pStyle w:val="12"/>
            </w:pPr>
            <w:r>
              <w:t>预算年度：2023</w:t>
            </w:r>
          </w:p>
        </w:tc>
        <w:tc>
          <w:tcPr>
            <w:tcW w:w="1544"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Merge w:val="restart"/>
            <w:vAlign w:val="center"/>
          </w:tcPr>
          <w:p>
            <w:pPr>
              <w:pStyle w:val="14"/>
            </w:pPr>
            <w:r>
              <w:t>序号</w:t>
            </w:r>
          </w:p>
        </w:tc>
        <w:tc>
          <w:tcPr>
            <w:tcW w:w="1544" w:type="pct"/>
            <w:gridSpan w:val="2"/>
            <w:vAlign w:val="center"/>
          </w:tcPr>
          <w:p>
            <w:pPr>
              <w:pStyle w:val="14"/>
            </w:pPr>
            <w:r>
              <w:t>功能分类科目</w:t>
            </w:r>
          </w:p>
        </w:tc>
        <w:tc>
          <w:tcPr>
            <w:tcW w:w="1446" w:type="pct"/>
            <w:vMerge w:val="restart"/>
            <w:vAlign w:val="center"/>
          </w:tcPr>
          <w:p>
            <w:pPr>
              <w:pStyle w:val="14"/>
            </w:pPr>
            <w:r>
              <w:t>合计</w:t>
            </w:r>
          </w:p>
        </w:tc>
        <w:tc>
          <w:tcPr>
            <w:tcW w:w="771" w:type="pct"/>
            <w:vMerge w:val="restart"/>
            <w:vAlign w:val="center"/>
          </w:tcPr>
          <w:p>
            <w:pPr>
              <w:pStyle w:val="14"/>
            </w:pPr>
            <w:r>
              <w:t>基本支出</w:t>
            </w:r>
          </w:p>
        </w:tc>
        <w:tc>
          <w:tcPr>
            <w:tcW w:w="772"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Merge w:val="continue"/>
          </w:tcPr>
          <w:p/>
        </w:tc>
        <w:tc>
          <w:tcPr>
            <w:tcW w:w="771" w:type="pct"/>
            <w:vAlign w:val="center"/>
          </w:tcPr>
          <w:p>
            <w:pPr>
              <w:pStyle w:val="14"/>
            </w:pPr>
            <w:r>
              <w:t>科目编码</w:t>
            </w:r>
          </w:p>
        </w:tc>
        <w:tc>
          <w:tcPr>
            <w:tcW w:w="772" w:type="pct"/>
            <w:vAlign w:val="center"/>
          </w:tcPr>
          <w:p>
            <w:pPr>
              <w:pStyle w:val="14"/>
            </w:pPr>
            <w:r>
              <w:t>科目名称</w:t>
            </w:r>
          </w:p>
        </w:tc>
        <w:tc>
          <w:tcPr>
            <w:tcW w:w="1446" w:type="pct"/>
            <w:vMerge w:val="continue"/>
          </w:tcPr>
          <w:p/>
        </w:tc>
        <w:tc>
          <w:tcPr>
            <w:tcW w:w="771" w:type="pct"/>
            <w:vMerge w:val="continue"/>
          </w:tcPr>
          <w:p/>
        </w:tc>
        <w:tc>
          <w:tcPr>
            <w:tcW w:w="77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 w:type="pct"/>
            <w:vAlign w:val="center"/>
          </w:tcPr>
          <w:p>
            <w:pPr>
              <w:pStyle w:val="14"/>
            </w:pPr>
            <w:r>
              <w:t>栏次</w:t>
            </w:r>
          </w:p>
        </w:tc>
        <w:tc>
          <w:tcPr>
            <w:tcW w:w="771" w:type="pct"/>
            <w:vAlign w:val="center"/>
          </w:tcPr>
          <w:p>
            <w:pPr>
              <w:pStyle w:val="14"/>
            </w:pPr>
            <w:r>
              <w:t>1</w:t>
            </w:r>
          </w:p>
        </w:tc>
        <w:tc>
          <w:tcPr>
            <w:tcW w:w="772" w:type="pct"/>
            <w:vAlign w:val="center"/>
          </w:tcPr>
          <w:p>
            <w:pPr>
              <w:pStyle w:val="14"/>
            </w:pPr>
            <w:r>
              <w:t>2</w:t>
            </w:r>
          </w:p>
        </w:tc>
        <w:tc>
          <w:tcPr>
            <w:tcW w:w="1446" w:type="pct"/>
            <w:vAlign w:val="center"/>
          </w:tcPr>
          <w:p>
            <w:pPr>
              <w:pStyle w:val="14"/>
            </w:pPr>
            <w:r>
              <w:t>3</w:t>
            </w:r>
          </w:p>
        </w:tc>
        <w:tc>
          <w:tcPr>
            <w:tcW w:w="771" w:type="pct"/>
            <w:vAlign w:val="center"/>
          </w:tcPr>
          <w:p>
            <w:pPr>
              <w:pStyle w:val="14"/>
            </w:pPr>
            <w:r>
              <w:t>4</w:t>
            </w:r>
          </w:p>
        </w:tc>
        <w:tc>
          <w:tcPr>
            <w:tcW w:w="772"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64" w:type="pct"/>
            <w:vAlign w:val="center"/>
          </w:tcPr>
          <w:p>
            <w:pPr>
              <w:pStyle w:val="17"/>
            </w:pPr>
          </w:p>
        </w:tc>
        <w:tc>
          <w:tcPr>
            <w:tcW w:w="771" w:type="pct"/>
            <w:vAlign w:val="center"/>
          </w:tcPr>
          <w:p>
            <w:pPr>
              <w:pStyle w:val="16"/>
            </w:pPr>
          </w:p>
        </w:tc>
        <w:tc>
          <w:tcPr>
            <w:tcW w:w="772" w:type="pct"/>
            <w:vAlign w:val="center"/>
          </w:tcPr>
          <w:p>
            <w:pPr>
              <w:pStyle w:val="16"/>
            </w:pPr>
          </w:p>
        </w:tc>
        <w:tc>
          <w:tcPr>
            <w:tcW w:w="1446" w:type="pct"/>
            <w:vAlign w:val="center"/>
          </w:tcPr>
          <w:p>
            <w:pPr>
              <w:pStyle w:val="15"/>
            </w:pPr>
          </w:p>
        </w:tc>
        <w:tc>
          <w:tcPr>
            <w:tcW w:w="771" w:type="pct"/>
            <w:vAlign w:val="center"/>
          </w:tcPr>
          <w:p>
            <w:pPr>
              <w:pStyle w:val="15"/>
            </w:pPr>
          </w:p>
        </w:tc>
        <w:tc>
          <w:tcPr>
            <w:tcW w:w="772" w:type="pct"/>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224网信办</w:t>
            </w:r>
          </w:p>
        </w:tc>
        <w:tc>
          <w:tcPr>
            <w:tcW w:w="833" w:type="pct"/>
            <w:tcBorders>
              <w:top w:val="single" w:color="FFFFFF" w:sz="6" w:space="0"/>
              <w:left w:val="single" w:color="FFFFFF" w:sz="6" w:space="0"/>
              <w:right w:val="single" w:color="FFFFFF" w:sz="6" w:space="0"/>
            </w:tcBorders>
            <w:vAlign w:val="center"/>
          </w:tcPr>
          <w:p>
            <w:pPr>
              <w:pStyle w:val="12"/>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063"/>
        <w:gridCol w:w="5877"/>
        <w:gridCol w:w="462"/>
        <w:gridCol w:w="453"/>
        <w:gridCol w:w="2150"/>
        <w:gridCol w:w="1845"/>
        <w:gridCol w:w="2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1333" w:type="pct"/>
          <w:trHeight w:val="369" w:hRule="atLeast"/>
          <w:tblHeader/>
          <w:jc w:val="center"/>
        </w:trPr>
        <w:tc>
          <w:tcPr>
            <w:tcW w:w="687" w:type="pct"/>
            <w:tcBorders>
              <w:top w:val="single" w:color="FFFFFF" w:sz="6" w:space="0"/>
              <w:left w:val="single" w:color="FFFFFF" w:sz="6" w:space="0"/>
              <w:right w:val="single" w:color="FFFFFF" w:sz="6" w:space="0"/>
            </w:tcBorders>
            <w:vAlign w:val="center"/>
          </w:tcPr>
          <w:p>
            <w:pPr>
              <w:pStyle w:val="13"/>
            </w:pPr>
            <w:r>
              <w:t>224网信办</w:t>
            </w:r>
          </w:p>
        </w:tc>
        <w:tc>
          <w:tcPr>
            <w:tcW w:w="2111" w:type="pct"/>
            <w:gridSpan w:val="2"/>
            <w:tcBorders>
              <w:top w:val="single" w:color="FFFFFF" w:sz="6" w:space="0"/>
              <w:left w:val="single" w:color="FFFFFF" w:sz="6" w:space="0"/>
              <w:right w:val="single" w:color="FFFFFF" w:sz="6" w:space="0"/>
            </w:tcBorders>
            <w:vAlign w:val="center"/>
          </w:tcPr>
          <w:p>
            <w:pPr>
              <w:pStyle w:val="12"/>
            </w:pPr>
            <w:r>
              <w:t>预算年度：2023</w:t>
            </w:r>
          </w:p>
        </w:tc>
        <w:tc>
          <w:tcPr>
            <w:tcW w:w="867"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7" w:type="pct"/>
            <w:vMerge w:val="restart"/>
            <w:vAlign w:val="center"/>
          </w:tcPr>
          <w:p>
            <w:pPr>
              <w:pStyle w:val="14"/>
            </w:pPr>
            <w:r>
              <w:t>序号</w:t>
            </w:r>
          </w:p>
        </w:tc>
        <w:tc>
          <w:tcPr>
            <w:tcW w:w="1957" w:type="pct"/>
            <w:vMerge w:val="restart"/>
            <w:vAlign w:val="center"/>
          </w:tcPr>
          <w:p>
            <w:pPr>
              <w:pStyle w:val="14"/>
            </w:pPr>
            <w:r>
              <w:t>项  目</w:t>
            </w:r>
          </w:p>
        </w:tc>
        <w:tc>
          <w:tcPr>
            <w:tcW w:w="2355" w:type="pct"/>
            <w:gridSpan w:val="5"/>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87" w:type="pct"/>
            <w:vMerge w:val="continue"/>
          </w:tcPr>
          <w:p/>
        </w:tc>
        <w:tc>
          <w:tcPr>
            <w:tcW w:w="1957" w:type="pct"/>
            <w:vMerge w:val="continue"/>
          </w:tcPr>
          <w:p/>
        </w:tc>
        <w:tc>
          <w:tcPr>
            <w:tcW w:w="305" w:type="pct"/>
            <w:gridSpan w:val="2"/>
            <w:vAlign w:val="center"/>
          </w:tcPr>
          <w:p>
            <w:pPr>
              <w:pStyle w:val="14"/>
            </w:pPr>
            <w:r>
              <w:t>合计</w:t>
            </w:r>
          </w:p>
        </w:tc>
        <w:tc>
          <w:tcPr>
            <w:tcW w:w="716" w:type="pct"/>
            <w:vAlign w:val="center"/>
          </w:tcPr>
          <w:p>
            <w:pPr>
              <w:pStyle w:val="14"/>
            </w:pPr>
            <w:r>
              <w:t>一般公共预算</w:t>
            </w:r>
          </w:p>
          <w:p>
            <w:pPr>
              <w:pStyle w:val="14"/>
            </w:pPr>
            <w:r>
              <w:t>财政拨款</w:t>
            </w:r>
          </w:p>
        </w:tc>
        <w:tc>
          <w:tcPr>
            <w:tcW w:w="614" w:type="pct"/>
            <w:vAlign w:val="center"/>
          </w:tcPr>
          <w:p>
            <w:pPr>
              <w:pStyle w:val="14"/>
            </w:pPr>
            <w:r>
              <w:t>政府性基金</w:t>
            </w:r>
          </w:p>
          <w:p>
            <w:pPr>
              <w:pStyle w:val="14"/>
            </w:pPr>
            <w:r>
              <w:t>预算拨款</w:t>
            </w:r>
          </w:p>
        </w:tc>
        <w:tc>
          <w:tcPr>
            <w:tcW w:w="719" w:type="pct"/>
            <w:vAlign w:val="center"/>
          </w:tcPr>
          <w:p>
            <w:pPr>
              <w:pStyle w:val="14"/>
            </w:pPr>
            <w:r>
              <w:t>国有资本经营</w:t>
            </w:r>
          </w:p>
          <w:p>
            <w:pPr>
              <w:pStyle w:val="14"/>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87" w:type="pct"/>
            <w:vAlign w:val="center"/>
          </w:tcPr>
          <w:p>
            <w:pPr>
              <w:pStyle w:val="14"/>
            </w:pPr>
            <w:r>
              <w:t>栏次</w:t>
            </w:r>
          </w:p>
        </w:tc>
        <w:tc>
          <w:tcPr>
            <w:tcW w:w="1957" w:type="pct"/>
            <w:vAlign w:val="center"/>
          </w:tcPr>
          <w:p>
            <w:pPr>
              <w:pStyle w:val="14"/>
            </w:pPr>
            <w:r>
              <w:t>1</w:t>
            </w:r>
          </w:p>
        </w:tc>
        <w:tc>
          <w:tcPr>
            <w:tcW w:w="305" w:type="pct"/>
            <w:gridSpan w:val="2"/>
            <w:vAlign w:val="center"/>
          </w:tcPr>
          <w:p>
            <w:pPr>
              <w:pStyle w:val="14"/>
            </w:pPr>
            <w:r>
              <w:t>2</w:t>
            </w:r>
          </w:p>
        </w:tc>
        <w:tc>
          <w:tcPr>
            <w:tcW w:w="716" w:type="pct"/>
            <w:vAlign w:val="center"/>
          </w:tcPr>
          <w:p>
            <w:pPr>
              <w:pStyle w:val="14"/>
            </w:pPr>
            <w:r>
              <w:t>3</w:t>
            </w:r>
          </w:p>
        </w:tc>
        <w:tc>
          <w:tcPr>
            <w:tcW w:w="614" w:type="pct"/>
            <w:vAlign w:val="center"/>
          </w:tcPr>
          <w:p>
            <w:pPr>
              <w:pStyle w:val="14"/>
            </w:pPr>
            <w:r>
              <w:t>4</w:t>
            </w:r>
          </w:p>
        </w:tc>
        <w:tc>
          <w:tcPr>
            <w:tcW w:w="719"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1</w:t>
            </w:r>
          </w:p>
        </w:tc>
        <w:tc>
          <w:tcPr>
            <w:tcW w:w="1957" w:type="pct"/>
            <w:vAlign w:val="center"/>
          </w:tcPr>
          <w:p>
            <w:pPr>
              <w:pStyle w:val="14"/>
            </w:pPr>
            <w:r>
              <w:rPr>
                <w:rFonts w:hint="eastAsia"/>
                <w:lang w:val="en-US" w:eastAsia="zh-CN"/>
              </w:rPr>
              <w:t>合计</w:t>
            </w:r>
          </w:p>
        </w:tc>
        <w:tc>
          <w:tcPr>
            <w:tcW w:w="305" w:type="pct"/>
            <w:gridSpan w:val="2"/>
            <w:vAlign w:val="center"/>
          </w:tcPr>
          <w:p>
            <w:pPr>
              <w:pStyle w:val="14"/>
              <w:rPr>
                <w:rFonts w:hint="eastAsia"/>
                <w:lang w:eastAsia="zh-CN"/>
              </w:rPr>
            </w:pPr>
          </w:p>
        </w:tc>
        <w:tc>
          <w:tcPr>
            <w:tcW w:w="716" w:type="pct"/>
            <w:vAlign w:val="center"/>
          </w:tcPr>
          <w:p>
            <w:pPr>
              <w:pStyle w:val="14"/>
              <w:rPr>
                <w:rFonts w:hint="eastAsia"/>
                <w:lang w:eastAsia="zh-CN"/>
              </w:rPr>
            </w:pPr>
          </w:p>
        </w:tc>
        <w:tc>
          <w:tcPr>
            <w:tcW w:w="614" w:type="pct"/>
            <w:vAlign w:val="center"/>
          </w:tcPr>
          <w:p>
            <w:pPr>
              <w:pStyle w:val="14"/>
            </w:pPr>
          </w:p>
        </w:tc>
        <w:tc>
          <w:tcPr>
            <w:tcW w:w="719" w:type="pct"/>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2</w:t>
            </w:r>
          </w:p>
        </w:tc>
        <w:tc>
          <w:tcPr>
            <w:tcW w:w="1957" w:type="pct"/>
            <w:vAlign w:val="center"/>
          </w:tcPr>
          <w:p>
            <w:pPr>
              <w:pStyle w:val="18"/>
            </w:pPr>
            <w:r>
              <w:t>“三公”经费小计</w:t>
            </w:r>
          </w:p>
        </w:tc>
        <w:tc>
          <w:tcPr>
            <w:tcW w:w="305" w:type="pct"/>
            <w:gridSpan w:val="2"/>
            <w:vAlign w:val="center"/>
          </w:tcPr>
          <w:p>
            <w:pPr>
              <w:pStyle w:val="19"/>
            </w:pPr>
          </w:p>
        </w:tc>
        <w:tc>
          <w:tcPr>
            <w:tcW w:w="716" w:type="pct"/>
            <w:vAlign w:val="center"/>
          </w:tcPr>
          <w:p>
            <w:pPr>
              <w:pStyle w:val="19"/>
            </w:pPr>
          </w:p>
        </w:tc>
        <w:tc>
          <w:tcPr>
            <w:tcW w:w="614" w:type="pct"/>
            <w:vAlign w:val="center"/>
          </w:tcPr>
          <w:p>
            <w:pPr>
              <w:pStyle w:val="19"/>
            </w:pPr>
          </w:p>
        </w:tc>
        <w:tc>
          <w:tcPr>
            <w:tcW w:w="719"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3</w:t>
            </w:r>
          </w:p>
        </w:tc>
        <w:tc>
          <w:tcPr>
            <w:tcW w:w="1957" w:type="pct"/>
            <w:vAlign w:val="center"/>
          </w:tcPr>
          <w:p>
            <w:pPr>
              <w:pStyle w:val="16"/>
              <w:jc w:val="center"/>
            </w:pPr>
            <w:r>
              <w:rPr>
                <w:rFonts w:hint="eastAsia"/>
                <w:lang w:eastAsia="zh-CN"/>
              </w:rPr>
              <w:t>一、因公出国（境）费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4</w:t>
            </w:r>
          </w:p>
        </w:tc>
        <w:tc>
          <w:tcPr>
            <w:tcW w:w="1957" w:type="pct"/>
            <w:vAlign w:val="center"/>
          </w:tcPr>
          <w:p>
            <w:pPr>
              <w:pStyle w:val="16"/>
              <w:jc w:val="center"/>
            </w:pPr>
            <w:r>
              <w:rPr>
                <w:rFonts w:hint="eastAsia"/>
                <w:lang w:eastAsia="zh-CN"/>
              </w:rPr>
              <w:t>其中：教学科研人员因公出国（境）费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5</w:t>
            </w:r>
          </w:p>
        </w:tc>
        <w:tc>
          <w:tcPr>
            <w:tcW w:w="1957" w:type="pct"/>
            <w:vAlign w:val="center"/>
          </w:tcPr>
          <w:p>
            <w:pPr>
              <w:pStyle w:val="16"/>
              <w:jc w:val="center"/>
            </w:pPr>
            <w:r>
              <w:rPr>
                <w:rFonts w:hint="eastAsia"/>
                <w:lang w:eastAsia="zh-CN"/>
              </w:rPr>
              <w:t>其他因公出国（境）费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ascii="方正书宋_GBK" w:hAnsi="方正书宋_GBK" w:eastAsia="方正书宋_GBK" w:cs="方正书宋_GBK"/>
                <w:sz w:val="21"/>
                <w:szCs w:val="24"/>
                <w:lang w:val="en-US" w:eastAsia="uk-UA" w:bidi="ar-SA"/>
              </w:rPr>
            </w:pPr>
            <w:r>
              <w:t>6</w:t>
            </w:r>
          </w:p>
        </w:tc>
        <w:tc>
          <w:tcPr>
            <w:tcW w:w="1957" w:type="pct"/>
            <w:vAlign w:val="center"/>
          </w:tcPr>
          <w:p>
            <w:pPr>
              <w:pStyle w:val="16"/>
              <w:jc w:val="center"/>
            </w:pPr>
            <w:r>
              <w:rPr>
                <w:rFonts w:hint="eastAsia"/>
                <w:lang w:eastAsia="zh-CN"/>
              </w:rPr>
              <w:t>二、公务用车购置及运维费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hint="eastAsia" w:ascii="方正书宋_GBK" w:hAnsi="方正书宋_GBK" w:eastAsia="方正书宋_GBK" w:cs="方正书宋_GBK"/>
                <w:sz w:val="21"/>
                <w:szCs w:val="24"/>
                <w:lang w:val="en-US" w:eastAsia="zh-CN" w:bidi="ar-SA"/>
              </w:rPr>
            </w:pPr>
            <w:r>
              <w:rPr>
                <w:rFonts w:hint="eastAsia"/>
                <w:lang w:val="en-US" w:eastAsia="zh-CN"/>
              </w:rPr>
              <w:t>7</w:t>
            </w:r>
          </w:p>
        </w:tc>
        <w:tc>
          <w:tcPr>
            <w:tcW w:w="1957" w:type="pct"/>
            <w:vAlign w:val="center"/>
          </w:tcPr>
          <w:p>
            <w:pPr>
              <w:pStyle w:val="16"/>
              <w:jc w:val="center"/>
            </w:pPr>
            <w:r>
              <w:rPr>
                <w:rFonts w:hint="eastAsia"/>
                <w:lang w:eastAsia="zh-CN"/>
              </w:rPr>
              <w:t>其中：公务用车购置费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hint="eastAsia" w:ascii="方正书宋_GBK" w:hAnsi="方正书宋_GBK" w:eastAsia="方正书宋_GBK" w:cs="方正书宋_GBK"/>
                <w:sz w:val="21"/>
                <w:szCs w:val="24"/>
                <w:lang w:val="en-US" w:eastAsia="zh-CN" w:bidi="ar-SA"/>
              </w:rPr>
            </w:pPr>
            <w:r>
              <w:rPr>
                <w:rFonts w:hint="eastAsia"/>
                <w:lang w:val="en-US" w:eastAsia="zh-CN"/>
              </w:rPr>
              <w:t>8</w:t>
            </w:r>
          </w:p>
        </w:tc>
        <w:tc>
          <w:tcPr>
            <w:tcW w:w="1957" w:type="pct"/>
            <w:vAlign w:val="center"/>
          </w:tcPr>
          <w:p>
            <w:pPr>
              <w:pStyle w:val="16"/>
              <w:jc w:val="center"/>
            </w:pPr>
            <w:r>
              <w:rPr>
                <w:rFonts w:hint="eastAsia"/>
                <w:lang w:eastAsia="zh-CN"/>
              </w:rPr>
              <w:t>公务用车运行维护费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87" w:type="pct"/>
            <w:vAlign w:val="center"/>
          </w:tcPr>
          <w:p>
            <w:pPr>
              <w:pStyle w:val="17"/>
              <w:rPr>
                <w:rFonts w:hint="default" w:eastAsia="方正书宋_GBK"/>
                <w:lang w:val="en-US" w:eastAsia="zh-CN"/>
              </w:rPr>
            </w:pPr>
            <w:r>
              <w:rPr>
                <w:rFonts w:hint="eastAsia"/>
                <w:lang w:val="en-US" w:eastAsia="zh-CN"/>
              </w:rPr>
              <w:t>9</w:t>
            </w:r>
            <w:bookmarkStart w:id="18" w:name="_GoBack"/>
            <w:bookmarkEnd w:id="18"/>
          </w:p>
        </w:tc>
        <w:tc>
          <w:tcPr>
            <w:tcW w:w="1957" w:type="pct"/>
            <w:vAlign w:val="center"/>
          </w:tcPr>
          <w:p>
            <w:pPr>
              <w:pStyle w:val="16"/>
              <w:jc w:val="center"/>
            </w:pPr>
            <w:r>
              <w:rPr>
                <w:rFonts w:hint="eastAsia"/>
                <w:lang w:eastAsia="zh-CN"/>
              </w:rPr>
              <w:t>三、公务接待费</w:t>
            </w:r>
          </w:p>
        </w:tc>
        <w:tc>
          <w:tcPr>
            <w:tcW w:w="305" w:type="pct"/>
            <w:gridSpan w:val="2"/>
            <w:vAlign w:val="center"/>
          </w:tcPr>
          <w:p>
            <w:pPr>
              <w:pStyle w:val="15"/>
            </w:pPr>
          </w:p>
        </w:tc>
        <w:tc>
          <w:tcPr>
            <w:tcW w:w="716" w:type="pct"/>
            <w:vAlign w:val="center"/>
          </w:tcPr>
          <w:p>
            <w:pPr>
              <w:pStyle w:val="15"/>
            </w:pPr>
          </w:p>
        </w:tc>
        <w:tc>
          <w:tcPr>
            <w:tcW w:w="614" w:type="pct"/>
            <w:vAlign w:val="center"/>
          </w:tcPr>
          <w:p>
            <w:pPr>
              <w:pStyle w:val="15"/>
            </w:pPr>
          </w:p>
        </w:tc>
        <w:tc>
          <w:tcPr>
            <w:tcW w:w="719" w:type="pct"/>
            <w:vAlign w:val="center"/>
          </w:tcPr>
          <w:p>
            <w:pPr>
              <w:pStyle w:val="15"/>
            </w:pPr>
          </w:p>
        </w:tc>
      </w:tr>
    </w:tbl>
    <w:p>
      <w:pPr>
        <w:jc w:val="center"/>
        <w:outlineLvl w:val="0"/>
        <w:rPr>
          <w:rFonts w:eastAsia="方正书宋_GBK" w:cs="方正书宋_GBK" w:asciiTheme="minorHAnsi" w:hAnsiTheme="minorHAnsi"/>
          <w:color w:val="000000"/>
          <w:sz w:val="21"/>
          <w:lang w:val="uk-UA"/>
        </w:rPr>
      </w:pPr>
    </w:p>
    <w:p>
      <w:pPr>
        <w:jc w:val="both"/>
        <w:outlineLvl w:val="0"/>
      </w:pPr>
      <w:r>
        <w:rPr>
          <w:rFonts w:ascii="方正书宋_GBK" w:hAnsi="方正书宋_GBK" w:eastAsia="方正书宋_GBK" w:cs="方正书宋_GBK"/>
          <w:color w:val="000000"/>
          <w:sz w:val="21"/>
        </w:rPr>
        <w:t>注：无财政拨款“三公”经费支出表预算，空表列示。</w:t>
      </w:r>
    </w:p>
    <w:p>
      <w:pPr>
        <w:jc w:val="center"/>
        <w:outlineLvl w:val="0"/>
        <w:rPr>
          <w:rFonts w:ascii="方正书宋_GBK" w:hAnsi="方正书宋_GBK" w:eastAsia="方正书宋_GBK" w:cs="方正书宋_GBK"/>
          <w:color w:val="FFFFFF"/>
          <w:sz w:val="21"/>
        </w:rPr>
      </w:pPr>
    </w:p>
    <w:p>
      <w:pPr>
        <w:jc w:val="center"/>
        <w:outlineLvl w:val="0"/>
        <w:rPr>
          <w:rFonts w:ascii="方正书宋_GBK" w:hAnsi="方正书宋_GBK" w:eastAsia="方正书宋_GBK" w:cs="方正书宋_GBK"/>
          <w:color w:val="FFFFFF"/>
          <w:sz w:val="21"/>
        </w:rPr>
      </w:pPr>
    </w:p>
    <w:p>
      <w:pPr>
        <w:jc w:val="center"/>
        <w:outlineLvl w:val="0"/>
        <w:rPr>
          <w:rFonts w:ascii="方正书宋_GBK" w:hAnsi="方正书宋_GBK" w:eastAsia="方正书宋_GBK" w:cs="方正书宋_GBK"/>
          <w:color w:val="FFFFFF"/>
          <w:sz w:val="21"/>
        </w:rPr>
      </w:pPr>
    </w:p>
    <w:p>
      <w:pPr>
        <w:jc w:val="center"/>
        <w:outlineLvl w:val="0"/>
        <w:rPr>
          <w:rFonts w:ascii="方正书宋_GBK" w:hAnsi="方正书宋_GBK" w:eastAsia="方正书宋_GBK" w:cs="方正书宋_GBK"/>
          <w:color w:val="FFFFFF"/>
          <w:sz w:val="21"/>
        </w:rPr>
      </w:pPr>
    </w:p>
    <w:p>
      <w:pPr>
        <w:jc w:val="center"/>
        <w:outlineLvl w:val="0"/>
        <w:rPr>
          <w:rFonts w:ascii="方正书宋_GBK" w:hAnsi="方正书宋_GBK" w:eastAsia="方正书宋_GBK" w:cs="方正书宋_GBK"/>
          <w:color w:val="FFFFFF"/>
          <w:sz w:val="21"/>
        </w:rPr>
      </w:pPr>
    </w:p>
    <w:p>
      <w:pPr>
        <w:jc w:val="center"/>
        <w:outlineLvl w:val="0"/>
        <w:rPr>
          <w:rFonts w:ascii="方正书宋_GBK" w:hAnsi="方正书宋_GBK" w:eastAsia="方正书宋_GBK" w:cs="方正书宋_GBK"/>
          <w:color w:val="FFFFFF"/>
          <w:sz w:val="21"/>
        </w:rPr>
      </w:pPr>
    </w:p>
    <w:p>
      <w:pPr>
        <w:jc w:val="center"/>
        <w:outlineLvl w:val="0"/>
      </w:pPr>
      <w:r>
        <w:rPr>
          <w:rFonts w:ascii="方正书宋_GBK" w:hAnsi="方正书宋_GBK" w:eastAsia="方正书宋_GBK" w:cs="方正书宋_GBK"/>
          <w:color w:val="FFFFFF"/>
          <w:sz w:val="21"/>
        </w:rPr>
        <w:t>网</w:t>
      </w:r>
      <w:r>
        <w:rPr>
          <w:rFonts w:ascii="方正小标宋_GBK" w:hAnsi="方正小标宋_GBK" w:eastAsia="方正小标宋_GBK" w:cs="方正小标宋_GBK"/>
          <w:color w:val="000000"/>
          <w:sz w:val="44"/>
        </w:rPr>
        <w:t>网信办2023年部门预算信息公开情况说明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按照《预算法》、《地方预决算公开操作规程》和《关于进一步推进预算公开工作的实施意见》规定，现将网信办2023年部门预算公开如下：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本单位是行政单位。内设机构1个，单列科室1个，二级事业单位1个。</w:t>
      </w:r>
    </w:p>
    <w:p>
      <w:pPr>
        <w:pStyle w:val="21"/>
      </w:pPr>
      <w:r>
        <w:t>主要职责及重点工作如下：</w:t>
      </w:r>
    </w:p>
    <w:p>
      <w:pPr>
        <w:pStyle w:val="21"/>
      </w:pPr>
      <w:r>
        <w:t>1.负责处理区委网络安全和信息化委员会日常事务和网信干部队伍建设管理工作。</w:t>
      </w:r>
    </w:p>
    <w:p>
      <w:pPr>
        <w:pStyle w:val="21"/>
      </w:pPr>
      <w:r>
        <w:t>2.负责全区网络宣传引导、网络文化文明建设和网络社会工作，推动全区网络阵地建设。</w:t>
      </w:r>
    </w:p>
    <w:p>
      <w:pPr>
        <w:pStyle w:val="21"/>
      </w:pPr>
      <w:r>
        <w:t>3.负责指导协调全区网络舆情工作。</w:t>
      </w:r>
    </w:p>
    <w:p>
      <w:pPr>
        <w:pStyle w:val="21"/>
      </w:pPr>
      <w:r>
        <w:t>4.负责全区互联网信息内容管理工作。</w:t>
      </w:r>
    </w:p>
    <w:p>
      <w:pPr>
        <w:pStyle w:val="21"/>
      </w:pPr>
      <w:r>
        <w:t>5.负责推动全区网络安全工作。</w:t>
      </w:r>
    </w:p>
    <w:p>
      <w:pPr>
        <w:pStyle w:val="21"/>
      </w:pPr>
      <w:r>
        <w:t>6.负责推动全区信息化安全工作。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77"/>
        <w:gridCol w:w="1806"/>
        <w:gridCol w:w="1806"/>
        <w:gridCol w:w="2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55" w:type="pct"/>
            <w:vAlign w:val="center"/>
          </w:tcPr>
          <w:p>
            <w:pPr>
              <w:pStyle w:val="14"/>
            </w:pPr>
            <w:r>
              <w:t>单位名称</w:t>
            </w:r>
          </w:p>
        </w:tc>
        <w:tc>
          <w:tcPr>
            <w:tcW w:w="601" w:type="pct"/>
            <w:vAlign w:val="center"/>
          </w:tcPr>
          <w:p>
            <w:pPr>
              <w:pStyle w:val="14"/>
            </w:pPr>
            <w:r>
              <w:t>单位性质</w:t>
            </w:r>
          </w:p>
        </w:tc>
        <w:tc>
          <w:tcPr>
            <w:tcW w:w="601" w:type="pct"/>
            <w:vAlign w:val="center"/>
          </w:tcPr>
          <w:p>
            <w:pPr>
              <w:pStyle w:val="14"/>
            </w:pPr>
            <w:r>
              <w:t>单位规格</w:t>
            </w:r>
          </w:p>
        </w:tc>
        <w:tc>
          <w:tcPr>
            <w:tcW w:w="840" w:type="pct"/>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5" w:type="pct"/>
            <w:vAlign w:val="center"/>
          </w:tcPr>
          <w:p>
            <w:pPr>
              <w:pStyle w:val="16"/>
            </w:pPr>
            <w:r>
              <w:t>中共北戴河区委网络安全和信息化委员会办公室(本级)</w:t>
            </w:r>
          </w:p>
        </w:tc>
        <w:tc>
          <w:tcPr>
            <w:tcW w:w="601" w:type="pct"/>
            <w:vAlign w:val="center"/>
          </w:tcPr>
          <w:p>
            <w:pPr>
              <w:pStyle w:val="17"/>
            </w:pPr>
            <w:r>
              <w:t>行政</w:t>
            </w:r>
          </w:p>
        </w:tc>
        <w:tc>
          <w:tcPr>
            <w:tcW w:w="601" w:type="pct"/>
            <w:vAlign w:val="center"/>
          </w:tcPr>
          <w:p>
            <w:pPr>
              <w:pStyle w:val="17"/>
            </w:pPr>
            <w:r>
              <w:t>正科级</w:t>
            </w:r>
          </w:p>
        </w:tc>
        <w:tc>
          <w:tcPr>
            <w:tcW w:w="840" w:type="pct"/>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2"/>
      </w:pPr>
      <w:r>
        <w:t>按照预算管理有关规定，目前我区部门预算的编制实行综合预算制度，即全部收入和支出都反映在预算中。中共北戴河区委网络安全和信息化委员会办公室机关的收支包含在部门预算中。</w:t>
      </w:r>
    </w:p>
    <w:p>
      <w:pPr>
        <w:pStyle w:val="22"/>
      </w:pPr>
      <w:r>
        <w:t>1、收入说明</w:t>
      </w:r>
    </w:p>
    <w:p>
      <w:pPr>
        <w:pStyle w:val="22"/>
      </w:pPr>
      <w:r>
        <w:t>2023年预算收入157.32万元，其中：一般公共预算收入157.32万元，基金预算收入0万元，国有基本经营预算收入0万元，财政专户核拨收入0万元，其他来源收入0万元。</w:t>
      </w:r>
    </w:p>
    <w:p>
      <w:pPr>
        <w:pStyle w:val="22"/>
      </w:pPr>
      <w:r>
        <w:t>2、支出说明</w:t>
      </w:r>
    </w:p>
    <w:p>
      <w:pPr>
        <w:pStyle w:val="22"/>
      </w:pPr>
      <w:r>
        <w:t>收支预算总表支出栏、基本支出表、项目支出表按经济分类和支出功能分类科目编制，反映北戴河区年度部门预算中支出预算的总体情况。2023年支出预算157.32万元，其中基本支出106.26万元，主要是人员经费98.89万元和日常公用经费7.37万元；项目支出51.06万元，主要为网络安全工作经费8.5万元，信息化工作经费0.68万元，平台建设网络运行维护费19.5万元，信息化工作网络运行维护费11.84万元，劳务派遣专项补助10.54万元。</w:t>
      </w:r>
    </w:p>
    <w:p>
      <w:pPr>
        <w:pStyle w:val="22"/>
      </w:pPr>
      <w:r>
        <w:t>3、比上年增减情况</w:t>
      </w:r>
    </w:p>
    <w:p>
      <w:pPr>
        <w:pStyle w:val="22"/>
      </w:pPr>
      <w:r>
        <w:t>2023年预算收支安排157.32万元，较2022年预算增加4.71万元，其中：基本支出增加28.25万元，主要为增加人员经费支出；项目经费减少23.54万，主要为信息化工作经费专项经费等项目资金减少。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机关运行经费共计安排7.37万元，主要用于机关办公区的办公及培训费等日常运行支出。其中办公费1.8万元、公务移动通讯费用补贴1.5万元、公务交通补贴1.56万元、培训费0.78万元，工会经费1.04万元，福利费0.62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2023年，我部门财政拨款“三公”经费预算安排0万元，与上年持平，无增减变化。其中：因公出国（境）费0万元，与上年持平，无增减变化；公务用车购置及运维费0万元（其中：公务用车购置费为0万元，公务用车运维费0万元），公务用车购置费与上年持平，无增减变化；公务运行维护费0万元，与上年持平，无增减变化；公务接待费0万元，与上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5"/>
      </w:pPr>
      <w:r>
        <w:t>本单位是行政单位。内设机构1个，单列科室1个，二级事业单位1个。</w:t>
      </w:r>
    </w:p>
    <w:p>
      <w:pPr>
        <w:pStyle w:val="25"/>
      </w:pPr>
      <w:r>
        <w:t>主要职责及重点工作如下：</w:t>
      </w:r>
    </w:p>
    <w:p>
      <w:pPr>
        <w:pStyle w:val="25"/>
      </w:pPr>
      <w:r>
        <w:t>1.负责处理区委网络安全和信息化委员会日常事务和网信干部队伍建设管理工作。</w:t>
      </w:r>
    </w:p>
    <w:p>
      <w:pPr>
        <w:pStyle w:val="25"/>
      </w:pPr>
      <w:r>
        <w:t>2.负责全区网络宣传引导、网络文化文明建设和网络社会工作，推动全区网络阵地建设。</w:t>
      </w:r>
    </w:p>
    <w:p>
      <w:pPr>
        <w:pStyle w:val="25"/>
      </w:pPr>
      <w:r>
        <w:t>3.负责指导协调全区网络舆情工作。</w:t>
      </w:r>
    </w:p>
    <w:p>
      <w:pPr>
        <w:pStyle w:val="25"/>
      </w:pPr>
      <w:r>
        <w:t>4.负责全区互联网信息内容管理工作。</w:t>
      </w:r>
    </w:p>
    <w:p>
      <w:pPr>
        <w:pStyle w:val="25"/>
      </w:pPr>
      <w:r>
        <w:t>5.负责推动全区网络安全工作。</w:t>
      </w:r>
    </w:p>
    <w:p>
      <w:pPr>
        <w:pStyle w:val="25"/>
      </w:pPr>
      <w:r>
        <w:t>6.负责推动全区信息化安全工作。</w:t>
      </w:r>
    </w:p>
    <w:p>
      <w:pPr>
        <w:pStyle w:val="25"/>
      </w:pPr>
      <w:r>
        <w:t>全面落实党委（党组）网络意识形态工作责任制和网络安全工作责任制，着力抓好网上宣传引导、网络意识形态、网络舆情工作、网络综合治理、网络安全和信息化等各项工作。</w:t>
      </w:r>
    </w:p>
    <w:p>
      <w:pPr>
        <w:spacing w:line="500" w:lineRule="exact"/>
        <w:ind w:firstLine="560"/>
      </w:pPr>
      <w:r>
        <w:rPr>
          <w:rFonts w:eastAsia="方正仿宋_GBK" w:cs="Times New Roman"/>
          <w:color w:val="000000"/>
          <w:sz w:val="28"/>
        </w:rPr>
        <w:t>（二）分项绩效目标</w:t>
      </w:r>
    </w:p>
    <w:p>
      <w:pPr>
        <w:pStyle w:val="26"/>
      </w:pPr>
      <w:r>
        <w:t>（</w:t>
      </w:r>
      <w:r>
        <w:rPr>
          <w:rFonts w:hint="eastAsia"/>
          <w:lang w:val="en-US" w:eastAsia="zh-CN"/>
        </w:rPr>
        <w:t>1</w:t>
      </w:r>
      <w:r>
        <w:t>）网络综合治理和网络舆情工作</w:t>
      </w:r>
    </w:p>
    <w:p>
      <w:pPr>
        <w:pStyle w:val="26"/>
      </w:pPr>
      <w:r>
        <w:t>绩效目标：坚持以抓好网上舆情工作为重点，做好全区网络舆情预警工作。严格落实网络意识形态工作责任制，网络舆情发现力、研判力、处置力显著提升贯彻落实管得住是硬道理，深入推进依法管网、依法办网、依法上网，网络综合治理水平不断提升。</w:t>
      </w:r>
    </w:p>
    <w:p>
      <w:pPr>
        <w:pStyle w:val="26"/>
      </w:pPr>
      <w:r>
        <w:t>绩效指标：不发生特别重大网络舆情，各类舆情及时妥善处置。各项工作完成率=100%</w:t>
      </w:r>
    </w:p>
    <w:p>
      <w:pPr>
        <w:pStyle w:val="26"/>
      </w:pPr>
      <w:r>
        <w:t>（</w:t>
      </w:r>
      <w:r>
        <w:rPr>
          <w:rFonts w:hint="eastAsia"/>
          <w:lang w:val="en-US" w:eastAsia="zh-CN"/>
        </w:rPr>
        <w:t>2</w:t>
      </w:r>
      <w:r>
        <w:t>）网络安全和信息化工作</w:t>
      </w:r>
    </w:p>
    <w:p>
      <w:pPr>
        <w:pStyle w:val="26"/>
      </w:pPr>
      <w:r>
        <w:t>绩效目标：坚持协调联动、注重技术加持、人才培养，网络安全保障能力和水平进一步提升，全区网络安全运行。坚持以加强网络安全保障体系建设为重点，扎实推进网络安全工作责任制落实</w:t>
      </w:r>
    </w:p>
    <w:p>
      <w:pPr>
        <w:pStyle w:val="26"/>
      </w:pPr>
      <w:r>
        <w:t>绩效指标：确保全区网络安全，重大网络安全事件发生量，各项工作完成率=100%</w:t>
      </w:r>
    </w:p>
    <w:p>
      <w:pPr>
        <w:pStyle w:val="26"/>
      </w:pPr>
      <w:r>
        <w:t>（</w:t>
      </w:r>
      <w:r>
        <w:rPr>
          <w:rFonts w:hint="eastAsia"/>
          <w:lang w:val="en-US" w:eastAsia="zh-CN"/>
        </w:rPr>
        <w:t>3</w:t>
      </w:r>
      <w:r>
        <w:t>）网络宣传工作</w:t>
      </w:r>
    </w:p>
    <w:p>
      <w:pPr>
        <w:pStyle w:val="26"/>
      </w:pPr>
      <w:r>
        <w:t>绩效目标：牢牢把握正确政治方向、舆论导向、价值取向，深入推进理念、内容、形式、方法、手段等创新，网上正面宣传质量和水平显著提升。</w:t>
      </w:r>
    </w:p>
    <w:p>
      <w:pPr>
        <w:pStyle w:val="26"/>
      </w:pPr>
      <w:r>
        <w:t>绩效指标：各项宣传工作完成率=100%</w:t>
      </w:r>
    </w:p>
    <w:p>
      <w:pPr>
        <w:pStyle w:val="26"/>
      </w:pPr>
      <w:r>
        <w:t>（</w:t>
      </w:r>
      <w:r>
        <w:rPr>
          <w:rFonts w:hint="eastAsia"/>
          <w:lang w:val="en-US" w:eastAsia="zh-CN"/>
        </w:rPr>
        <w:t>4</w:t>
      </w:r>
      <w:r>
        <w:t>）对机关及所属单位干部进行教育、培训、选拔、考核和监督。</w:t>
      </w:r>
    </w:p>
    <w:p>
      <w:pPr>
        <w:pStyle w:val="26"/>
      </w:pPr>
      <w:r>
        <w:t>绩效目标：对机关及所属单位干部进行教育、培训、选拔、考核和监督。</w:t>
      </w:r>
    </w:p>
    <w:p>
      <w:pPr>
        <w:pStyle w:val="26"/>
      </w:pPr>
      <w:r>
        <w:t>绩效指标：提高干部工作能力水平。</w:t>
      </w:r>
    </w:p>
    <w:p>
      <w:pPr>
        <w:spacing w:line="500" w:lineRule="exact"/>
        <w:ind w:firstLine="560"/>
      </w:pPr>
      <w:r>
        <w:rPr>
          <w:rFonts w:eastAsia="方正仿宋_GBK" w:cs="Times New Roman"/>
          <w:color w:val="000000"/>
          <w:sz w:val="28"/>
        </w:rPr>
        <w:t>（三）工作保障措施</w:t>
      </w:r>
    </w:p>
    <w:p>
      <w:pPr>
        <w:pStyle w:val="27"/>
      </w:pPr>
      <w:r>
        <w:t>（</w:t>
      </w:r>
      <w:r>
        <w:rPr>
          <w:rFonts w:hint="eastAsia"/>
          <w:lang w:val="en-US" w:eastAsia="zh-CN"/>
        </w:rPr>
        <w:t>1</w:t>
      </w:r>
      <w:r>
        <w:t>）完善制度建设。制定完善预算绩效管理制度、资金管理办法、工作保障制度等，为全年预算绩效目标的实现奠定制度基础。</w:t>
      </w:r>
    </w:p>
    <w:p>
      <w:pPr>
        <w:pStyle w:val="27"/>
      </w:pPr>
      <w:r>
        <w:t>（</w:t>
      </w: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pPr>
        <w:pStyle w:val="27"/>
      </w:pPr>
      <w:r>
        <w:t>（</w:t>
      </w:r>
      <w:r>
        <w:rPr>
          <w:rFonts w:hint="eastAsia"/>
          <w:lang w:val="en-US" w:eastAsia="zh-CN"/>
        </w:rPr>
        <w:t>3</w:t>
      </w:r>
      <w:r>
        <w:t>）加强绩效运行监控。按要求开展绩效运行监控，发现问题及时采取措施，确保绩效目标如期保质实现。</w:t>
      </w:r>
    </w:p>
    <w:p>
      <w:pPr>
        <w:pStyle w:val="27"/>
      </w:pPr>
      <w:r>
        <w:t>（</w:t>
      </w: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7"/>
      </w:pPr>
      <w:r>
        <w:t>（</w:t>
      </w:r>
      <w:r>
        <w:rPr>
          <w:rFonts w:hint="eastAsia"/>
          <w:lang w:val="en-US" w:eastAsia="zh-CN"/>
        </w:rPr>
        <w:t>5</w:t>
      </w:r>
      <w:r>
        <w:t>）规范财务资产管理。完善财务管理制度，严格审批程序，加强固定资产登记、使用和报废处置管理，做到支出合理，物尽其用。</w:t>
      </w:r>
    </w:p>
    <w:p>
      <w:pPr>
        <w:pStyle w:val="27"/>
      </w:pPr>
      <w:r>
        <w:t>（</w:t>
      </w: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7"/>
      </w:pPr>
      <w:r>
        <w:t>（</w:t>
      </w:r>
      <w:r>
        <w:rPr>
          <w:rFonts w:hint="eastAsia"/>
          <w:lang w:val="en-US" w:eastAsia="zh-CN"/>
        </w:rPr>
        <w:t>7</w:t>
      </w:r>
      <w:r>
        <w:t>）加强宣传培训调研等。加强人员培训，提高本部门职工业务素质；加强调研，提出优化财政资金配置、提高资金使用效益的意见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560" w:firstLineChars="200"/>
        <w:rPr>
          <w:rFonts w:eastAsia="方正仿宋_GBK" w:cs="Times New Roman"/>
          <w:sz w:val="28"/>
          <w:lang w:eastAsia="zh-CN"/>
        </w:rPr>
        <w:sectPr>
          <w:pgSz w:w="16840" w:h="11900" w:orient="landscape"/>
          <w:pgMar w:top="1361" w:right="1020" w:bottom="1361" w:left="1020" w:header="720" w:footer="720" w:gutter="0"/>
          <w:pgNumType w:fmt="decimal"/>
          <w:cols w:space="720" w:num="1"/>
        </w:sectPr>
      </w:pPr>
      <w:r>
        <w:rPr>
          <w:rFonts w:hint="eastAsia" w:eastAsia="方正仿宋_GBK" w:cs="Times New Roman"/>
          <w:sz w:val="28"/>
          <w:lang w:eastAsia="zh-CN"/>
        </w:rPr>
        <w:t>无</w:t>
      </w:r>
    </w:p>
    <w:p>
      <w:pPr>
        <w:ind w:firstLine="640"/>
        <w:sectPr>
          <w:pgSz w:w="16840" w:h="11900" w:orient="landscape"/>
          <w:pgMar w:top="1361" w:right="1020" w:bottom="1134" w:left="1020" w:header="720" w:footer="720" w:gutter="0"/>
          <w:pgNumType w:fmt="decimal"/>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1、劳务派遣专项补助绩效目标表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1.保障机关工作正常高效运转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工资支付率</w:t>
            </w:r>
          </w:p>
        </w:tc>
        <w:tc>
          <w:tcPr>
            <w:tcW w:w="2835" w:type="dxa"/>
            <w:vAlign w:val="center"/>
          </w:tcPr>
          <w:p>
            <w:pPr>
              <w:pStyle w:val="16"/>
            </w:pPr>
            <w:r>
              <w:t>工资实际支付比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劳务派遣工作完成率</w:t>
            </w:r>
          </w:p>
        </w:tc>
        <w:tc>
          <w:tcPr>
            <w:tcW w:w="2835" w:type="dxa"/>
            <w:vAlign w:val="center"/>
          </w:tcPr>
          <w:p>
            <w:pPr>
              <w:pStyle w:val="16"/>
            </w:pPr>
            <w:r>
              <w:t>实际完成工作量占计划总量的比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提高工作效率</w:t>
            </w:r>
          </w:p>
        </w:tc>
        <w:tc>
          <w:tcPr>
            <w:tcW w:w="2835" w:type="dxa"/>
            <w:vAlign w:val="center"/>
          </w:tcPr>
          <w:p>
            <w:pPr>
              <w:pStyle w:val="16"/>
            </w:pPr>
            <w:r>
              <w:t>是否能提高工作效率</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2、平台建设网络运行维护费绩效目标表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1.开展网络安全检查，确保网络安全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网络安全检查次数</w:t>
            </w:r>
          </w:p>
        </w:tc>
        <w:tc>
          <w:tcPr>
            <w:tcW w:w="2835" w:type="dxa"/>
            <w:vAlign w:val="center"/>
          </w:tcPr>
          <w:p>
            <w:pPr>
              <w:pStyle w:val="16"/>
            </w:pPr>
            <w:r>
              <w:t>网络安全检查次数</w:t>
            </w:r>
          </w:p>
        </w:tc>
        <w:tc>
          <w:tcPr>
            <w:tcW w:w="2551" w:type="dxa"/>
            <w:vAlign w:val="center"/>
          </w:tcPr>
          <w:p>
            <w:pPr>
              <w:pStyle w:val="16"/>
            </w:pPr>
            <w:r>
              <w:t>≥10次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工作支出金额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网络安全运转率</w:t>
            </w:r>
          </w:p>
        </w:tc>
        <w:tc>
          <w:tcPr>
            <w:tcW w:w="2835" w:type="dxa"/>
            <w:vAlign w:val="center"/>
          </w:tcPr>
          <w:p>
            <w:pPr>
              <w:pStyle w:val="16"/>
            </w:pPr>
            <w:r>
              <w:t>网络安全运转率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3、信息化工作网络运行维护费绩效目标表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1.加快政务外网的管理运行，提高政府网上履职能力，更好更快促进我区信息化发展。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完成各项工作时限</w:t>
            </w:r>
          </w:p>
        </w:tc>
        <w:tc>
          <w:tcPr>
            <w:tcW w:w="2835" w:type="dxa"/>
            <w:vAlign w:val="center"/>
          </w:tcPr>
          <w:p>
            <w:pPr>
              <w:pStyle w:val="16"/>
            </w:pPr>
            <w:r>
              <w:t>网信工作验收和完成时间</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4、网络安全工作经费绩效目标表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1.确保网络环境清朗，发展健康向上网络文化。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互联网重大突发事件应急处置率</w:t>
            </w:r>
          </w:p>
        </w:tc>
        <w:tc>
          <w:tcPr>
            <w:tcW w:w="2835" w:type="dxa"/>
            <w:vAlign w:val="center"/>
          </w:tcPr>
          <w:p>
            <w:pPr>
              <w:pStyle w:val="16"/>
            </w:pPr>
            <w:r>
              <w:t>处置互联网重大突发事件数量占互联网重大突发事件数量的比例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长期使用性</w:t>
            </w:r>
          </w:p>
        </w:tc>
        <w:tc>
          <w:tcPr>
            <w:tcW w:w="2835" w:type="dxa"/>
            <w:vAlign w:val="center"/>
          </w:tcPr>
          <w:p>
            <w:pPr>
              <w:pStyle w:val="16"/>
            </w:pPr>
            <w:r>
              <w:t>能够长期较好地满足工作需求</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5、信息化工作经费绩效目标表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1.加快信息化发展速度，提高信息化发展质量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业务处理及时性</w:t>
            </w:r>
          </w:p>
        </w:tc>
        <w:tc>
          <w:tcPr>
            <w:tcW w:w="2835" w:type="dxa"/>
            <w:vAlign w:val="center"/>
          </w:tcPr>
          <w:p>
            <w:pPr>
              <w:pStyle w:val="16"/>
            </w:pPr>
            <w:r>
              <w:t>及时处理业务数占总处理数的比率</w:t>
            </w:r>
            <w:r>
              <w:tab/>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2023年，网信办安排政府采购预算0.00万元。具体内容见下表。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224网信办</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网信办（含所属单位）上年末固定资产金额为17</w:t>
      </w:r>
      <w:r>
        <w:rPr>
          <w:rFonts w:hint="eastAsia" w:eastAsia="方正仿宋_GBK" w:cs="Times New Roman"/>
          <w:color w:val="000000"/>
          <w:sz w:val="28"/>
          <w:lang w:val="en-US" w:eastAsia="zh-CN"/>
        </w:rPr>
        <w:t>.70</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224网信办</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default" w:eastAsia="方正书宋_GBK"/>
                <w:lang w:val="en-US" w:eastAsia="zh-CN"/>
              </w:rPr>
            </w:pPr>
            <w:r>
              <w:t>17</w:t>
            </w:r>
            <w:r>
              <w:rPr>
                <w:rFonts w:hint="eastAsia"/>
                <w:lang w:val="en-US" w:eastAsia="zh-CN"/>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64</w:t>
            </w:r>
          </w:p>
        </w:tc>
        <w:tc>
          <w:tcPr>
            <w:tcW w:w="2835" w:type="dxa"/>
            <w:vAlign w:val="center"/>
          </w:tcPr>
          <w:p>
            <w:pPr>
              <w:pStyle w:val="15"/>
              <w:rPr>
                <w:rFonts w:hint="default" w:ascii="方正书宋_GBK" w:hAnsi="方正书宋_GBK" w:eastAsia="方正书宋_GBK" w:cs="方正书宋_GBK"/>
                <w:sz w:val="21"/>
                <w:szCs w:val="24"/>
                <w:lang w:val="en-US" w:eastAsia="zh-CN" w:bidi="ar-SA"/>
              </w:rPr>
            </w:pPr>
            <w:r>
              <w:t>17</w:t>
            </w:r>
            <w:r>
              <w:rPr>
                <w:rFonts w:hint="eastAsia"/>
                <w:lang w:val="en-US" w:eastAsia="zh-CN"/>
              </w:rPr>
              <w:t>.70</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区</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ind w:firstLine="560" w:firstLineChars="20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posOffset>9389110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39.3pt;margin-top:0pt;height:144pt;width:144pt;mso-position-horizontal-relative:margin;mso-wrap-style:none;z-index:251665408;mso-width-relative:page;mso-height-relative:page;" filled="f" stroked="f" coordsize="21600,21600" o:gfxdata="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PEcCdUAAAAK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3"/>
                    </w:pPr>
                  </w:p>
                </w:txbxContent>
              </v:textbox>
            </v:shape>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
                    </w:pP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lang w:eastAsia="zh-CN"/>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p>
                </w:txbxContent>
              </v:textbox>
            </v:shape>
          </w:pict>
        </mc:Fallback>
      </mc:AlternateContent>
    </w:r>
    <w:r>
      <w:rPr>
        <w:lang w:eastAsia="zh-C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
                    </w:pPr>
                  </w:p>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rPr>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TNkZjA4NmQwYmRkMzY3YzFiZjZkNDdlNzJkMjYifQ=="/>
  </w:docVars>
  <w:rsids>
    <w:rsidRoot w:val="001A3FE1"/>
    <w:rsid w:val="001A3FE1"/>
    <w:rsid w:val="006C1CD7"/>
    <w:rsid w:val="0076229A"/>
    <w:rsid w:val="04A80F13"/>
    <w:rsid w:val="069935FD"/>
    <w:rsid w:val="096C45E3"/>
    <w:rsid w:val="0E646ABE"/>
    <w:rsid w:val="0EB81DE2"/>
    <w:rsid w:val="0F0D4529"/>
    <w:rsid w:val="1BEB5AA2"/>
    <w:rsid w:val="20623752"/>
    <w:rsid w:val="246F71E3"/>
    <w:rsid w:val="24D22B25"/>
    <w:rsid w:val="2E5A2247"/>
    <w:rsid w:val="34322FF1"/>
    <w:rsid w:val="401410E5"/>
    <w:rsid w:val="40806E37"/>
    <w:rsid w:val="4C2666E2"/>
    <w:rsid w:val="4F7A14E3"/>
    <w:rsid w:val="529655D7"/>
    <w:rsid w:val="53A037FF"/>
    <w:rsid w:val="5E4341B4"/>
    <w:rsid w:val="623D73B6"/>
    <w:rsid w:val="62455DD6"/>
    <w:rsid w:val="68815158"/>
    <w:rsid w:val="69BA607F"/>
    <w:rsid w:val="6E2565AD"/>
    <w:rsid w:val="752C72A8"/>
    <w:rsid w:val="7AAD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2023-03-03T15:44:57Z</dcterms:created>
  <dcterms:modified xsi:type="dcterms:W3CDTF">2023-03-03T07:44:57Z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2023-03-03T15:45:02Z</dcterms:created>
  <dcterms:modified xsi:type="dcterms:W3CDTF">2023-03-03T07:45:02Z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2023-03-03T15:44:56Z</dcterms:created>
  <dcterms:modified xsi:type="dcterms:W3CDTF">2023-03-03T07:44:56Z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2023-03-03T15:45:03Z</dcterms:created>
  <dcterms:modified xsi:type="dcterms:W3CDTF">2023-03-03T07:45:03Z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2023-03-03T15:45:01Z</dcterms:created>
  <dcterms:modified xsi:type="dcterms:W3CDTF">2023-03-03T07:45:01Z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2023-03-03T15:44:57Z</dcterms:created>
  <dcterms:modified xsi:type="dcterms:W3CDTF">2023-03-03T07:44:57Z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2023-03-03T15:44:58Z</dcterms:created>
  <dcterms:modified xsi:type="dcterms:W3CDTF">2023-03-03T07:44:58Z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6B5834C-F4E1-422A-B3F8-1B12A54276C4}">
  <ds:schemaRefs/>
</ds:datastoreItem>
</file>

<file path=customXml/itemProps11.xml><?xml version="1.0" encoding="utf-8"?>
<ds:datastoreItem xmlns:ds="http://schemas.openxmlformats.org/officeDocument/2006/customXml" ds:itemID="{5CD20EA7-A318-494A-B30F-925D7BEFCC6B}">
  <ds:schemaRefs/>
</ds:datastoreItem>
</file>

<file path=customXml/itemProps12.xml><?xml version="1.0" encoding="utf-8"?>
<ds:datastoreItem xmlns:ds="http://schemas.openxmlformats.org/officeDocument/2006/customXml" ds:itemID="{F1B5CD15-99C4-479E-A3AA-A8E5B37263EA}">
  <ds:schemaRefs/>
</ds:datastoreItem>
</file>

<file path=customXml/itemProps13.xml><?xml version="1.0" encoding="utf-8"?>
<ds:datastoreItem xmlns:ds="http://schemas.openxmlformats.org/officeDocument/2006/customXml" ds:itemID="{08E055A8-764E-4E33-AE68-ECAB2B884216}">
  <ds:schemaRefs/>
</ds:datastoreItem>
</file>

<file path=customXml/itemProps14.xml><?xml version="1.0" encoding="utf-8"?>
<ds:datastoreItem xmlns:ds="http://schemas.openxmlformats.org/officeDocument/2006/customXml" ds:itemID="{A94EFFC7-4BB7-4BCE-947B-5A936AB053CA}">
  <ds:schemaRefs/>
</ds:datastoreItem>
</file>

<file path=customXml/itemProps15.xml><?xml version="1.0" encoding="utf-8"?>
<ds:datastoreItem xmlns:ds="http://schemas.openxmlformats.org/officeDocument/2006/customXml" ds:itemID="{932E31F0-43E7-45D3-A7C3-7E2B08B4CE3E}">
  <ds:schemaRefs/>
</ds:datastoreItem>
</file>

<file path=customXml/itemProps16.xml><?xml version="1.0" encoding="utf-8"?>
<ds:datastoreItem xmlns:ds="http://schemas.openxmlformats.org/officeDocument/2006/customXml" ds:itemID="{D8EBBFBB-2E87-480D-BBA7-75F778D1BFDE}">
  <ds:schemaRefs/>
</ds:datastoreItem>
</file>

<file path=customXml/itemProps17.xml><?xml version="1.0" encoding="utf-8"?>
<ds:datastoreItem xmlns:ds="http://schemas.openxmlformats.org/officeDocument/2006/customXml" ds:itemID="{385C1CD7-2453-41B1-B9C2-F61D25B44DEE}">
  <ds:schemaRefs/>
</ds:datastoreItem>
</file>

<file path=customXml/itemProps18.xml><?xml version="1.0" encoding="utf-8"?>
<ds:datastoreItem xmlns:ds="http://schemas.openxmlformats.org/officeDocument/2006/customXml" ds:itemID="{6018BD6F-9237-4FC2-AB60-6ADF8B90A5DC}">
  <ds:schemaRefs/>
</ds:datastoreItem>
</file>

<file path=customXml/itemProps19.xml><?xml version="1.0" encoding="utf-8"?>
<ds:datastoreItem xmlns:ds="http://schemas.openxmlformats.org/officeDocument/2006/customXml" ds:itemID="{D24E2029-C6D3-44F1-BF6E-EF206AD94678}">
  <ds:schemaRefs/>
</ds:datastoreItem>
</file>

<file path=customXml/itemProps2.xml><?xml version="1.0" encoding="utf-8"?>
<ds:datastoreItem xmlns:ds="http://schemas.openxmlformats.org/officeDocument/2006/customXml" ds:itemID="{0FDB4F02-A6C7-45B1-AB68-93B55E490190}">
  <ds:schemaRefs/>
</ds:datastoreItem>
</file>

<file path=customXml/itemProps20.xml><?xml version="1.0" encoding="utf-8"?>
<ds:datastoreItem xmlns:ds="http://schemas.openxmlformats.org/officeDocument/2006/customXml" ds:itemID="{7E37891C-5A66-44CA-9874-467576E0C183}">
  <ds:schemaRefs/>
</ds:datastoreItem>
</file>

<file path=customXml/itemProps21.xml><?xml version="1.0" encoding="utf-8"?>
<ds:datastoreItem xmlns:ds="http://schemas.openxmlformats.org/officeDocument/2006/customXml" ds:itemID="{2C338BC4-FB68-4CE7-BB83-D97A2FA48C99}">
  <ds:schemaRefs/>
</ds:datastoreItem>
</file>

<file path=customXml/itemProps22.xml><?xml version="1.0" encoding="utf-8"?>
<ds:datastoreItem xmlns:ds="http://schemas.openxmlformats.org/officeDocument/2006/customXml" ds:itemID="{04BFA5A8-7D2C-4053-B434-EF25570860E3}">
  <ds:schemaRefs/>
</ds:datastoreItem>
</file>

<file path=customXml/itemProps23.xml><?xml version="1.0" encoding="utf-8"?>
<ds:datastoreItem xmlns:ds="http://schemas.openxmlformats.org/officeDocument/2006/customXml" ds:itemID="{E164F8C6-4A29-4D3D-B97B-71C9C7662A0C}">
  <ds:schemaRefs/>
</ds:datastoreItem>
</file>

<file path=customXml/itemProps24.xml><?xml version="1.0" encoding="utf-8"?>
<ds:datastoreItem xmlns:ds="http://schemas.openxmlformats.org/officeDocument/2006/customXml" ds:itemID="{4B2200D5-DDCA-4CA2-A9E5-AC889CBB064F}">
  <ds:schemaRefs/>
</ds:datastoreItem>
</file>

<file path=customXml/itemProps25.xml><?xml version="1.0" encoding="utf-8"?>
<ds:datastoreItem xmlns:ds="http://schemas.openxmlformats.org/officeDocument/2006/customXml" ds:itemID="{B914844C-5169-4D1E-8D8F-38451FA79815}">
  <ds:schemaRefs/>
</ds:datastoreItem>
</file>

<file path=customXml/itemProps26.xml><?xml version="1.0" encoding="utf-8"?>
<ds:datastoreItem xmlns:ds="http://schemas.openxmlformats.org/officeDocument/2006/customXml" ds:itemID="{C27511A0-7C20-461D-A345-851657089857}">
  <ds:schemaRefs/>
</ds:datastoreItem>
</file>

<file path=customXml/itemProps27.xml><?xml version="1.0" encoding="utf-8"?>
<ds:datastoreItem xmlns:ds="http://schemas.openxmlformats.org/officeDocument/2006/customXml" ds:itemID="{05F378EE-9D05-4A8E-97A2-9508B3893C92}">
  <ds:schemaRefs/>
</ds:datastoreItem>
</file>

<file path=customXml/itemProps28.xml><?xml version="1.0" encoding="utf-8"?>
<ds:datastoreItem xmlns:ds="http://schemas.openxmlformats.org/officeDocument/2006/customXml" ds:itemID="{F3E7F8D1-F57D-4391-8845-99B536EC8AB7}">
  <ds:schemaRefs/>
</ds:datastoreItem>
</file>

<file path=customXml/itemProps29.xml><?xml version="1.0" encoding="utf-8"?>
<ds:datastoreItem xmlns:ds="http://schemas.openxmlformats.org/officeDocument/2006/customXml" ds:itemID="{8A652C74-9E11-460F-A9B7-BC89D748E17E}">
  <ds:schemaRefs/>
</ds:datastoreItem>
</file>

<file path=customXml/itemProps3.xml><?xml version="1.0" encoding="utf-8"?>
<ds:datastoreItem xmlns:ds="http://schemas.openxmlformats.org/officeDocument/2006/customXml" ds:itemID="{BA475853-780E-4D46-9C30-EBD4BA55FB10}">
  <ds:schemaRefs/>
</ds:datastoreItem>
</file>

<file path=customXml/itemProps30.xml><?xml version="1.0" encoding="utf-8"?>
<ds:datastoreItem xmlns:ds="http://schemas.openxmlformats.org/officeDocument/2006/customXml" ds:itemID="{C11F0B2B-2465-4DDD-91BE-8BD1FEC13955}">
  <ds:schemaRefs/>
</ds:datastoreItem>
</file>

<file path=customXml/itemProps31.xml><?xml version="1.0" encoding="utf-8"?>
<ds:datastoreItem xmlns:ds="http://schemas.openxmlformats.org/officeDocument/2006/customXml" ds:itemID="{E9992A1A-1087-470A-9126-D5EE3E2360BC}">
  <ds:schemaRefs/>
</ds:datastoreItem>
</file>

<file path=customXml/itemProps4.xml><?xml version="1.0" encoding="utf-8"?>
<ds:datastoreItem xmlns:ds="http://schemas.openxmlformats.org/officeDocument/2006/customXml" ds:itemID="{05B21A99-5047-4349-A9FB-68E16FF4E9CF}">
  <ds:schemaRefs/>
</ds:datastoreItem>
</file>

<file path=customXml/itemProps5.xml><?xml version="1.0" encoding="utf-8"?>
<ds:datastoreItem xmlns:ds="http://schemas.openxmlformats.org/officeDocument/2006/customXml" ds:itemID="{9D5DDB2C-CE08-4351-95BA-531D5638D1F0}">
  <ds:schemaRefs/>
</ds:datastoreItem>
</file>

<file path=customXml/itemProps6.xml><?xml version="1.0" encoding="utf-8"?>
<ds:datastoreItem xmlns:ds="http://schemas.openxmlformats.org/officeDocument/2006/customXml" ds:itemID="{B5CA5126-FE81-4C8F-BF1A-7873519DC4AB}">
  <ds:schemaRefs/>
</ds:datastoreItem>
</file>

<file path=customXml/itemProps7.xml><?xml version="1.0" encoding="utf-8"?>
<ds:datastoreItem xmlns:ds="http://schemas.openxmlformats.org/officeDocument/2006/customXml" ds:itemID="{FDACB75B-B1CD-425E-8712-264380D4C0FA}">
  <ds:schemaRefs/>
</ds:datastoreItem>
</file>

<file path=customXml/itemProps8.xml><?xml version="1.0" encoding="utf-8"?>
<ds:datastoreItem xmlns:ds="http://schemas.openxmlformats.org/officeDocument/2006/customXml" ds:itemID="{926064E8-2D2C-42A1-904A-A4B7AB43DD17}">
  <ds:schemaRefs/>
</ds:datastoreItem>
</file>

<file path=customXml/itemProps9.xml><?xml version="1.0" encoding="utf-8"?>
<ds:datastoreItem xmlns:ds="http://schemas.openxmlformats.org/officeDocument/2006/customXml" ds:itemID="{26869F7E-FF61-44CD-8E86-41C2DF4C46F8}">
  <ds:schemaRefs/>
</ds:datastoreItem>
</file>

<file path=docProps/app.xml><?xml version="1.0" encoding="utf-8"?>
<Properties xmlns="http://schemas.openxmlformats.org/officeDocument/2006/extended-properties" xmlns:vt="http://schemas.openxmlformats.org/officeDocument/2006/docPropsVTypes">
  <Template>Normal</Template>
  <Pages>28</Pages>
  <Words>7668</Words>
  <Characters>8949</Characters>
  <Lines>88</Lines>
  <Paragraphs>24</Paragraphs>
  <TotalTime>0</TotalTime>
  <ScaleCrop>false</ScaleCrop>
  <LinksUpToDate>false</LinksUpToDate>
  <CharactersWithSpaces>9080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2023-03-03T15:45:00Z</dcterms:created>
  <dc:creator>Administrator</dc:creator>
  <cp:lastModifiedBy>lenovo</cp:lastModifiedBy>
  <dcterms:modified xsi:type="dcterms:W3CDTF">2023-09-04T02:24:44Z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E2A83F62A27D4938BD33A71B9D4827AF_12</vt:lpwstr>
  </property>
</Properties>
</file>