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北戴河区卫生健康局</w:t>
      </w:r>
    </w:p>
    <w:p w14:paraId="1263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2025年度涉企行政检查计划</w:t>
      </w:r>
    </w:p>
    <w:p w14:paraId="6BF5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142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省市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关于严格规范涉企行政检查工作部署，进一步提升执法规范化水平，持续优化法治化营商环境，根据河北省人民政府办公厅《印发关于严格规范涉企行政检查实施方案的通知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要求，结合工作实际，现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制定我区卫生健康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领域涉企行政检查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2893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双随机检查</w:t>
      </w:r>
    </w:p>
    <w:p w14:paraId="08F3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根据国家卫生健康委员会、国家疾控局2025年国家随机监督抽查计划要求对我区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、公共场所、生活饮用水供水单位、涉水产品生产经营单位、餐具饮具集中消毒服务单位；用人单位及职业健康检查、职业病诊断、放射诊疗机构，职业卫生技术服务机构、放射卫生技术服务机构；医疗卫生机构；医疗机构（含医疗美容机构、母婴保健技术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进行双随机抽查，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按随机监督抽查任务执行，对不同专业的同一检查对象一次性完成抽查事项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B7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二、涉企行政检查</w:t>
      </w:r>
    </w:p>
    <w:p w14:paraId="4CF5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相关法律法规的要求对全区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学校、公共场所、生活饮用水供水单位、涉水产品生产经营单位、餐具饮具集中消毒服务单位卫生管理情况；用人单位及职业健康检查、职业病诊断、放射诊疗机构落实职业病防治法律法规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情况，职业卫生技术服务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机构、放射卫生技术服务机构依法执业情况；医疗卫生机构预防接种管理、传染病疫情报告、传染病疫情控制、消毒隔离措施落实、医疗废物管理、病原微生物实验室生物安全管理等情况；消毒产品生产经营情况；医疗机构（含医疗美容机构、母婴保健技术服务机构）依法执业及政策落实情况；采供血机构（含一般血站、特殊血站和单采血浆站）和医疗机构临床用血依法执业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全年不超过2次行政检查。</w:t>
      </w:r>
    </w:p>
    <w:p w14:paraId="228B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三、说明</w:t>
      </w:r>
    </w:p>
    <w:p w14:paraId="09DF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根据投诉举报、转办交办、数据监测、确需实施的现场核查，不受执法检查频次上限限制。</w:t>
      </w:r>
    </w:p>
    <w:p w14:paraId="68610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根据上级主管部门部署的专项检查计划实施的专项检查，不受执法检查频次上限限制。</w:t>
      </w:r>
    </w:p>
    <w:p w14:paraId="072A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对检查发现的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整改情况进行复查，不纳入年度执法检查频次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限制。</w:t>
      </w:r>
    </w:p>
    <w:p w14:paraId="2AE5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11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7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秦皇岛市北戴河区卫生健康局</w:t>
      </w:r>
    </w:p>
    <w:p w14:paraId="3DC47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390D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685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C88A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C88AE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65E8"/>
    <w:rsid w:val="02A66735"/>
    <w:rsid w:val="10687C1A"/>
    <w:rsid w:val="14B76688"/>
    <w:rsid w:val="185F60EC"/>
    <w:rsid w:val="1B7A59A1"/>
    <w:rsid w:val="1D0D1C22"/>
    <w:rsid w:val="25370511"/>
    <w:rsid w:val="2BFD2A3B"/>
    <w:rsid w:val="2D58346A"/>
    <w:rsid w:val="3D7B31EB"/>
    <w:rsid w:val="5ADC65E8"/>
    <w:rsid w:val="61A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789</Characters>
  <Lines>0</Lines>
  <Paragraphs>0</Paragraphs>
  <TotalTime>21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2025-05-07T03:06:00Z</dcterms:created>
  <dc:creator>如果</dc:creator>
  <cp:lastModifiedBy>?????</cp:lastModifiedBy>
  <dcterms:modified xsi:type="dcterms:W3CDTF">2025-06-04T08:08:24Z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7D26073C83F4441C989E7E99145F165F</vt:lpwstr>
  </property>
  <property fmtid="{D5CDD505-2E9C-101B-9397-08002B2CF9AE}" pid="4" name="KSOTemplateDocerSaveRecord">
    <vt:lpwstr>eyJoZGlkIjoiMTU3Nzg1OGUwODIxZDU4NWQ3YjQwYmQ3ZjdiNjg2YzYiLCJ1c2VySWQiOiIzNDQyMjc1MTQifQ==</vt:lpwstr>
  </property>
</Properties>
</file>