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64B1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（负责人）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身份证明书</w:t>
      </w:r>
    </w:p>
    <w:p w14:paraId="3EEBA3DB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4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同志现任我单位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职务，是我单位的法定代表人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主要负责人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，特此证明。</w:t>
      </w:r>
    </w:p>
    <w:p w14:paraId="286D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附：身份证复印件。</w:t>
      </w:r>
    </w:p>
    <w:p w14:paraId="093C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345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名称、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06D3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837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CDC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56A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3582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邮编：</w:t>
      </w:r>
    </w:p>
    <w:p w14:paraId="6D0C5F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1DC6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8DA32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65397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223A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5DEC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ECF5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D7BA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9FDA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D8E70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（打印文书时请删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除此说明部分。1.“/”前后内容为选择性填写，将未选内容删除；2.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主文括号内的内容按照实际情况填写；将括号及其他无关内容删除。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22B28C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1.本示范文本参照《中华人民共和国民事诉讼法》第五十一条第二款以及《最高人民法院关于适用〈中华人民共和国民事诉讼法〉的解释》第五十条、第五十一条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制定，供单位申请人证明法定代表人或负责人身份使用。</w:t>
      </w:r>
    </w:p>
    <w:p w14:paraId="7E745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2.法人的法定代表人以依法登记的为准，但法律另有规定的除外。依法不需要办理登记的法人，以其主要负责人为法定代表人。负责人以统一社会信用代码证书上登记的为准。</w:t>
      </w:r>
    </w:p>
    <w:p w14:paraId="29866F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行政复议期间，单位的法定代表人（负责人）变更的，由新的法定代表人（负责人）继续代表单位进行行政复议，并应向行政复议机关提交新的法定代表人（负责人）身份证明。原法定代表人（负责人）在任期间进行的行政复议行为有效。</w:t>
      </w:r>
    </w:p>
    <w:p w14:paraId="5E7026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D8F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7798D"/>
    <w:rsid w:val="123E0DFD"/>
    <w:rsid w:val="1BBB4BA7"/>
    <w:rsid w:val="2517798D"/>
    <w:rsid w:val="2E9A4AF0"/>
    <w:rsid w:val="385E019F"/>
    <w:rsid w:val="3C5A141B"/>
    <w:rsid w:val="47B34FC6"/>
    <w:rsid w:val="58F87174"/>
    <w:rsid w:val="68F41FC9"/>
    <w:rsid w:val="78C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443</Characters>
  <Lines>0</Lines>
  <Paragraphs>0</Paragraphs>
  <TotalTime>1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2025-07-17T01:14:00Z</dcterms:created>
  <dc:creator>景晧君</dc:creator>
  <cp:lastModifiedBy>杨家宁</cp:lastModifiedBy>
  <dcterms:modified xsi:type="dcterms:W3CDTF">2025-08-19T07:53:46Z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76A2E068148E43BBA53A9357B729D974_11</vt:lpwstr>
  </property>
  <property fmtid="{D5CDD505-2E9C-101B-9397-08002B2CF9AE}" pid="4" name="KSOTemplateDocerSaveRecord">
    <vt:lpwstr>eyJoZGlkIjoiODExNTgyNzY1MTkyZGFhNTkzYzU0YTJjNDIyMjZiYTEiLCJ1c2VySWQiOiIxNzI4NTM4NDY1In0=</vt:lpwstr>
  </property>
</Properties>
</file>