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rPr>
      </w:pPr>
      <w:r>
        <w:rPr>
          <w:rFonts w:ascii="黑体" w:hAnsi="黑体" w:eastAsia="黑体" w:cs="方正小标宋_GBK"/>
          <w:color w:val="000000"/>
          <w:sz w:val="44"/>
        </w:rPr>
        <w:t>中国共产党秦皇岛市北戴河区委员会组织部</w:t>
      </w: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jc w:val="center"/>
      </w:pPr>
      <w:r>
        <w:rPr>
          <w:rFonts w:ascii="黑体" w:hAnsi="黑体" w:eastAsia="黑体" w:cs="黑体"/>
          <w:b/>
          <w:color w:val="000000"/>
          <w:sz w:val="30"/>
        </w:rPr>
        <w:t xml:space="preserve"> </w:t>
      </w: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一、中国共产党秦皇岛市北戴河区委员会组织部（本级）收支预算</w:t>
      </w:r>
      <w:r>
        <w:tab/>
      </w:r>
      <w:r>
        <w:rPr>
          <w:rFonts w:hint="eastAsia" w:eastAsiaTheme="minorEastAsia"/>
          <w:lang w:eastAsia="zh-CN"/>
        </w:rPr>
        <w:t>1</w:t>
      </w:r>
      <w:r>
        <w:rPr>
          <w:rFonts w:hint="eastAsia" w:eastAsiaTheme="minor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一、中国共产党秦皇岛市北戴河区委员会组织部（本级）收支预算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2126"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6661"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lang w:val="en-US" w:eastAsia="zh-CN"/>
              </w:rPr>
              <w:t>491.47</w:t>
            </w:r>
          </w:p>
        </w:tc>
        <w:tc>
          <w:tcPr>
            <w:tcW w:w="4535" w:type="dxa"/>
            <w:vAlign w:val="center"/>
          </w:tcPr>
          <w:p>
            <w:pPr>
              <w:pStyle w:val="12"/>
            </w:pPr>
            <w:r>
              <w:t>一、一般公共服务支出</w:t>
            </w:r>
          </w:p>
        </w:tc>
        <w:tc>
          <w:tcPr>
            <w:tcW w:w="2126" w:type="dxa"/>
            <w:vAlign w:val="center"/>
          </w:tcPr>
          <w:p>
            <w:pPr>
              <w:pStyle w:val="11"/>
              <w:rPr>
                <w:rFonts w:hint="default"/>
                <w:lang w:val="en-US" w:eastAsia="zh-CN"/>
              </w:rPr>
            </w:pPr>
            <w:r>
              <w:rPr>
                <w:rFonts w:hint="eastAsia"/>
                <w:lang w:val="en-US" w:eastAsia="zh-CN"/>
              </w:rPr>
              <w:t>415.47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rPr>
                <w:rFonts w:hint="default"/>
                <w:lang w:val="en-US" w:eastAsia="zh-CN"/>
              </w:rPr>
            </w:pPr>
            <w:r>
              <w:rPr>
                <w:rFonts w:hint="eastAsia"/>
                <w:lang w:val="en-US" w:eastAsia="zh-CN"/>
              </w:rPr>
              <w:t>27.44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rPr>
                <w:rFonts w:hint="default" w:eastAsia="方正书宋_GBK"/>
                <w:lang w:val="en-US" w:eastAsia="zh-CN"/>
              </w:rPr>
            </w:pPr>
            <w:r>
              <w:rPr>
                <w:rFonts w:hint="eastAsia"/>
                <w:lang w:val="en-US" w:eastAsia="zh-CN"/>
              </w:rPr>
              <w:t>24.74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rPr>
                <w:rFonts w:hint="default" w:eastAsia="方正书宋_GBK"/>
                <w:lang w:val="en-US" w:eastAsia="zh-CN"/>
              </w:rPr>
            </w:pPr>
            <w:r>
              <w:rPr>
                <w:rFonts w:hint="eastAsia"/>
                <w:lang w:val="en-US" w:eastAsia="zh-CN"/>
              </w:rPr>
              <w:t>18.32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lang w:val="en-US" w:eastAsia="zh-CN"/>
              </w:rPr>
              <w:t>491.47</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rPr>
                <w:rFonts w:hint="eastAsia"/>
                <w:lang w:val="en-US" w:eastAsia="zh-CN"/>
              </w:rPr>
              <w:t>491.47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lang w:val="en-US" w:eastAsia="zh-CN"/>
              </w:rPr>
              <w:t>491.47</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rPr>
                <w:rFonts w:hint="eastAsia"/>
                <w:lang w:val="en-US" w:eastAsia="zh-CN"/>
              </w:rPr>
              <w:t>491.47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3402" w:type="dxa"/>
            <w:gridSpan w:val="3"/>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670" w:type="dxa"/>
            <w:gridSpan w:val="5"/>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rPr>
                <w:rFonts w:hint="default" w:eastAsia="方正书宋_GBK"/>
                <w:lang w:val="en-US" w:eastAsia="zh-CN"/>
              </w:rPr>
            </w:pPr>
            <w:r>
              <w:rPr>
                <w:rFonts w:hint="eastAsia"/>
                <w:lang w:val="en-US" w:eastAsia="zh-CN"/>
              </w:rPr>
              <w:t>491.47</w:t>
            </w:r>
          </w:p>
        </w:tc>
        <w:tc>
          <w:tcPr>
            <w:tcW w:w="1134" w:type="dxa"/>
            <w:vAlign w:val="center"/>
          </w:tcPr>
          <w:p>
            <w:pPr>
              <w:pStyle w:val="15"/>
            </w:pPr>
            <w:r>
              <w:rPr>
                <w:rFonts w:hint="eastAsia"/>
                <w:lang w:val="en-US" w:eastAsia="zh-CN"/>
              </w:rPr>
              <w:t>491.47</w:t>
            </w:r>
          </w:p>
        </w:tc>
        <w:tc>
          <w:tcPr>
            <w:tcW w:w="1134" w:type="dxa"/>
            <w:vAlign w:val="center"/>
          </w:tcPr>
          <w:p>
            <w:pPr>
              <w:pStyle w:val="15"/>
            </w:pPr>
            <w:r>
              <w:rPr>
                <w:rFonts w:hint="eastAsia"/>
                <w:lang w:val="en-US" w:eastAsia="zh-CN"/>
              </w:rPr>
              <w:t>491.47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rPr>
                <w:rFonts w:hint="default"/>
                <w:lang w:val="en-US" w:eastAsia="zh-CN"/>
              </w:rPr>
            </w:pPr>
            <w:r>
              <w:rPr>
                <w:rFonts w:hint="eastAsia"/>
                <w:lang w:val="en-US" w:eastAsia="zh-CN"/>
              </w:rPr>
              <w:t>415.37</w:t>
            </w:r>
          </w:p>
        </w:tc>
        <w:tc>
          <w:tcPr>
            <w:tcW w:w="1134" w:type="dxa"/>
            <w:vAlign w:val="center"/>
          </w:tcPr>
          <w:p>
            <w:pPr>
              <w:pStyle w:val="11"/>
            </w:pPr>
            <w:r>
              <w:rPr>
                <w:rFonts w:hint="eastAsia"/>
                <w:lang w:val="en-US" w:eastAsia="zh-CN"/>
              </w:rPr>
              <w:t>415.37</w:t>
            </w:r>
          </w:p>
        </w:tc>
        <w:tc>
          <w:tcPr>
            <w:tcW w:w="1134" w:type="dxa"/>
            <w:vAlign w:val="center"/>
          </w:tcPr>
          <w:p>
            <w:pPr>
              <w:pStyle w:val="11"/>
            </w:pPr>
            <w:r>
              <w:rPr>
                <w:rFonts w:hint="eastAsia"/>
                <w:lang w:val="en-US" w:eastAsia="zh-CN"/>
              </w:rPr>
              <w:t>415.37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rPr>
                <w:rFonts w:hint="default" w:eastAsia="方正书宋_GBK"/>
                <w:lang w:val="en-US" w:eastAsia="zh-CN"/>
              </w:rPr>
            </w:pPr>
            <w:r>
              <w:rPr>
                <w:rFonts w:hint="eastAsia"/>
                <w:lang w:val="en-US" w:eastAsia="zh-CN"/>
              </w:rPr>
              <w:t>415.37</w:t>
            </w:r>
          </w:p>
        </w:tc>
        <w:tc>
          <w:tcPr>
            <w:tcW w:w="1134" w:type="dxa"/>
            <w:vAlign w:val="center"/>
          </w:tcPr>
          <w:p>
            <w:pPr>
              <w:pStyle w:val="11"/>
            </w:pPr>
            <w:r>
              <w:rPr>
                <w:rFonts w:hint="eastAsia"/>
                <w:lang w:val="en-US" w:eastAsia="zh-CN"/>
              </w:rPr>
              <w:t>415.37</w:t>
            </w:r>
          </w:p>
        </w:tc>
        <w:tc>
          <w:tcPr>
            <w:tcW w:w="1134" w:type="dxa"/>
            <w:vAlign w:val="center"/>
          </w:tcPr>
          <w:p>
            <w:pPr>
              <w:pStyle w:val="11"/>
            </w:pPr>
            <w:r>
              <w:rPr>
                <w:rFonts w:hint="eastAsia"/>
                <w:lang w:val="en-US" w:eastAsia="zh-CN"/>
              </w:rPr>
              <w:t>415.37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rPr>
                <w:rFonts w:hint="default" w:eastAsia="方正书宋_GBK"/>
                <w:lang w:val="en-US" w:eastAsia="zh-CN"/>
              </w:rPr>
            </w:pPr>
            <w:r>
              <w:rPr>
                <w:rFonts w:hint="eastAsia"/>
                <w:lang w:val="en-US" w:eastAsia="zh-CN"/>
              </w:rPr>
              <w:t>207.21</w:t>
            </w:r>
          </w:p>
        </w:tc>
        <w:tc>
          <w:tcPr>
            <w:tcW w:w="1134" w:type="dxa"/>
            <w:vAlign w:val="center"/>
          </w:tcPr>
          <w:p>
            <w:pPr>
              <w:pStyle w:val="11"/>
            </w:pPr>
            <w:r>
              <w:rPr>
                <w:rFonts w:hint="eastAsia"/>
                <w:lang w:val="en-US" w:eastAsia="zh-CN"/>
              </w:rPr>
              <w:t>207.21</w:t>
            </w:r>
          </w:p>
        </w:tc>
        <w:tc>
          <w:tcPr>
            <w:tcW w:w="1134" w:type="dxa"/>
            <w:vAlign w:val="center"/>
          </w:tcPr>
          <w:p>
            <w:pPr>
              <w:pStyle w:val="11"/>
            </w:pPr>
            <w:r>
              <w:rPr>
                <w:rFonts w:hint="eastAsia"/>
                <w:lang w:val="en-US" w:eastAsia="zh-CN"/>
              </w:rPr>
              <w:t>207.21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rPr>
                <w:rFonts w:hint="default" w:eastAsia="方正书宋_GBK"/>
                <w:lang w:val="en-US" w:eastAsia="zh-CN"/>
              </w:rPr>
            </w:pPr>
            <w:r>
              <w:rPr>
                <w:rFonts w:hint="eastAsia"/>
                <w:lang w:val="en-US" w:eastAsia="zh-CN"/>
              </w:rPr>
              <w:t>208.16</w:t>
            </w:r>
          </w:p>
        </w:tc>
        <w:tc>
          <w:tcPr>
            <w:tcW w:w="1134" w:type="dxa"/>
            <w:vAlign w:val="center"/>
          </w:tcPr>
          <w:p>
            <w:pPr>
              <w:pStyle w:val="11"/>
            </w:pPr>
            <w:r>
              <w:rPr>
                <w:rFonts w:hint="eastAsia"/>
                <w:lang w:val="en-US" w:eastAsia="zh-CN"/>
              </w:rPr>
              <w:t>208.16</w:t>
            </w:r>
          </w:p>
        </w:tc>
        <w:tc>
          <w:tcPr>
            <w:tcW w:w="1134" w:type="dxa"/>
            <w:vAlign w:val="center"/>
          </w:tcPr>
          <w:p>
            <w:pPr>
              <w:pStyle w:val="11"/>
            </w:pPr>
            <w:r>
              <w:rPr>
                <w:rFonts w:hint="eastAsia"/>
                <w:lang w:val="en-US" w:eastAsia="zh-CN"/>
              </w:rPr>
              <w:t>208.16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rPr>
                <w:rFonts w:hint="default" w:eastAsia="方正书宋_GBK"/>
                <w:lang w:val="en-US" w:eastAsia="zh-CN"/>
              </w:rPr>
            </w:pPr>
            <w:r>
              <w:rPr>
                <w:rFonts w:hint="eastAsia"/>
                <w:lang w:val="en-US" w:eastAsia="zh-CN"/>
              </w:rPr>
              <w:t>27.44</w:t>
            </w:r>
          </w:p>
        </w:tc>
        <w:tc>
          <w:tcPr>
            <w:tcW w:w="1134" w:type="dxa"/>
            <w:vAlign w:val="center"/>
          </w:tcPr>
          <w:p>
            <w:pPr>
              <w:pStyle w:val="11"/>
            </w:pPr>
            <w:r>
              <w:rPr>
                <w:rFonts w:hint="eastAsia"/>
                <w:lang w:val="en-US" w:eastAsia="zh-CN"/>
              </w:rPr>
              <w:t>27.44</w:t>
            </w:r>
          </w:p>
        </w:tc>
        <w:tc>
          <w:tcPr>
            <w:tcW w:w="1134" w:type="dxa"/>
            <w:vAlign w:val="center"/>
          </w:tcPr>
          <w:p>
            <w:pPr>
              <w:pStyle w:val="11"/>
            </w:pPr>
            <w:r>
              <w:rPr>
                <w:rFonts w:hint="eastAsia"/>
                <w:lang w:val="en-US" w:eastAsia="zh-CN"/>
              </w:rPr>
              <w:t>27.44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rPr>
                <w:rFonts w:hint="default" w:eastAsia="方正书宋_GBK"/>
                <w:lang w:val="en-US" w:eastAsia="zh-CN"/>
              </w:rPr>
            </w:pPr>
            <w:r>
              <w:rPr>
                <w:rFonts w:hint="eastAsia"/>
                <w:lang w:val="en-US" w:eastAsia="zh-CN"/>
              </w:rPr>
              <w:t>27.44</w:t>
            </w:r>
          </w:p>
        </w:tc>
        <w:tc>
          <w:tcPr>
            <w:tcW w:w="1134" w:type="dxa"/>
            <w:vAlign w:val="center"/>
          </w:tcPr>
          <w:p>
            <w:pPr>
              <w:pStyle w:val="11"/>
            </w:pPr>
            <w:r>
              <w:rPr>
                <w:rFonts w:hint="eastAsia"/>
                <w:lang w:val="en-US" w:eastAsia="zh-CN"/>
              </w:rPr>
              <w:t>27.44</w:t>
            </w:r>
          </w:p>
        </w:tc>
        <w:tc>
          <w:tcPr>
            <w:tcW w:w="1134" w:type="dxa"/>
            <w:vAlign w:val="center"/>
          </w:tcPr>
          <w:p>
            <w:pPr>
              <w:pStyle w:val="11"/>
            </w:pPr>
            <w:r>
              <w:rPr>
                <w:rFonts w:hint="eastAsia"/>
                <w:lang w:val="en-US" w:eastAsia="zh-CN"/>
              </w:rPr>
              <w:t>27.44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rPr>
                <w:rFonts w:hint="default" w:eastAsia="方正书宋_GBK"/>
                <w:lang w:val="en-US" w:eastAsia="zh-CN"/>
              </w:rPr>
            </w:pPr>
            <w:r>
              <w:rPr>
                <w:rFonts w:hint="eastAsia"/>
                <w:lang w:val="en-US" w:eastAsia="zh-CN"/>
              </w:rPr>
              <w:t>3.01</w:t>
            </w:r>
          </w:p>
        </w:tc>
        <w:tc>
          <w:tcPr>
            <w:tcW w:w="1134" w:type="dxa"/>
            <w:vAlign w:val="center"/>
          </w:tcPr>
          <w:p>
            <w:pPr>
              <w:pStyle w:val="11"/>
            </w:pPr>
            <w:r>
              <w:rPr>
                <w:rFonts w:hint="eastAsia"/>
                <w:lang w:val="en-US" w:eastAsia="zh-CN"/>
              </w:rPr>
              <w:t>3.01</w:t>
            </w:r>
          </w:p>
        </w:tc>
        <w:tc>
          <w:tcPr>
            <w:tcW w:w="1134" w:type="dxa"/>
            <w:vAlign w:val="center"/>
          </w:tcPr>
          <w:p>
            <w:pPr>
              <w:pStyle w:val="11"/>
            </w:pPr>
            <w:r>
              <w:rPr>
                <w:rFonts w:hint="eastAsia"/>
                <w:lang w:val="en-US" w:eastAsia="zh-CN"/>
              </w:rPr>
              <w:t>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rPr>
                <w:rFonts w:hint="default" w:eastAsia="方正书宋_GBK"/>
                <w:lang w:val="en-US" w:eastAsia="zh-CN"/>
              </w:rPr>
            </w:pPr>
            <w:r>
              <w:rPr>
                <w:rFonts w:hint="eastAsia"/>
                <w:lang w:val="en-US" w:eastAsia="zh-CN"/>
              </w:rPr>
              <w:t>24.43</w:t>
            </w:r>
          </w:p>
        </w:tc>
        <w:tc>
          <w:tcPr>
            <w:tcW w:w="1134" w:type="dxa"/>
            <w:vAlign w:val="center"/>
          </w:tcPr>
          <w:p>
            <w:pPr>
              <w:pStyle w:val="11"/>
            </w:pPr>
            <w:r>
              <w:rPr>
                <w:rFonts w:hint="eastAsia"/>
                <w:lang w:val="en-US" w:eastAsia="zh-CN"/>
              </w:rPr>
              <w:t>24.43</w:t>
            </w:r>
          </w:p>
        </w:tc>
        <w:tc>
          <w:tcPr>
            <w:tcW w:w="1134" w:type="dxa"/>
            <w:vAlign w:val="center"/>
          </w:tcPr>
          <w:p>
            <w:pPr>
              <w:pStyle w:val="11"/>
            </w:pPr>
            <w:r>
              <w:rPr>
                <w:rFonts w:hint="eastAsia"/>
                <w:lang w:val="en-US" w:eastAsia="zh-CN"/>
              </w:rPr>
              <w:t>24.43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hint="eastAsia" w:eastAsia="方正书宋_GBK"/>
                <w:lang w:val="en-US" w:eastAsia="zh-CN"/>
              </w:rPr>
            </w:pPr>
            <w:r>
              <w:t>1</w:t>
            </w:r>
            <w:r>
              <w:rPr>
                <w:rFonts w:hint="eastAsia"/>
                <w:lang w:val="en-US" w:eastAsia="zh-CN"/>
              </w:rPr>
              <w:t>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rPr>
                <w:rFonts w:hint="default" w:eastAsia="方正书宋_GBK"/>
                <w:lang w:val="en-US" w:eastAsia="zh-CN"/>
              </w:rPr>
            </w:pPr>
            <w:r>
              <w:rPr>
                <w:rFonts w:hint="eastAsia"/>
                <w:lang w:val="en-US" w:eastAsia="zh-CN"/>
              </w:rPr>
              <w:t>24.74</w:t>
            </w:r>
          </w:p>
        </w:tc>
        <w:tc>
          <w:tcPr>
            <w:tcW w:w="1134" w:type="dxa"/>
            <w:vAlign w:val="center"/>
          </w:tcPr>
          <w:p>
            <w:pPr>
              <w:pStyle w:val="11"/>
            </w:pPr>
            <w:r>
              <w:rPr>
                <w:rFonts w:hint="eastAsia"/>
                <w:lang w:val="en-US" w:eastAsia="zh-CN"/>
              </w:rPr>
              <w:t>24.74</w:t>
            </w:r>
          </w:p>
        </w:tc>
        <w:tc>
          <w:tcPr>
            <w:tcW w:w="1134" w:type="dxa"/>
            <w:vAlign w:val="center"/>
          </w:tcPr>
          <w:p>
            <w:pPr>
              <w:pStyle w:val="11"/>
            </w:pPr>
            <w:r>
              <w:rPr>
                <w:rFonts w:hint="eastAsia"/>
                <w:lang w:val="en-US" w:eastAsia="zh-CN"/>
              </w:rPr>
              <w:t>24.74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hint="eastAsia" w:eastAsia="方正书宋_GBK"/>
                <w:lang w:eastAsia="zh-CN"/>
              </w:rPr>
            </w:pPr>
            <w:r>
              <w:t>1</w:t>
            </w:r>
            <w:r>
              <w:rPr>
                <w:rFonts w:hint="eastAsia"/>
                <w:lang w:val="en-US" w:eastAsia="zh-CN"/>
              </w:rPr>
              <w:t>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rPr>
                <w:rFonts w:hint="default" w:eastAsia="方正书宋_GBK"/>
                <w:lang w:val="en-US" w:eastAsia="zh-CN"/>
              </w:rPr>
            </w:pPr>
            <w:r>
              <w:rPr>
                <w:rFonts w:hint="eastAsia"/>
                <w:lang w:val="en-US" w:eastAsia="zh-CN"/>
              </w:rPr>
              <w:t>24.74</w:t>
            </w:r>
          </w:p>
        </w:tc>
        <w:tc>
          <w:tcPr>
            <w:tcW w:w="1134" w:type="dxa"/>
            <w:vAlign w:val="center"/>
          </w:tcPr>
          <w:p>
            <w:pPr>
              <w:pStyle w:val="11"/>
            </w:pPr>
            <w:r>
              <w:rPr>
                <w:rFonts w:hint="eastAsia"/>
                <w:lang w:val="en-US" w:eastAsia="zh-CN"/>
              </w:rPr>
              <w:t>24.74</w:t>
            </w:r>
          </w:p>
        </w:tc>
        <w:tc>
          <w:tcPr>
            <w:tcW w:w="1134" w:type="dxa"/>
            <w:vAlign w:val="center"/>
          </w:tcPr>
          <w:p>
            <w:pPr>
              <w:pStyle w:val="11"/>
            </w:pPr>
            <w:r>
              <w:rPr>
                <w:rFonts w:hint="eastAsia"/>
                <w:lang w:val="en-US" w:eastAsia="zh-CN"/>
              </w:rPr>
              <w:t>24.74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rPr>
                <w:rFonts w:hint="eastAsia" w:eastAsia="方正书宋_GBK"/>
                <w:lang w:eastAsia="zh-CN"/>
              </w:rPr>
            </w:pPr>
            <w:r>
              <w:t>1</w:t>
            </w:r>
            <w:r>
              <w:rPr>
                <w:rFonts w:hint="eastAsia"/>
                <w:lang w:val="en-US" w:eastAsia="zh-CN"/>
              </w:rPr>
              <w:t>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rPr>
                <w:rFonts w:hint="default" w:eastAsia="方正书宋_GBK"/>
                <w:lang w:val="en-US" w:eastAsia="zh-CN"/>
              </w:rPr>
            </w:pPr>
            <w:r>
              <w:rPr>
                <w:rFonts w:hint="eastAsia"/>
                <w:lang w:val="en-US" w:eastAsia="zh-CN"/>
              </w:rPr>
              <w:t>11.83</w:t>
            </w:r>
          </w:p>
        </w:tc>
        <w:tc>
          <w:tcPr>
            <w:tcW w:w="1134" w:type="dxa"/>
            <w:vAlign w:val="center"/>
          </w:tcPr>
          <w:p>
            <w:pPr>
              <w:pStyle w:val="11"/>
            </w:pPr>
            <w:r>
              <w:rPr>
                <w:rFonts w:hint="eastAsia"/>
                <w:lang w:val="en-US" w:eastAsia="zh-CN"/>
              </w:rPr>
              <w:t>11.83</w:t>
            </w:r>
          </w:p>
        </w:tc>
        <w:tc>
          <w:tcPr>
            <w:tcW w:w="1134" w:type="dxa"/>
            <w:vAlign w:val="center"/>
          </w:tcPr>
          <w:p>
            <w:pPr>
              <w:pStyle w:val="11"/>
            </w:pPr>
            <w:r>
              <w:rPr>
                <w:rFonts w:hint="eastAsia"/>
                <w:lang w:val="en-US" w:eastAsia="zh-CN"/>
              </w:rPr>
              <w:t>11.83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hint="eastAsia" w:eastAsia="方正书宋_GBK"/>
                <w:lang w:eastAsia="zh-CN"/>
              </w:rPr>
            </w:pPr>
            <w:r>
              <w:t>1</w:t>
            </w:r>
            <w:r>
              <w:rPr>
                <w:rFonts w:hint="eastAsia"/>
                <w:lang w:val="en-US" w:eastAsia="zh-CN"/>
              </w:rPr>
              <w:t>3</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rPr>
                <w:rFonts w:hint="default" w:eastAsia="方正书宋_GBK"/>
                <w:lang w:val="en-US" w:eastAsia="zh-CN"/>
              </w:rPr>
            </w:pPr>
            <w:r>
              <w:rPr>
                <w:rFonts w:hint="eastAsia"/>
                <w:lang w:val="en-US" w:eastAsia="zh-CN"/>
              </w:rPr>
              <w:t>12.91</w:t>
            </w:r>
          </w:p>
        </w:tc>
        <w:tc>
          <w:tcPr>
            <w:tcW w:w="1134" w:type="dxa"/>
            <w:vAlign w:val="center"/>
          </w:tcPr>
          <w:p>
            <w:pPr>
              <w:pStyle w:val="11"/>
            </w:pPr>
            <w:r>
              <w:rPr>
                <w:rFonts w:hint="eastAsia"/>
                <w:lang w:val="en-US" w:eastAsia="zh-CN"/>
              </w:rPr>
              <w:t>12.91</w:t>
            </w:r>
          </w:p>
        </w:tc>
        <w:tc>
          <w:tcPr>
            <w:tcW w:w="1134" w:type="dxa"/>
            <w:vAlign w:val="center"/>
          </w:tcPr>
          <w:p>
            <w:pPr>
              <w:pStyle w:val="11"/>
            </w:pPr>
            <w:r>
              <w:rPr>
                <w:rFonts w:hint="eastAsia"/>
                <w:lang w:val="en-US" w:eastAsia="zh-CN"/>
              </w:rPr>
              <w:t>12.91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rPr>
                <w:rFonts w:hint="default" w:eastAsia="方正书宋_GBK"/>
                <w:lang w:val="en-US" w:eastAsia="zh-CN"/>
              </w:rPr>
            </w:pPr>
            <w:r>
              <w:rPr>
                <w:rFonts w:hint="eastAsia"/>
                <w:lang w:val="en-US" w:eastAsia="zh-CN"/>
              </w:rPr>
              <w:t>14</w:t>
            </w:r>
          </w:p>
        </w:tc>
        <w:tc>
          <w:tcPr>
            <w:tcW w:w="992" w:type="dxa"/>
            <w:vAlign w:val="top"/>
          </w:tcPr>
          <w:p>
            <w:pPr>
              <w:pStyle w:val="10"/>
              <w:bidi w:val="0"/>
              <w:jc w:val="left"/>
              <w:rPr>
                <w:rFonts w:hint="eastAsia"/>
                <w:b w:val="0"/>
                <w:bCs/>
                <w:lang w:val="en-US" w:eastAsia="uk-UA"/>
              </w:rPr>
            </w:pPr>
            <w:r>
              <w:rPr>
                <w:rFonts w:hint="eastAsia"/>
                <w:b w:val="0"/>
                <w:bCs/>
              </w:rPr>
              <w:t>213</w:t>
            </w:r>
          </w:p>
        </w:tc>
        <w:tc>
          <w:tcPr>
            <w:tcW w:w="1559" w:type="dxa"/>
            <w:vAlign w:val="top"/>
          </w:tcPr>
          <w:p>
            <w:pPr>
              <w:pStyle w:val="10"/>
              <w:bidi w:val="0"/>
              <w:jc w:val="left"/>
              <w:rPr>
                <w:rFonts w:hint="eastAsia"/>
                <w:b w:val="0"/>
                <w:bCs/>
                <w:lang w:val="en-US" w:eastAsia="uk-UA"/>
              </w:rPr>
            </w:pPr>
            <w:r>
              <w:rPr>
                <w:rFonts w:hint="eastAsia"/>
                <w:b w:val="0"/>
                <w:bCs/>
              </w:rPr>
              <w:t>农林水支出</w:t>
            </w:r>
          </w:p>
        </w:tc>
        <w:tc>
          <w:tcPr>
            <w:tcW w:w="1134" w:type="dxa"/>
            <w:vAlign w:val="top"/>
          </w:tcPr>
          <w:p>
            <w:pPr>
              <w:pStyle w:val="10"/>
              <w:bidi w:val="0"/>
              <w:jc w:val="right"/>
              <w:rPr>
                <w:rFonts w:hint="eastAsia"/>
                <w:b w:val="0"/>
                <w:bCs/>
                <w:lang w:val="en-US" w:eastAsia="uk-UA"/>
              </w:rPr>
            </w:pPr>
            <w:r>
              <w:rPr>
                <w:rFonts w:hint="eastAsia"/>
                <w:b w:val="0"/>
                <w:bCs/>
              </w:rPr>
              <w:t>5.60</w:t>
            </w:r>
          </w:p>
        </w:tc>
        <w:tc>
          <w:tcPr>
            <w:tcW w:w="1134" w:type="dxa"/>
            <w:vAlign w:val="top"/>
          </w:tcPr>
          <w:p>
            <w:pPr>
              <w:pStyle w:val="10"/>
              <w:bidi w:val="0"/>
              <w:jc w:val="right"/>
            </w:pPr>
            <w:r>
              <w:rPr>
                <w:rFonts w:hint="eastAsia"/>
                <w:b w:val="0"/>
                <w:bCs/>
              </w:rPr>
              <w:t>5.60</w:t>
            </w:r>
          </w:p>
        </w:tc>
        <w:tc>
          <w:tcPr>
            <w:tcW w:w="1134" w:type="dxa"/>
            <w:vAlign w:val="top"/>
          </w:tcPr>
          <w:p>
            <w:pPr>
              <w:pStyle w:val="10"/>
              <w:bidi w:val="0"/>
              <w:jc w:val="right"/>
            </w:pPr>
            <w:r>
              <w:rPr>
                <w:rFonts w:hint="eastAsia"/>
                <w:b w:val="0"/>
                <w:bCs/>
              </w:rPr>
              <w:t>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rPr>
                <w:rFonts w:hint="default" w:eastAsia="方正书宋_GBK"/>
                <w:lang w:val="en-US" w:eastAsia="zh-CN"/>
              </w:rPr>
            </w:pPr>
            <w:r>
              <w:rPr>
                <w:rFonts w:hint="eastAsia"/>
                <w:lang w:val="en-US" w:eastAsia="zh-CN"/>
              </w:rPr>
              <w:t>15</w:t>
            </w:r>
          </w:p>
        </w:tc>
        <w:tc>
          <w:tcPr>
            <w:tcW w:w="992" w:type="dxa"/>
            <w:vAlign w:val="top"/>
          </w:tcPr>
          <w:p>
            <w:pPr>
              <w:pStyle w:val="10"/>
              <w:bidi w:val="0"/>
              <w:jc w:val="left"/>
              <w:rPr>
                <w:rFonts w:hint="eastAsia"/>
                <w:b w:val="0"/>
                <w:bCs/>
                <w:lang w:val="en-US" w:eastAsia="uk-UA"/>
              </w:rPr>
            </w:pPr>
            <w:r>
              <w:rPr>
                <w:rFonts w:hint="eastAsia"/>
                <w:b w:val="0"/>
                <w:bCs/>
              </w:rPr>
              <w:t>21307</w:t>
            </w:r>
          </w:p>
        </w:tc>
        <w:tc>
          <w:tcPr>
            <w:tcW w:w="1559" w:type="dxa"/>
            <w:vAlign w:val="top"/>
          </w:tcPr>
          <w:p>
            <w:pPr>
              <w:pStyle w:val="10"/>
              <w:bidi w:val="0"/>
              <w:jc w:val="left"/>
              <w:rPr>
                <w:rFonts w:hint="eastAsia"/>
                <w:b w:val="0"/>
                <w:bCs/>
                <w:lang w:val="en-US" w:eastAsia="uk-UA"/>
              </w:rPr>
            </w:pPr>
            <w:r>
              <w:rPr>
                <w:rFonts w:hint="eastAsia"/>
                <w:b w:val="0"/>
                <w:bCs/>
              </w:rPr>
              <w:t>农村综合改革</w:t>
            </w:r>
          </w:p>
        </w:tc>
        <w:tc>
          <w:tcPr>
            <w:tcW w:w="1134" w:type="dxa"/>
            <w:vAlign w:val="top"/>
          </w:tcPr>
          <w:p>
            <w:pPr>
              <w:pStyle w:val="10"/>
              <w:bidi w:val="0"/>
              <w:jc w:val="right"/>
              <w:rPr>
                <w:rFonts w:hint="eastAsia"/>
                <w:b w:val="0"/>
                <w:bCs/>
                <w:lang w:val="en-US" w:eastAsia="uk-UA"/>
              </w:rPr>
            </w:pPr>
            <w:r>
              <w:rPr>
                <w:rFonts w:hint="eastAsia"/>
                <w:b w:val="0"/>
                <w:bCs/>
              </w:rPr>
              <w:t>5.60</w:t>
            </w:r>
          </w:p>
        </w:tc>
        <w:tc>
          <w:tcPr>
            <w:tcW w:w="1134" w:type="dxa"/>
            <w:vAlign w:val="top"/>
          </w:tcPr>
          <w:p>
            <w:pPr>
              <w:pStyle w:val="10"/>
              <w:bidi w:val="0"/>
              <w:jc w:val="right"/>
            </w:pPr>
            <w:r>
              <w:rPr>
                <w:rFonts w:hint="eastAsia"/>
                <w:b w:val="0"/>
                <w:bCs/>
              </w:rPr>
              <w:t>5.60</w:t>
            </w:r>
          </w:p>
        </w:tc>
        <w:tc>
          <w:tcPr>
            <w:tcW w:w="1134" w:type="dxa"/>
            <w:vAlign w:val="top"/>
          </w:tcPr>
          <w:p>
            <w:pPr>
              <w:pStyle w:val="10"/>
              <w:bidi w:val="0"/>
              <w:jc w:val="right"/>
            </w:pPr>
            <w:r>
              <w:rPr>
                <w:rFonts w:hint="eastAsia"/>
                <w:b w:val="0"/>
                <w:bCs/>
              </w:rPr>
              <w:t>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hint="default" w:eastAsia="方正书宋_GBK"/>
                <w:lang w:val="en-US" w:eastAsia="zh-CN"/>
              </w:rPr>
            </w:pPr>
            <w:r>
              <w:rPr>
                <w:rFonts w:hint="eastAsia"/>
                <w:lang w:val="en-US" w:eastAsia="zh-CN"/>
              </w:rPr>
              <w:t>16</w:t>
            </w:r>
          </w:p>
        </w:tc>
        <w:tc>
          <w:tcPr>
            <w:tcW w:w="992" w:type="dxa"/>
            <w:vAlign w:val="top"/>
          </w:tcPr>
          <w:p>
            <w:pPr>
              <w:pStyle w:val="10"/>
              <w:bidi w:val="0"/>
              <w:jc w:val="left"/>
              <w:rPr>
                <w:rFonts w:hint="eastAsia"/>
                <w:b w:val="0"/>
                <w:bCs/>
                <w:lang w:val="en-US" w:eastAsia="uk-UA"/>
              </w:rPr>
            </w:pPr>
            <w:r>
              <w:rPr>
                <w:rFonts w:hint="eastAsia"/>
                <w:b w:val="0"/>
                <w:bCs/>
              </w:rPr>
              <w:t>2130705</w:t>
            </w:r>
          </w:p>
        </w:tc>
        <w:tc>
          <w:tcPr>
            <w:tcW w:w="1559" w:type="dxa"/>
            <w:vAlign w:val="top"/>
          </w:tcPr>
          <w:p>
            <w:pPr>
              <w:pStyle w:val="10"/>
              <w:bidi w:val="0"/>
              <w:jc w:val="left"/>
              <w:rPr>
                <w:rFonts w:hint="eastAsia"/>
                <w:b w:val="0"/>
                <w:bCs/>
                <w:lang w:val="en-US" w:eastAsia="uk-UA"/>
              </w:rPr>
            </w:pPr>
            <w:r>
              <w:rPr>
                <w:rFonts w:hint="eastAsia"/>
                <w:b w:val="0"/>
                <w:bCs/>
              </w:rPr>
              <w:t>对村民委员会和村党支部的补助</w:t>
            </w:r>
          </w:p>
        </w:tc>
        <w:tc>
          <w:tcPr>
            <w:tcW w:w="1134" w:type="dxa"/>
            <w:vAlign w:val="top"/>
          </w:tcPr>
          <w:p>
            <w:pPr>
              <w:pStyle w:val="10"/>
              <w:bidi w:val="0"/>
              <w:jc w:val="right"/>
              <w:rPr>
                <w:rFonts w:hint="eastAsia"/>
                <w:b w:val="0"/>
                <w:bCs/>
                <w:lang w:val="en-US" w:eastAsia="uk-UA"/>
              </w:rPr>
            </w:pPr>
            <w:r>
              <w:rPr>
                <w:rFonts w:hint="eastAsia"/>
                <w:b w:val="0"/>
                <w:bCs/>
              </w:rPr>
              <w:t>5.60</w:t>
            </w:r>
          </w:p>
        </w:tc>
        <w:tc>
          <w:tcPr>
            <w:tcW w:w="1134" w:type="dxa"/>
            <w:vAlign w:val="top"/>
          </w:tcPr>
          <w:p>
            <w:pPr>
              <w:pStyle w:val="10"/>
              <w:bidi w:val="0"/>
              <w:jc w:val="right"/>
            </w:pPr>
            <w:r>
              <w:rPr>
                <w:rFonts w:hint="eastAsia"/>
                <w:b w:val="0"/>
                <w:bCs/>
              </w:rPr>
              <w:t>5.60</w:t>
            </w:r>
          </w:p>
        </w:tc>
        <w:tc>
          <w:tcPr>
            <w:tcW w:w="1134" w:type="dxa"/>
            <w:vAlign w:val="top"/>
          </w:tcPr>
          <w:p>
            <w:pPr>
              <w:pStyle w:val="10"/>
              <w:bidi w:val="0"/>
              <w:jc w:val="right"/>
            </w:pPr>
            <w:r>
              <w:rPr>
                <w:rFonts w:hint="eastAsia"/>
                <w:b w:val="0"/>
                <w:bCs/>
              </w:rPr>
              <w:t>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hint="eastAsia" w:eastAsia="方正书宋_GBK"/>
                <w:lang w:val="en-US" w:eastAsia="zh-CN"/>
              </w:rPr>
            </w:pPr>
            <w:r>
              <w:t>1</w:t>
            </w:r>
            <w:r>
              <w:rPr>
                <w:rFonts w:hint="eastAsia"/>
                <w:lang w:val="en-US" w:eastAsia="zh-CN"/>
              </w:rPr>
              <w:t>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rPr>
                <w:rFonts w:hint="default" w:eastAsia="方正书宋_GBK"/>
                <w:lang w:val="en-US" w:eastAsia="zh-CN"/>
              </w:rPr>
            </w:pPr>
            <w:r>
              <w:t>1</w:t>
            </w:r>
            <w:r>
              <w:rPr>
                <w:rFonts w:hint="eastAsia"/>
                <w:lang w:val="en-US" w:eastAsia="zh-CN"/>
              </w:rPr>
              <w:t>8.32</w:t>
            </w:r>
          </w:p>
        </w:tc>
        <w:tc>
          <w:tcPr>
            <w:tcW w:w="1134" w:type="dxa"/>
            <w:vAlign w:val="center"/>
          </w:tcPr>
          <w:p>
            <w:pPr>
              <w:pStyle w:val="11"/>
            </w:pPr>
            <w:r>
              <w:t>1</w:t>
            </w:r>
            <w:r>
              <w:rPr>
                <w:rFonts w:hint="eastAsia"/>
                <w:lang w:val="en-US" w:eastAsia="zh-CN"/>
              </w:rPr>
              <w:t>8.32</w:t>
            </w:r>
          </w:p>
        </w:tc>
        <w:tc>
          <w:tcPr>
            <w:tcW w:w="1134" w:type="dxa"/>
            <w:vAlign w:val="center"/>
          </w:tcPr>
          <w:p>
            <w:pPr>
              <w:pStyle w:val="11"/>
            </w:pPr>
            <w:r>
              <w:t>1</w:t>
            </w:r>
            <w:r>
              <w:rPr>
                <w:rFonts w:hint="eastAsia"/>
                <w:lang w:val="en-US" w:eastAsia="zh-CN"/>
              </w:rPr>
              <w:t>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hint="eastAsia" w:eastAsia="方正书宋_GBK"/>
                <w:lang w:val="en-US" w:eastAsia="zh-CN"/>
              </w:rPr>
            </w:pPr>
            <w:r>
              <w:t>1</w:t>
            </w:r>
            <w:r>
              <w:rPr>
                <w:rFonts w:hint="eastAsia"/>
                <w:lang w:val="en-US" w:eastAsia="zh-CN"/>
              </w:rPr>
              <w:t>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w:t>
            </w:r>
            <w:r>
              <w:rPr>
                <w:rFonts w:hint="eastAsia"/>
                <w:lang w:val="en-US" w:eastAsia="zh-CN"/>
              </w:rPr>
              <w:t>8.32</w:t>
            </w:r>
          </w:p>
        </w:tc>
        <w:tc>
          <w:tcPr>
            <w:tcW w:w="1134" w:type="dxa"/>
            <w:vAlign w:val="center"/>
          </w:tcPr>
          <w:p>
            <w:pPr>
              <w:pStyle w:val="11"/>
            </w:pPr>
            <w:r>
              <w:t>1</w:t>
            </w:r>
            <w:r>
              <w:rPr>
                <w:rFonts w:hint="eastAsia"/>
                <w:lang w:val="en-US" w:eastAsia="zh-CN"/>
              </w:rPr>
              <w:t>8.32</w:t>
            </w:r>
          </w:p>
        </w:tc>
        <w:tc>
          <w:tcPr>
            <w:tcW w:w="1134" w:type="dxa"/>
            <w:vAlign w:val="center"/>
          </w:tcPr>
          <w:p>
            <w:pPr>
              <w:pStyle w:val="11"/>
            </w:pPr>
            <w:r>
              <w:t>1</w:t>
            </w:r>
            <w:r>
              <w:rPr>
                <w:rFonts w:hint="eastAsia"/>
                <w:lang w:val="en-US" w:eastAsia="zh-CN"/>
              </w:rPr>
              <w:t>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rPr>
                <w:rFonts w:hint="eastAsia" w:eastAsia="方正书宋_GBK"/>
                <w:lang w:val="en-US" w:eastAsia="zh-CN"/>
              </w:rPr>
            </w:pPr>
            <w:r>
              <w:t>1</w:t>
            </w:r>
            <w:r>
              <w:rPr>
                <w:rFonts w:hint="eastAsia"/>
                <w:lang w:val="en-US" w:eastAsia="zh-CN"/>
              </w:rPr>
              <w:t>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w:t>
            </w:r>
            <w:r>
              <w:rPr>
                <w:rFonts w:hint="eastAsia"/>
                <w:lang w:val="en-US" w:eastAsia="zh-CN"/>
              </w:rPr>
              <w:t>8.32</w:t>
            </w:r>
          </w:p>
        </w:tc>
        <w:tc>
          <w:tcPr>
            <w:tcW w:w="1134" w:type="dxa"/>
            <w:vAlign w:val="center"/>
          </w:tcPr>
          <w:p>
            <w:pPr>
              <w:pStyle w:val="11"/>
            </w:pPr>
            <w:r>
              <w:t>1</w:t>
            </w:r>
            <w:r>
              <w:rPr>
                <w:rFonts w:hint="eastAsia"/>
                <w:lang w:val="en-US" w:eastAsia="zh-CN"/>
              </w:rPr>
              <w:t>8.32</w:t>
            </w:r>
          </w:p>
        </w:tc>
        <w:tc>
          <w:tcPr>
            <w:tcW w:w="1134" w:type="dxa"/>
            <w:vAlign w:val="center"/>
          </w:tcPr>
          <w:p>
            <w:pPr>
              <w:pStyle w:val="11"/>
            </w:pPr>
            <w:r>
              <w:t>1</w:t>
            </w:r>
            <w:r>
              <w:rPr>
                <w:rFonts w:hint="eastAsia"/>
                <w:lang w:val="en-US" w:eastAsia="zh-CN"/>
              </w:rPr>
              <w:t>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2722" w:type="dxa"/>
            <w:gridSpan w:val="2"/>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444" w:type="dxa"/>
            <w:gridSpan w:val="4"/>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rPr>
                <w:rFonts w:hint="eastAsia" w:ascii="宋体" w:hAnsi="宋体" w:eastAsia="Times New Roman" w:cs="Times New Roman"/>
                <w:color w:val="000000"/>
                <w:sz w:val="18"/>
                <w:szCs w:val="24"/>
                <w:lang w:val="en-US" w:eastAsia="uk-UA" w:bidi="ar-SA"/>
              </w:rPr>
            </w:pPr>
            <w:r>
              <w:rPr>
                <w:rFonts w:hint="eastAsia"/>
                <w:lang w:val="en-US" w:eastAsia="zh-CN"/>
              </w:rPr>
              <w:t>491.47</w:t>
            </w:r>
          </w:p>
        </w:tc>
        <w:tc>
          <w:tcPr>
            <w:tcW w:w="1361" w:type="dxa"/>
            <w:vAlign w:val="center"/>
          </w:tcPr>
          <w:p>
            <w:pPr>
              <w:pStyle w:val="15"/>
            </w:pPr>
            <w:r>
              <w:t>2</w:t>
            </w:r>
            <w:r>
              <w:rPr>
                <w:rFonts w:hint="eastAsia"/>
                <w:lang w:val="en-US" w:eastAsia="zh-CN"/>
              </w:rPr>
              <w:t>77</w:t>
            </w:r>
            <w:r>
              <w:t>.71</w:t>
            </w:r>
          </w:p>
        </w:tc>
        <w:tc>
          <w:tcPr>
            <w:tcW w:w="1361" w:type="dxa"/>
            <w:vAlign w:val="center"/>
          </w:tcPr>
          <w:p>
            <w:pPr>
              <w:pStyle w:val="15"/>
            </w:pPr>
            <w:r>
              <w:t>214.76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415.37</w:t>
            </w:r>
          </w:p>
        </w:tc>
        <w:tc>
          <w:tcPr>
            <w:tcW w:w="1361" w:type="dxa"/>
            <w:vAlign w:val="center"/>
          </w:tcPr>
          <w:p>
            <w:pPr>
              <w:pStyle w:val="11"/>
            </w:pPr>
            <w:r>
              <w:rPr>
                <w:rFonts w:hint="eastAsia"/>
                <w:lang w:val="en-US" w:eastAsia="zh-CN"/>
              </w:rPr>
              <w:t>207.21</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6" w:type="dxa"/>
            <w:vAlign w:val="center"/>
          </w:tcPr>
          <w:p>
            <w:pPr>
              <w:pStyle w:val="12"/>
            </w:pPr>
            <w:r>
              <w:t>组织事务</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415.37</w:t>
            </w:r>
          </w:p>
        </w:tc>
        <w:tc>
          <w:tcPr>
            <w:tcW w:w="1361" w:type="dxa"/>
            <w:vAlign w:val="center"/>
          </w:tcPr>
          <w:p>
            <w:pPr>
              <w:pStyle w:val="11"/>
              <w:rPr>
                <w:rFonts w:hint="default" w:eastAsia="方正书宋_GBK"/>
                <w:lang w:val="en-US" w:eastAsia="zh-CN"/>
              </w:rPr>
            </w:pPr>
            <w:r>
              <w:rPr>
                <w:rFonts w:hint="eastAsia"/>
                <w:lang w:val="en-US" w:eastAsia="zh-CN"/>
              </w:rPr>
              <w:t>207.21</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6" w:type="dxa"/>
            <w:vAlign w:val="center"/>
          </w:tcPr>
          <w:p>
            <w:pPr>
              <w:pStyle w:val="12"/>
            </w:pPr>
            <w:r>
              <w:t>行政运行</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207.21</w:t>
            </w:r>
          </w:p>
        </w:tc>
        <w:tc>
          <w:tcPr>
            <w:tcW w:w="1361" w:type="dxa"/>
            <w:vAlign w:val="center"/>
          </w:tcPr>
          <w:p>
            <w:pPr>
              <w:pStyle w:val="11"/>
            </w:pPr>
            <w:r>
              <w:rPr>
                <w:rFonts w:hint="eastAsia"/>
                <w:lang w:val="en-US" w:eastAsia="zh-CN"/>
              </w:rPr>
              <w:t>207.21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2013299</w:t>
            </w:r>
          </w:p>
        </w:tc>
        <w:tc>
          <w:tcPr>
            <w:tcW w:w="4536" w:type="dxa"/>
            <w:vAlign w:val="center"/>
          </w:tcPr>
          <w:p>
            <w:pPr>
              <w:pStyle w:val="12"/>
            </w:pPr>
            <w:r>
              <w:t>其他组织事务支出</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208.16</w:t>
            </w:r>
          </w:p>
        </w:tc>
        <w:tc>
          <w:tcPr>
            <w:tcW w:w="1361" w:type="dxa"/>
            <w:vAlign w:val="center"/>
          </w:tcPr>
          <w:p>
            <w:pPr>
              <w:pStyle w:val="11"/>
            </w:pPr>
          </w:p>
        </w:tc>
        <w:tc>
          <w:tcPr>
            <w:tcW w:w="1361" w:type="dxa"/>
            <w:vAlign w:val="center"/>
          </w:tcPr>
          <w:p>
            <w:pPr>
              <w:pStyle w:val="11"/>
            </w:pPr>
            <w:r>
              <w:rPr>
                <w:rFonts w:hint="eastAsia"/>
                <w:lang w:val="en-US" w:eastAsia="zh-CN"/>
              </w:rPr>
              <w:t>208.16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27.44</w:t>
            </w:r>
          </w:p>
        </w:tc>
        <w:tc>
          <w:tcPr>
            <w:tcW w:w="1361" w:type="dxa"/>
            <w:vAlign w:val="center"/>
          </w:tcPr>
          <w:p>
            <w:pPr>
              <w:pStyle w:val="11"/>
            </w:pPr>
            <w:r>
              <w:rPr>
                <w:rFonts w:hint="eastAsia"/>
                <w:lang w:val="en-US" w:eastAsia="zh-CN"/>
              </w:rPr>
              <w:t>27.44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27.44</w:t>
            </w:r>
          </w:p>
        </w:tc>
        <w:tc>
          <w:tcPr>
            <w:tcW w:w="1361" w:type="dxa"/>
            <w:vAlign w:val="center"/>
          </w:tcPr>
          <w:p>
            <w:pPr>
              <w:pStyle w:val="11"/>
            </w:pPr>
            <w:r>
              <w:rPr>
                <w:rFonts w:hint="eastAsia"/>
                <w:lang w:val="en-US" w:eastAsia="zh-CN"/>
              </w:rPr>
              <w:t>27.44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6" w:type="dxa"/>
            <w:vAlign w:val="center"/>
          </w:tcPr>
          <w:p>
            <w:pPr>
              <w:pStyle w:val="12"/>
            </w:pPr>
            <w:r>
              <w:t>行政单位离退休</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3.01</w:t>
            </w:r>
          </w:p>
        </w:tc>
        <w:tc>
          <w:tcPr>
            <w:tcW w:w="1361" w:type="dxa"/>
            <w:vAlign w:val="center"/>
          </w:tcPr>
          <w:p>
            <w:pPr>
              <w:pStyle w:val="11"/>
            </w:pPr>
            <w:r>
              <w:rPr>
                <w:rFonts w:hint="eastAsia"/>
                <w:lang w:val="en-US" w:eastAsia="zh-CN"/>
              </w:rPr>
              <w:t>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rPr>
                <w:rFonts w:hint="eastAsia" w:ascii="宋体" w:hAnsi="宋体" w:eastAsia="Times New Roman" w:cs="Times New Roman"/>
                <w:color w:val="000000"/>
                <w:sz w:val="18"/>
                <w:szCs w:val="24"/>
                <w:lang w:val="en-US" w:eastAsia="uk-UA" w:bidi="ar-SA"/>
              </w:rPr>
            </w:pPr>
            <w:r>
              <w:rPr>
                <w:rFonts w:hint="eastAsia"/>
                <w:lang w:val="en-US" w:eastAsia="zh-CN"/>
              </w:rPr>
              <w:t>24.43</w:t>
            </w:r>
          </w:p>
        </w:tc>
        <w:tc>
          <w:tcPr>
            <w:tcW w:w="1361" w:type="dxa"/>
            <w:vAlign w:val="center"/>
          </w:tcPr>
          <w:p>
            <w:pPr>
              <w:pStyle w:val="11"/>
            </w:pPr>
            <w:r>
              <w:rPr>
                <w:rFonts w:hint="eastAsia"/>
                <w:lang w:val="en-US" w:eastAsia="zh-CN"/>
              </w:rPr>
              <w:t>24.43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rPr>
                <w:rFonts w:ascii="方正书宋_GBK" w:hAnsi="方正书宋_GBK" w:eastAsia="方正书宋_GBK" w:cs="方正书宋_GBK"/>
                <w:sz w:val="21"/>
                <w:szCs w:val="24"/>
                <w:lang w:val="en-US" w:eastAsia="uk-UA" w:bidi="ar-SA"/>
              </w:rPr>
            </w:pPr>
            <w:r>
              <w:t>210</w:t>
            </w:r>
          </w:p>
        </w:tc>
        <w:tc>
          <w:tcPr>
            <w:tcW w:w="4536" w:type="dxa"/>
            <w:vAlign w:val="center"/>
          </w:tcPr>
          <w:p>
            <w:pPr>
              <w:pStyle w:val="12"/>
              <w:rPr>
                <w:rFonts w:ascii="方正书宋_GBK" w:hAnsi="方正书宋_GBK" w:eastAsia="方正书宋_GBK" w:cs="方正书宋_GBK"/>
                <w:sz w:val="21"/>
                <w:szCs w:val="24"/>
                <w:lang w:val="en-US" w:eastAsia="uk-UA" w:bidi="ar-SA"/>
              </w:rPr>
            </w:pPr>
            <w:r>
              <w:t>卫生健康支出</w:t>
            </w:r>
          </w:p>
        </w:tc>
        <w:tc>
          <w:tcPr>
            <w:tcW w:w="1361" w:type="dxa"/>
            <w:vAlign w:val="center"/>
          </w:tcPr>
          <w:p>
            <w:pPr>
              <w:pStyle w:val="11"/>
            </w:pPr>
            <w:r>
              <w:rPr>
                <w:rFonts w:hint="eastAsia"/>
                <w:lang w:val="en-US" w:eastAsia="zh-CN"/>
              </w:rPr>
              <w:t>24.74</w:t>
            </w:r>
          </w:p>
        </w:tc>
        <w:tc>
          <w:tcPr>
            <w:tcW w:w="1361" w:type="dxa"/>
            <w:vAlign w:val="center"/>
          </w:tcPr>
          <w:p>
            <w:pPr>
              <w:pStyle w:val="11"/>
            </w:pPr>
            <w:r>
              <w:rPr>
                <w:rFonts w:hint="eastAsia"/>
                <w:lang w:val="en-US" w:eastAsia="zh-CN"/>
              </w:rPr>
              <w:t>24.74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rPr>
                <w:rFonts w:ascii="方正书宋_GBK" w:hAnsi="方正书宋_GBK" w:eastAsia="方正书宋_GBK" w:cs="方正书宋_GBK"/>
                <w:sz w:val="21"/>
                <w:szCs w:val="24"/>
                <w:lang w:val="en-US" w:eastAsia="uk-UA" w:bidi="ar-SA"/>
              </w:rPr>
            </w:pPr>
            <w:r>
              <w:t>21011</w:t>
            </w:r>
          </w:p>
        </w:tc>
        <w:tc>
          <w:tcPr>
            <w:tcW w:w="4536" w:type="dxa"/>
            <w:vAlign w:val="center"/>
          </w:tcPr>
          <w:p>
            <w:pPr>
              <w:pStyle w:val="12"/>
              <w:rPr>
                <w:rFonts w:ascii="方正书宋_GBK" w:hAnsi="方正书宋_GBK" w:eastAsia="方正书宋_GBK" w:cs="方正书宋_GBK"/>
                <w:sz w:val="21"/>
                <w:szCs w:val="24"/>
                <w:lang w:val="en-US" w:eastAsia="uk-UA" w:bidi="ar-SA"/>
              </w:rPr>
            </w:pPr>
            <w:r>
              <w:t>行政事业单位医疗</w:t>
            </w:r>
          </w:p>
        </w:tc>
        <w:tc>
          <w:tcPr>
            <w:tcW w:w="1361" w:type="dxa"/>
            <w:vAlign w:val="center"/>
          </w:tcPr>
          <w:p>
            <w:pPr>
              <w:pStyle w:val="11"/>
            </w:pPr>
            <w:r>
              <w:rPr>
                <w:rFonts w:hint="eastAsia"/>
                <w:lang w:val="en-US" w:eastAsia="zh-CN"/>
              </w:rPr>
              <w:t>24.74</w:t>
            </w:r>
          </w:p>
        </w:tc>
        <w:tc>
          <w:tcPr>
            <w:tcW w:w="1361" w:type="dxa"/>
            <w:vAlign w:val="center"/>
          </w:tcPr>
          <w:p>
            <w:pPr>
              <w:pStyle w:val="11"/>
            </w:pPr>
            <w:r>
              <w:rPr>
                <w:rFonts w:hint="eastAsia"/>
                <w:lang w:val="en-US" w:eastAsia="zh-CN"/>
              </w:rPr>
              <w:t>24.74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rPr>
                <w:rFonts w:ascii="方正书宋_GBK" w:hAnsi="方正书宋_GBK" w:eastAsia="方正书宋_GBK" w:cs="方正书宋_GBK"/>
                <w:sz w:val="21"/>
                <w:szCs w:val="24"/>
                <w:lang w:val="en-US" w:eastAsia="uk-UA" w:bidi="ar-SA"/>
              </w:rPr>
            </w:pPr>
            <w:r>
              <w:t>2101101</w:t>
            </w:r>
          </w:p>
        </w:tc>
        <w:tc>
          <w:tcPr>
            <w:tcW w:w="4536" w:type="dxa"/>
            <w:vAlign w:val="center"/>
          </w:tcPr>
          <w:p>
            <w:pPr>
              <w:pStyle w:val="12"/>
              <w:rPr>
                <w:rFonts w:ascii="方正书宋_GBK" w:hAnsi="方正书宋_GBK" w:eastAsia="方正书宋_GBK" w:cs="方正书宋_GBK"/>
                <w:sz w:val="21"/>
                <w:szCs w:val="24"/>
                <w:lang w:val="en-US" w:eastAsia="uk-UA" w:bidi="ar-SA"/>
              </w:rPr>
            </w:pPr>
            <w:r>
              <w:t>行政单位医疗</w:t>
            </w:r>
          </w:p>
        </w:tc>
        <w:tc>
          <w:tcPr>
            <w:tcW w:w="1361" w:type="dxa"/>
            <w:vAlign w:val="center"/>
          </w:tcPr>
          <w:p>
            <w:pPr>
              <w:pStyle w:val="11"/>
            </w:pPr>
            <w:r>
              <w:rPr>
                <w:rFonts w:hint="eastAsia"/>
                <w:lang w:val="en-US" w:eastAsia="zh-CN"/>
              </w:rPr>
              <w:t>11.83</w:t>
            </w:r>
          </w:p>
        </w:tc>
        <w:tc>
          <w:tcPr>
            <w:tcW w:w="1361" w:type="dxa"/>
            <w:vAlign w:val="center"/>
          </w:tcPr>
          <w:p>
            <w:pPr>
              <w:pStyle w:val="11"/>
            </w:pPr>
            <w:r>
              <w:rPr>
                <w:rFonts w:hint="eastAsia"/>
                <w:lang w:val="en-US" w:eastAsia="zh-CN"/>
              </w:rPr>
              <w:t>11.83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rPr>
                <w:rFonts w:ascii="方正书宋_GBK" w:hAnsi="方正书宋_GBK" w:eastAsia="方正书宋_GBK" w:cs="方正书宋_GBK"/>
                <w:sz w:val="21"/>
                <w:szCs w:val="24"/>
                <w:lang w:val="en-US" w:eastAsia="uk-UA" w:bidi="ar-SA"/>
              </w:rPr>
            </w:pPr>
            <w:r>
              <w:t>2101103</w:t>
            </w:r>
          </w:p>
        </w:tc>
        <w:tc>
          <w:tcPr>
            <w:tcW w:w="4536" w:type="dxa"/>
            <w:vAlign w:val="center"/>
          </w:tcPr>
          <w:p>
            <w:pPr>
              <w:pStyle w:val="12"/>
              <w:rPr>
                <w:rFonts w:ascii="方正书宋_GBK" w:hAnsi="方正书宋_GBK" w:eastAsia="方正书宋_GBK" w:cs="方正书宋_GBK"/>
                <w:sz w:val="21"/>
                <w:szCs w:val="24"/>
                <w:lang w:val="en-US" w:eastAsia="uk-UA" w:bidi="ar-SA"/>
              </w:rPr>
            </w:pPr>
            <w:r>
              <w:t>公务员医疗补助</w:t>
            </w:r>
          </w:p>
        </w:tc>
        <w:tc>
          <w:tcPr>
            <w:tcW w:w="1361" w:type="dxa"/>
            <w:vAlign w:val="center"/>
          </w:tcPr>
          <w:p>
            <w:pPr>
              <w:pStyle w:val="11"/>
            </w:pPr>
            <w:r>
              <w:rPr>
                <w:rFonts w:hint="eastAsia"/>
                <w:lang w:val="en-US" w:eastAsia="zh-CN"/>
              </w:rPr>
              <w:t>12.91</w:t>
            </w:r>
          </w:p>
        </w:tc>
        <w:tc>
          <w:tcPr>
            <w:tcW w:w="1361" w:type="dxa"/>
            <w:vAlign w:val="center"/>
          </w:tcPr>
          <w:p>
            <w:pPr>
              <w:pStyle w:val="11"/>
            </w:pPr>
            <w:r>
              <w:rPr>
                <w:rFonts w:hint="eastAsia"/>
                <w:lang w:val="en-US" w:eastAsia="zh-CN"/>
              </w:rPr>
              <w:t>12.91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top"/>
          </w:tcPr>
          <w:p>
            <w:pPr>
              <w:pStyle w:val="10"/>
              <w:bidi w:val="0"/>
              <w:jc w:val="left"/>
              <w:rPr>
                <w:rFonts w:hint="eastAsia" w:ascii="方正书宋_GBK" w:hAnsi="方正书宋_GBK" w:eastAsia="方正书宋_GBK" w:cs="方正书宋_GBK"/>
                <w:b w:val="0"/>
                <w:bCs/>
                <w:sz w:val="21"/>
                <w:szCs w:val="24"/>
                <w:lang w:val="en-US" w:eastAsia="uk-UA" w:bidi="ar-SA"/>
              </w:rPr>
            </w:pPr>
            <w:r>
              <w:rPr>
                <w:rFonts w:hint="eastAsia"/>
                <w:b w:val="0"/>
                <w:bCs/>
              </w:rPr>
              <w:t>213</w:t>
            </w:r>
          </w:p>
        </w:tc>
        <w:tc>
          <w:tcPr>
            <w:tcW w:w="4536" w:type="dxa"/>
            <w:vAlign w:val="top"/>
          </w:tcPr>
          <w:p>
            <w:pPr>
              <w:pStyle w:val="10"/>
              <w:bidi w:val="0"/>
              <w:jc w:val="left"/>
              <w:rPr>
                <w:rFonts w:hint="eastAsia" w:ascii="方正书宋_GBK" w:hAnsi="方正书宋_GBK" w:eastAsia="方正书宋_GBK" w:cs="方正书宋_GBK"/>
                <w:b w:val="0"/>
                <w:bCs/>
                <w:sz w:val="21"/>
                <w:szCs w:val="24"/>
                <w:lang w:val="en-US" w:eastAsia="uk-UA" w:bidi="ar-SA"/>
              </w:rPr>
            </w:pPr>
            <w:r>
              <w:rPr>
                <w:rFonts w:hint="eastAsia"/>
                <w:b w:val="0"/>
                <w:bCs/>
              </w:rPr>
              <w:t>农林水支出</w:t>
            </w:r>
          </w:p>
        </w:tc>
        <w:tc>
          <w:tcPr>
            <w:tcW w:w="1361" w:type="dxa"/>
            <w:vAlign w:val="top"/>
          </w:tcPr>
          <w:p>
            <w:pPr>
              <w:pStyle w:val="10"/>
              <w:bidi w:val="0"/>
              <w:jc w:val="right"/>
            </w:pPr>
            <w:r>
              <w:rPr>
                <w:rFonts w:hint="eastAsia"/>
                <w:b w:val="0"/>
                <w:bCs/>
              </w:rPr>
              <w:t>5.60</w:t>
            </w:r>
          </w:p>
        </w:tc>
        <w:tc>
          <w:tcPr>
            <w:tcW w:w="1361" w:type="dxa"/>
            <w:vAlign w:val="center"/>
          </w:tcPr>
          <w:p>
            <w:pPr>
              <w:pStyle w:val="11"/>
            </w:pPr>
          </w:p>
        </w:tc>
        <w:tc>
          <w:tcPr>
            <w:tcW w:w="1361" w:type="dxa"/>
            <w:vAlign w:val="center"/>
          </w:tcPr>
          <w:p>
            <w:pPr>
              <w:pStyle w:val="11"/>
              <w:rPr>
                <w:rFonts w:hint="default" w:eastAsia="方正书宋_GBK"/>
                <w:lang w:val="en-US" w:eastAsia="zh-CN"/>
              </w:rPr>
            </w:pPr>
            <w:r>
              <w:rPr>
                <w:rFonts w:hint="eastAsia"/>
                <w:lang w:val="en-US" w:eastAsia="zh-CN"/>
              </w:rPr>
              <w:t>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top"/>
          </w:tcPr>
          <w:p>
            <w:pPr>
              <w:pStyle w:val="10"/>
              <w:bidi w:val="0"/>
              <w:jc w:val="left"/>
              <w:rPr>
                <w:rFonts w:hint="eastAsia" w:ascii="方正书宋_GBK" w:hAnsi="方正书宋_GBK" w:eastAsia="方正书宋_GBK" w:cs="方正书宋_GBK"/>
                <w:b w:val="0"/>
                <w:bCs/>
                <w:sz w:val="21"/>
                <w:szCs w:val="24"/>
                <w:lang w:val="en-US" w:eastAsia="uk-UA" w:bidi="ar-SA"/>
              </w:rPr>
            </w:pPr>
            <w:r>
              <w:rPr>
                <w:rFonts w:hint="eastAsia"/>
                <w:b w:val="0"/>
                <w:bCs/>
              </w:rPr>
              <w:t>21307</w:t>
            </w:r>
          </w:p>
        </w:tc>
        <w:tc>
          <w:tcPr>
            <w:tcW w:w="4536" w:type="dxa"/>
            <w:vAlign w:val="top"/>
          </w:tcPr>
          <w:p>
            <w:pPr>
              <w:pStyle w:val="10"/>
              <w:bidi w:val="0"/>
              <w:jc w:val="left"/>
              <w:rPr>
                <w:rFonts w:hint="eastAsia" w:ascii="方正书宋_GBK" w:hAnsi="方正书宋_GBK" w:eastAsia="方正书宋_GBK" w:cs="方正书宋_GBK"/>
                <w:b w:val="0"/>
                <w:bCs/>
                <w:sz w:val="21"/>
                <w:szCs w:val="24"/>
                <w:lang w:val="en-US" w:eastAsia="uk-UA" w:bidi="ar-SA"/>
              </w:rPr>
            </w:pPr>
            <w:r>
              <w:rPr>
                <w:rFonts w:hint="eastAsia"/>
                <w:b w:val="0"/>
                <w:bCs/>
              </w:rPr>
              <w:t>农村综合改革</w:t>
            </w:r>
          </w:p>
        </w:tc>
        <w:tc>
          <w:tcPr>
            <w:tcW w:w="1361" w:type="dxa"/>
            <w:vAlign w:val="top"/>
          </w:tcPr>
          <w:p>
            <w:pPr>
              <w:pStyle w:val="10"/>
              <w:bidi w:val="0"/>
              <w:jc w:val="right"/>
            </w:pPr>
            <w:r>
              <w:rPr>
                <w:rFonts w:hint="eastAsia"/>
                <w:b w:val="0"/>
                <w:bCs/>
              </w:rPr>
              <w:t>5.60</w:t>
            </w:r>
          </w:p>
        </w:tc>
        <w:tc>
          <w:tcPr>
            <w:tcW w:w="1361" w:type="dxa"/>
            <w:vAlign w:val="center"/>
          </w:tcPr>
          <w:p>
            <w:pPr>
              <w:pStyle w:val="11"/>
            </w:pPr>
          </w:p>
        </w:tc>
        <w:tc>
          <w:tcPr>
            <w:tcW w:w="1361" w:type="dxa"/>
            <w:vAlign w:val="center"/>
          </w:tcPr>
          <w:p>
            <w:pPr>
              <w:pStyle w:val="11"/>
              <w:rPr>
                <w:rFonts w:hint="default" w:eastAsia="方正书宋_GBK"/>
                <w:lang w:val="en-US" w:eastAsia="zh-CN"/>
              </w:rPr>
            </w:pPr>
            <w:r>
              <w:rPr>
                <w:rFonts w:hint="eastAsia"/>
                <w:lang w:val="en-US" w:eastAsia="zh-CN"/>
              </w:rPr>
              <w:t>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top"/>
          </w:tcPr>
          <w:p>
            <w:pPr>
              <w:pStyle w:val="10"/>
              <w:bidi w:val="0"/>
              <w:jc w:val="left"/>
              <w:rPr>
                <w:rFonts w:hint="eastAsia" w:ascii="方正书宋_GBK" w:hAnsi="方正书宋_GBK" w:eastAsia="方正书宋_GBK" w:cs="方正书宋_GBK"/>
                <w:b w:val="0"/>
                <w:bCs/>
                <w:sz w:val="21"/>
                <w:szCs w:val="24"/>
                <w:lang w:val="en-US" w:eastAsia="uk-UA" w:bidi="ar-SA"/>
              </w:rPr>
            </w:pPr>
            <w:r>
              <w:rPr>
                <w:rFonts w:hint="eastAsia"/>
                <w:b w:val="0"/>
                <w:bCs/>
              </w:rPr>
              <w:t>2130705</w:t>
            </w:r>
          </w:p>
        </w:tc>
        <w:tc>
          <w:tcPr>
            <w:tcW w:w="4536" w:type="dxa"/>
            <w:vAlign w:val="top"/>
          </w:tcPr>
          <w:p>
            <w:pPr>
              <w:pStyle w:val="10"/>
              <w:bidi w:val="0"/>
              <w:jc w:val="left"/>
              <w:rPr>
                <w:rFonts w:hint="eastAsia" w:ascii="方正书宋_GBK" w:hAnsi="方正书宋_GBK" w:eastAsia="方正书宋_GBK" w:cs="方正书宋_GBK"/>
                <w:b w:val="0"/>
                <w:bCs/>
                <w:sz w:val="21"/>
                <w:szCs w:val="24"/>
                <w:lang w:val="en-US" w:eastAsia="uk-UA" w:bidi="ar-SA"/>
              </w:rPr>
            </w:pPr>
            <w:r>
              <w:rPr>
                <w:rFonts w:hint="eastAsia"/>
                <w:b w:val="0"/>
                <w:bCs/>
              </w:rPr>
              <w:t>对村民委员会和村党支部的补助</w:t>
            </w:r>
          </w:p>
        </w:tc>
        <w:tc>
          <w:tcPr>
            <w:tcW w:w="1361" w:type="dxa"/>
            <w:vAlign w:val="top"/>
          </w:tcPr>
          <w:p>
            <w:pPr>
              <w:pStyle w:val="10"/>
              <w:bidi w:val="0"/>
              <w:jc w:val="right"/>
            </w:pPr>
            <w:r>
              <w:rPr>
                <w:rFonts w:hint="eastAsia"/>
                <w:b w:val="0"/>
                <w:bCs/>
              </w:rPr>
              <w:t>5.60</w:t>
            </w:r>
          </w:p>
        </w:tc>
        <w:tc>
          <w:tcPr>
            <w:tcW w:w="1361" w:type="dxa"/>
            <w:vAlign w:val="center"/>
          </w:tcPr>
          <w:p>
            <w:pPr>
              <w:pStyle w:val="11"/>
            </w:pPr>
          </w:p>
        </w:tc>
        <w:tc>
          <w:tcPr>
            <w:tcW w:w="1361" w:type="dxa"/>
            <w:vAlign w:val="center"/>
          </w:tcPr>
          <w:p>
            <w:pPr>
              <w:pStyle w:val="11"/>
              <w:rPr>
                <w:rFonts w:hint="default" w:eastAsia="方正书宋_GBK"/>
                <w:lang w:val="en-US" w:eastAsia="zh-CN"/>
              </w:rPr>
            </w:pPr>
            <w:r>
              <w:rPr>
                <w:rFonts w:hint="eastAsia"/>
                <w:lang w:val="en-US" w:eastAsia="zh-CN"/>
              </w:rPr>
              <w:t>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17</w:t>
            </w:r>
          </w:p>
        </w:tc>
        <w:tc>
          <w:tcPr>
            <w:tcW w:w="992" w:type="dxa"/>
            <w:vAlign w:val="center"/>
          </w:tcPr>
          <w:p>
            <w:pPr>
              <w:pStyle w:val="12"/>
              <w:rPr>
                <w:rFonts w:ascii="方正书宋_GBK" w:hAnsi="方正书宋_GBK" w:eastAsia="方正书宋_GBK" w:cs="方正书宋_GBK"/>
                <w:sz w:val="21"/>
                <w:szCs w:val="24"/>
                <w:lang w:val="en-US" w:eastAsia="uk-UA" w:bidi="ar-SA"/>
              </w:rPr>
            </w:pPr>
            <w:r>
              <w:t>221</w:t>
            </w:r>
          </w:p>
        </w:tc>
        <w:tc>
          <w:tcPr>
            <w:tcW w:w="4536" w:type="dxa"/>
            <w:vAlign w:val="center"/>
          </w:tcPr>
          <w:p>
            <w:pPr>
              <w:pStyle w:val="12"/>
              <w:rPr>
                <w:rFonts w:ascii="方正书宋_GBK" w:hAnsi="方正书宋_GBK" w:eastAsia="方正书宋_GBK" w:cs="方正书宋_GBK"/>
                <w:sz w:val="21"/>
                <w:szCs w:val="24"/>
                <w:lang w:val="en-US" w:eastAsia="uk-UA" w:bidi="ar-SA"/>
              </w:rPr>
            </w:pPr>
            <w:r>
              <w:t>住房保障支出</w:t>
            </w:r>
          </w:p>
        </w:tc>
        <w:tc>
          <w:tcPr>
            <w:tcW w:w="1361" w:type="dxa"/>
            <w:vAlign w:val="center"/>
          </w:tcPr>
          <w:p>
            <w:pPr>
              <w:pStyle w:val="11"/>
            </w:pPr>
            <w:r>
              <w:t>1</w:t>
            </w:r>
            <w:r>
              <w:rPr>
                <w:rFonts w:hint="eastAsia"/>
                <w:lang w:val="en-US" w:eastAsia="zh-CN"/>
              </w:rPr>
              <w:t>8.32</w:t>
            </w:r>
          </w:p>
        </w:tc>
        <w:tc>
          <w:tcPr>
            <w:tcW w:w="1361" w:type="dxa"/>
            <w:vAlign w:val="center"/>
          </w:tcPr>
          <w:p>
            <w:pPr>
              <w:pStyle w:val="11"/>
              <w:rPr>
                <w:rFonts w:ascii="方正书宋_GBK" w:hAnsi="方正书宋_GBK" w:eastAsia="方正书宋_GBK" w:cs="方正书宋_GBK"/>
                <w:sz w:val="21"/>
                <w:szCs w:val="24"/>
                <w:lang w:val="en-US" w:eastAsia="uk-UA" w:bidi="ar-SA"/>
              </w:rPr>
            </w:pPr>
            <w:r>
              <w:t>1</w:t>
            </w:r>
            <w:r>
              <w:rPr>
                <w:rFonts w:hint="eastAsia"/>
                <w:lang w:val="en-US" w:eastAsia="zh-CN"/>
              </w:rPr>
              <w:t>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18</w:t>
            </w:r>
          </w:p>
        </w:tc>
        <w:tc>
          <w:tcPr>
            <w:tcW w:w="992" w:type="dxa"/>
            <w:vAlign w:val="center"/>
          </w:tcPr>
          <w:p>
            <w:pPr>
              <w:pStyle w:val="12"/>
              <w:rPr>
                <w:rFonts w:ascii="方正书宋_GBK" w:hAnsi="方正书宋_GBK" w:eastAsia="方正书宋_GBK" w:cs="方正书宋_GBK"/>
                <w:sz w:val="21"/>
                <w:szCs w:val="24"/>
                <w:lang w:val="en-US" w:eastAsia="uk-UA" w:bidi="ar-SA"/>
              </w:rPr>
            </w:pPr>
            <w:r>
              <w:t>22102</w:t>
            </w:r>
          </w:p>
        </w:tc>
        <w:tc>
          <w:tcPr>
            <w:tcW w:w="4536" w:type="dxa"/>
            <w:vAlign w:val="center"/>
          </w:tcPr>
          <w:p>
            <w:pPr>
              <w:pStyle w:val="12"/>
              <w:rPr>
                <w:rFonts w:ascii="方正书宋_GBK" w:hAnsi="方正书宋_GBK" w:eastAsia="方正书宋_GBK" w:cs="方正书宋_GBK"/>
                <w:sz w:val="21"/>
                <w:szCs w:val="24"/>
                <w:lang w:val="en-US" w:eastAsia="uk-UA" w:bidi="ar-SA"/>
              </w:rPr>
            </w:pPr>
            <w:r>
              <w:t>住房改革支出</w:t>
            </w:r>
          </w:p>
        </w:tc>
        <w:tc>
          <w:tcPr>
            <w:tcW w:w="1361" w:type="dxa"/>
            <w:vAlign w:val="center"/>
          </w:tcPr>
          <w:p>
            <w:pPr>
              <w:pStyle w:val="11"/>
            </w:pPr>
            <w:r>
              <w:t>1</w:t>
            </w:r>
            <w:r>
              <w:rPr>
                <w:rFonts w:hint="eastAsia"/>
                <w:lang w:val="en-US" w:eastAsia="zh-CN"/>
              </w:rPr>
              <w:t>8.32</w:t>
            </w:r>
          </w:p>
        </w:tc>
        <w:tc>
          <w:tcPr>
            <w:tcW w:w="1361" w:type="dxa"/>
            <w:vAlign w:val="center"/>
          </w:tcPr>
          <w:p>
            <w:pPr>
              <w:pStyle w:val="11"/>
              <w:rPr>
                <w:rFonts w:ascii="方正书宋_GBK" w:hAnsi="方正书宋_GBK" w:eastAsia="方正书宋_GBK" w:cs="方正书宋_GBK"/>
                <w:sz w:val="21"/>
                <w:szCs w:val="24"/>
                <w:lang w:val="en-US" w:eastAsia="uk-UA" w:bidi="ar-SA"/>
              </w:rPr>
            </w:pPr>
            <w:r>
              <w:t>1</w:t>
            </w:r>
            <w:r>
              <w:rPr>
                <w:rFonts w:hint="eastAsia"/>
                <w:lang w:val="en-US" w:eastAsia="zh-CN"/>
              </w:rPr>
              <w:t>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850" w:type="dxa"/>
            <w:vAlign w:val="center"/>
          </w:tcPr>
          <w:p>
            <w:pPr>
              <w:pStyle w:val="13"/>
              <w:rPr>
                <w:rFonts w:hint="default" w:eastAsia="方正书宋_GBK"/>
                <w:lang w:val="en-US" w:eastAsia="zh-CN"/>
              </w:rPr>
            </w:pPr>
            <w:r>
              <w:rPr>
                <w:rFonts w:hint="eastAsia"/>
                <w:lang w:val="en-US" w:eastAsia="zh-CN"/>
              </w:rPr>
              <w:t>19</w:t>
            </w:r>
          </w:p>
        </w:tc>
        <w:tc>
          <w:tcPr>
            <w:tcW w:w="992" w:type="dxa"/>
            <w:vAlign w:val="center"/>
          </w:tcPr>
          <w:p>
            <w:pPr>
              <w:pStyle w:val="12"/>
              <w:rPr>
                <w:rFonts w:ascii="方正书宋_GBK" w:hAnsi="方正书宋_GBK" w:eastAsia="方正书宋_GBK" w:cs="方正书宋_GBK"/>
                <w:sz w:val="21"/>
                <w:szCs w:val="24"/>
                <w:lang w:val="en-US" w:eastAsia="uk-UA" w:bidi="ar-SA"/>
              </w:rPr>
            </w:pPr>
            <w:r>
              <w:t>2210201</w:t>
            </w:r>
          </w:p>
        </w:tc>
        <w:tc>
          <w:tcPr>
            <w:tcW w:w="4536" w:type="dxa"/>
            <w:vAlign w:val="center"/>
          </w:tcPr>
          <w:p>
            <w:pPr>
              <w:pStyle w:val="12"/>
              <w:rPr>
                <w:rFonts w:ascii="方正书宋_GBK" w:hAnsi="方正书宋_GBK" w:eastAsia="方正书宋_GBK" w:cs="方正书宋_GBK"/>
                <w:sz w:val="21"/>
                <w:szCs w:val="24"/>
                <w:lang w:val="en-US" w:eastAsia="uk-UA" w:bidi="ar-SA"/>
              </w:rPr>
            </w:pPr>
            <w:r>
              <w:t>住房公积金</w:t>
            </w:r>
          </w:p>
        </w:tc>
        <w:tc>
          <w:tcPr>
            <w:tcW w:w="1361" w:type="dxa"/>
            <w:vAlign w:val="center"/>
          </w:tcPr>
          <w:p>
            <w:pPr>
              <w:pStyle w:val="11"/>
              <w:rPr>
                <w:rFonts w:ascii="方正书宋_GBK" w:hAnsi="方正书宋_GBK" w:eastAsia="方正书宋_GBK" w:cs="方正书宋_GBK"/>
                <w:sz w:val="21"/>
                <w:szCs w:val="24"/>
                <w:lang w:val="en-US" w:eastAsia="uk-UA" w:bidi="ar-SA"/>
              </w:rPr>
            </w:pPr>
            <w:r>
              <w:t>1</w:t>
            </w:r>
            <w:r>
              <w:rPr>
                <w:rFonts w:hint="eastAsia"/>
                <w:lang w:val="en-US" w:eastAsia="zh-CN"/>
              </w:rPr>
              <w:t>8.32</w:t>
            </w:r>
          </w:p>
        </w:tc>
        <w:tc>
          <w:tcPr>
            <w:tcW w:w="1361" w:type="dxa"/>
            <w:vAlign w:val="center"/>
          </w:tcPr>
          <w:p>
            <w:pPr>
              <w:pStyle w:val="11"/>
              <w:rPr>
                <w:rFonts w:ascii="方正书宋_GBK" w:hAnsi="方正书宋_GBK" w:eastAsia="方正书宋_GBK" w:cs="方正书宋_GBK"/>
                <w:sz w:val="21"/>
                <w:szCs w:val="24"/>
                <w:lang w:val="en-US" w:eastAsia="uk-UA" w:bidi="ar-SA"/>
              </w:rPr>
            </w:pPr>
            <w:r>
              <w:t>1</w:t>
            </w:r>
            <w:r>
              <w:rPr>
                <w:rFonts w:hint="eastAsia"/>
                <w:lang w:val="en-US" w:eastAsia="zh-CN"/>
              </w:rPr>
              <w:t>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3402"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896" w:type="dxa"/>
            <w:gridSpan w:val="4"/>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w:t>
            </w:r>
            <w:r>
              <w:rPr>
                <w:rFonts w:hint="eastAsia"/>
                <w:lang w:val="en-US" w:eastAsia="zh-CN"/>
              </w:rPr>
              <w:t>91</w:t>
            </w:r>
            <w:r>
              <w:t>.47</w:t>
            </w:r>
          </w:p>
        </w:tc>
        <w:tc>
          <w:tcPr>
            <w:tcW w:w="3402" w:type="dxa"/>
            <w:vAlign w:val="center"/>
          </w:tcPr>
          <w:p>
            <w:pPr>
              <w:pStyle w:val="12"/>
            </w:pPr>
            <w:r>
              <w:t>一、一般公共服务支出</w:t>
            </w:r>
          </w:p>
        </w:tc>
        <w:tc>
          <w:tcPr>
            <w:tcW w:w="1474" w:type="dxa"/>
            <w:vAlign w:val="center"/>
          </w:tcPr>
          <w:p>
            <w:pPr>
              <w:pStyle w:val="11"/>
              <w:rPr>
                <w:rFonts w:hint="default" w:eastAsia="方正书宋_GBK"/>
                <w:lang w:val="en-US" w:eastAsia="zh-CN"/>
              </w:rPr>
            </w:pPr>
            <w:r>
              <w:rPr>
                <w:rFonts w:hint="eastAsia"/>
                <w:lang w:val="en-US" w:eastAsia="zh-CN"/>
              </w:rPr>
              <w:t>415.37</w:t>
            </w:r>
          </w:p>
        </w:tc>
        <w:tc>
          <w:tcPr>
            <w:tcW w:w="1474" w:type="dxa"/>
            <w:vAlign w:val="center"/>
          </w:tcPr>
          <w:p>
            <w:pPr>
              <w:pStyle w:val="11"/>
              <w:rPr>
                <w:rFonts w:hint="default"/>
                <w:lang w:val="en-US" w:eastAsia="zh-CN"/>
              </w:rPr>
            </w:pPr>
            <w:r>
              <w:rPr>
                <w:rFonts w:hint="eastAsia"/>
                <w:lang w:val="en-US" w:eastAsia="zh-CN"/>
              </w:rPr>
              <w:t>415.37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rPr>
                <w:rFonts w:hint="default" w:eastAsia="方正书宋_GBK"/>
                <w:lang w:val="en-US" w:eastAsia="zh-CN"/>
              </w:rPr>
            </w:pPr>
            <w:r>
              <w:rPr>
                <w:rFonts w:hint="eastAsia"/>
                <w:lang w:val="en-US" w:eastAsia="zh-CN"/>
              </w:rPr>
              <w:t>27.44</w:t>
            </w:r>
          </w:p>
        </w:tc>
        <w:tc>
          <w:tcPr>
            <w:tcW w:w="1474" w:type="dxa"/>
            <w:vAlign w:val="center"/>
          </w:tcPr>
          <w:p>
            <w:pPr>
              <w:pStyle w:val="11"/>
              <w:rPr>
                <w:rFonts w:hint="default" w:eastAsia="方正书宋_GBK"/>
                <w:lang w:val="en-US" w:eastAsia="zh-CN"/>
              </w:rPr>
            </w:pPr>
            <w:r>
              <w:rPr>
                <w:rFonts w:hint="eastAsia"/>
                <w:lang w:val="en-US" w:eastAsia="zh-CN"/>
              </w:rPr>
              <w:t>27.44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rPr>
                <w:rFonts w:hint="default" w:eastAsia="方正书宋_GBK"/>
                <w:lang w:val="en-US" w:eastAsia="zh-CN"/>
              </w:rPr>
            </w:pPr>
            <w:r>
              <w:rPr>
                <w:rFonts w:hint="eastAsia"/>
                <w:lang w:val="en-US" w:eastAsia="zh-CN"/>
              </w:rPr>
              <w:t>24.74</w:t>
            </w:r>
          </w:p>
        </w:tc>
        <w:tc>
          <w:tcPr>
            <w:tcW w:w="1474" w:type="dxa"/>
            <w:vAlign w:val="center"/>
          </w:tcPr>
          <w:p>
            <w:pPr>
              <w:pStyle w:val="11"/>
              <w:rPr>
                <w:rFonts w:hint="default" w:eastAsia="方正书宋_GBK"/>
                <w:lang w:val="en-US" w:eastAsia="zh-CN"/>
              </w:rPr>
            </w:pPr>
            <w:r>
              <w:rPr>
                <w:rFonts w:hint="eastAsia"/>
                <w:lang w:val="en-US" w:eastAsia="zh-CN"/>
              </w:rPr>
              <w:t>24.74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rPr>
                <w:rFonts w:hint="default" w:eastAsia="方正书宋_GBK"/>
                <w:lang w:val="en-US" w:eastAsia="zh-CN"/>
              </w:rPr>
            </w:pPr>
            <w:r>
              <w:rPr>
                <w:rFonts w:hint="eastAsia"/>
                <w:lang w:val="en-US" w:eastAsia="zh-CN"/>
              </w:rPr>
              <w:t>18.32</w:t>
            </w:r>
          </w:p>
        </w:tc>
        <w:tc>
          <w:tcPr>
            <w:tcW w:w="1474" w:type="dxa"/>
            <w:vAlign w:val="center"/>
          </w:tcPr>
          <w:p>
            <w:pPr>
              <w:pStyle w:val="11"/>
              <w:rPr>
                <w:rFonts w:hint="default" w:eastAsia="方正书宋_GBK"/>
                <w:lang w:val="en-US" w:eastAsia="zh-CN"/>
              </w:rPr>
            </w:pPr>
            <w:r>
              <w:rPr>
                <w:rFonts w:hint="eastAsia"/>
                <w:lang w:val="en-US" w:eastAsia="zh-CN"/>
              </w:rPr>
              <w:t>18.32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w:t>
            </w:r>
            <w:r>
              <w:rPr>
                <w:rFonts w:hint="eastAsia"/>
                <w:lang w:val="en-US" w:eastAsia="zh-CN"/>
              </w:rPr>
              <w:t>91</w:t>
            </w:r>
            <w:r>
              <w:t>.47</w:t>
            </w:r>
          </w:p>
        </w:tc>
        <w:tc>
          <w:tcPr>
            <w:tcW w:w="3402" w:type="dxa"/>
            <w:vAlign w:val="center"/>
          </w:tcPr>
          <w:p>
            <w:pPr>
              <w:pStyle w:val="14"/>
            </w:pPr>
            <w:r>
              <w:t>本年支出合计</w:t>
            </w:r>
          </w:p>
        </w:tc>
        <w:tc>
          <w:tcPr>
            <w:tcW w:w="1474" w:type="dxa"/>
            <w:vAlign w:val="center"/>
          </w:tcPr>
          <w:p>
            <w:pPr>
              <w:pStyle w:val="15"/>
            </w:pPr>
            <w:r>
              <w:t>4</w:t>
            </w:r>
            <w:r>
              <w:rPr>
                <w:rFonts w:hint="eastAsia"/>
                <w:lang w:val="en-US" w:eastAsia="zh-CN"/>
              </w:rPr>
              <w:t>91.</w:t>
            </w:r>
            <w:r>
              <w:t>47</w:t>
            </w:r>
          </w:p>
        </w:tc>
        <w:tc>
          <w:tcPr>
            <w:tcW w:w="1474" w:type="dxa"/>
            <w:vAlign w:val="center"/>
          </w:tcPr>
          <w:p>
            <w:pPr>
              <w:pStyle w:val="15"/>
            </w:pPr>
            <w:r>
              <w:t>4</w:t>
            </w:r>
            <w:r>
              <w:rPr>
                <w:rFonts w:hint="eastAsia"/>
                <w:lang w:val="en-US" w:eastAsia="zh-CN"/>
              </w:rPr>
              <w:t>91.</w:t>
            </w:r>
            <w:r>
              <w:t>47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rPr>
                <w:rFonts w:hint="eastAsia"/>
                <w:lang w:val="en-US" w:eastAsia="zh-CN"/>
              </w:rPr>
              <w:t>491</w:t>
            </w:r>
            <w:r>
              <w:t>.47</w:t>
            </w:r>
          </w:p>
        </w:tc>
        <w:tc>
          <w:tcPr>
            <w:tcW w:w="3402" w:type="dxa"/>
            <w:vAlign w:val="center"/>
          </w:tcPr>
          <w:p>
            <w:pPr>
              <w:pStyle w:val="14"/>
            </w:pPr>
            <w:r>
              <w:t>支出总计</w:t>
            </w:r>
          </w:p>
        </w:tc>
        <w:tc>
          <w:tcPr>
            <w:tcW w:w="1474" w:type="dxa"/>
            <w:vAlign w:val="center"/>
          </w:tcPr>
          <w:p>
            <w:pPr>
              <w:pStyle w:val="15"/>
            </w:pPr>
            <w:r>
              <w:t>4</w:t>
            </w:r>
            <w:r>
              <w:rPr>
                <w:rFonts w:hint="eastAsia"/>
                <w:lang w:val="en-US" w:eastAsia="zh-CN"/>
              </w:rPr>
              <w:t>91</w:t>
            </w:r>
            <w:r>
              <w:t>.47</w:t>
            </w:r>
          </w:p>
        </w:tc>
        <w:tc>
          <w:tcPr>
            <w:tcW w:w="1474" w:type="dxa"/>
            <w:vAlign w:val="center"/>
          </w:tcPr>
          <w:p>
            <w:pPr>
              <w:pStyle w:val="15"/>
            </w:pPr>
            <w:r>
              <w:t>4</w:t>
            </w:r>
            <w:r>
              <w:rPr>
                <w:rFonts w:hint="eastAsia"/>
                <w:lang w:val="en-US" w:eastAsia="zh-CN"/>
              </w:rPr>
              <w:t>91</w:t>
            </w:r>
            <w:r>
              <w:t>.47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rPr>
                <w:rFonts w:hint="eastAsia"/>
                <w:lang w:val="en-US" w:eastAsia="zh-CN"/>
              </w:rPr>
              <w:t>491.47</w:t>
            </w:r>
          </w:p>
        </w:tc>
        <w:tc>
          <w:tcPr>
            <w:tcW w:w="2551" w:type="dxa"/>
            <w:vAlign w:val="center"/>
          </w:tcPr>
          <w:p>
            <w:pPr>
              <w:pStyle w:val="15"/>
            </w:pPr>
            <w:r>
              <w:t>2</w:t>
            </w:r>
            <w:r>
              <w:rPr>
                <w:rFonts w:hint="eastAsia"/>
                <w:lang w:val="en-US" w:eastAsia="zh-CN"/>
              </w:rPr>
              <w:t>77</w:t>
            </w:r>
            <w:r>
              <w:t>.71</w:t>
            </w:r>
          </w:p>
        </w:tc>
        <w:tc>
          <w:tcPr>
            <w:tcW w:w="2551" w:type="dxa"/>
            <w:vAlign w:val="center"/>
          </w:tcPr>
          <w:p>
            <w:pPr>
              <w:pStyle w:val="15"/>
            </w:pPr>
            <w:r>
              <w:t>214.76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rPr>
                <w:rFonts w:hint="eastAsia"/>
                <w:lang w:val="en-US" w:eastAsia="zh-CN"/>
              </w:rPr>
              <w:t>415.37</w:t>
            </w:r>
          </w:p>
        </w:tc>
        <w:tc>
          <w:tcPr>
            <w:tcW w:w="2551" w:type="dxa"/>
            <w:vAlign w:val="center"/>
          </w:tcPr>
          <w:p>
            <w:pPr>
              <w:pStyle w:val="11"/>
            </w:pPr>
            <w:r>
              <w:rPr>
                <w:rFonts w:hint="eastAsia"/>
                <w:lang w:val="en-US" w:eastAsia="zh-CN"/>
              </w:rPr>
              <w:t>207.21</w:t>
            </w: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rPr>
                <w:rFonts w:hint="eastAsia"/>
                <w:lang w:val="en-US" w:eastAsia="zh-CN"/>
              </w:rPr>
              <w:t>415.37</w:t>
            </w:r>
          </w:p>
        </w:tc>
        <w:tc>
          <w:tcPr>
            <w:tcW w:w="2551" w:type="dxa"/>
            <w:vAlign w:val="center"/>
          </w:tcPr>
          <w:p>
            <w:pPr>
              <w:pStyle w:val="11"/>
            </w:pPr>
            <w:r>
              <w:rPr>
                <w:rFonts w:hint="eastAsia"/>
                <w:lang w:val="en-US" w:eastAsia="zh-CN"/>
              </w:rPr>
              <w:t>207.21</w:t>
            </w: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rPr>
                <w:rFonts w:hint="eastAsia"/>
                <w:lang w:val="en-US" w:eastAsia="zh-CN"/>
              </w:rPr>
              <w:t>207.21</w:t>
            </w:r>
          </w:p>
        </w:tc>
        <w:tc>
          <w:tcPr>
            <w:tcW w:w="2551" w:type="dxa"/>
            <w:vAlign w:val="center"/>
          </w:tcPr>
          <w:p>
            <w:pPr>
              <w:pStyle w:val="11"/>
            </w:pPr>
            <w:r>
              <w:rPr>
                <w:rFonts w:hint="eastAsia"/>
                <w:lang w:val="en-US" w:eastAsia="zh-CN"/>
              </w:rPr>
              <w:t>207.21</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rPr>
                <w:rFonts w:hint="eastAsia"/>
                <w:lang w:val="en-US" w:eastAsia="zh-CN"/>
              </w:rPr>
              <w:t>208.16</w:t>
            </w:r>
          </w:p>
        </w:tc>
        <w:tc>
          <w:tcPr>
            <w:tcW w:w="2551" w:type="dxa"/>
            <w:vAlign w:val="center"/>
          </w:tcPr>
          <w:p>
            <w:pPr>
              <w:pStyle w:val="11"/>
            </w:pPr>
          </w:p>
        </w:tc>
        <w:tc>
          <w:tcPr>
            <w:tcW w:w="2551" w:type="dxa"/>
            <w:vAlign w:val="center"/>
          </w:tcPr>
          <w:p>
            <w:pPr>
              <w:pStyle w:val="11"/>
            </w:pPr>
            <w:r>
              <w:rPr>
                <w:rFonts w:hint="eastAsia"/>
                <w:lang w:val="en-US" w:eastAsia="zh-CN"/>
              </w:rPr>
              <w:t>208.16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rPr>
                <w:rFonts w:hint="eastAsia"/>
                <w:lang w:val="en-US" w:eastAsia="zh-CN"/>
              </w:rPr>
              <w:t>27.44</w:t>
            </w:r>
          </w:p>
        </w:tc>
        <w:tc>
          <w:tcPr>
            <w:tcW w:w="2551" w:type="dxa"/>
            <w:vAlign w:val="center"/>
          </w:tcPr>
          <w:p>
            <w:pPr>
              <w:pStyle w:val="11"/>
            </w:pPr>
            <w:r>
              <w:rPr>
                <w:rFonts w:hint="eastAsia"/>
                <w:lang w:val="en-US" w:eastAsia="zh-CN"/>
              </w:rPr>
              <w:t>27.44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rPr>
                <w:rFonts w:hint="eastAsia"/>
                <w:lang w:val="en-US" w:eastAsia="zh-CN"/>
              </w:rPr>
              <w:t>27.44</w:t>
            </w:r>
          </w:p>
        </w:tc>
        <w:tc>
          <w:tcPr>
            <w:tcW w:w="2551" w:type="dxa"/>
            <w:vAlign w:val="center"/>
          </w:tcPr>
          <w:p>
            <w:pPr>
              <w:pStyle w:val="11"/>
            </w:pPr>
            <w:r>
              <w:rPr>
                <w:rFonts w:hint="eastAsia"/>
                <w:lang w:val="en-US" w:eastAsia="zh-CN"/>
              </w:rPr>
              <w:t>27.44</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rPr>
                <w:rFonts w:hint="eastAsia"/>
                <w:lang w:val="en-US" w:eastAsia="zh-CN"/>
              </w:rPr>
              <w:t>3.01</w:t>
            </w:r>
          </w:p>
        </w:tc>
        <w:tc>
          <w:tcPr>
            <w:tcW w:w="2551" w:type="dxa"/>
            <w:vAlign w:val="center"/>
          </w:tcPr>
          <w:p>
            <w:pPr>
              <w:pStyle w:val="11"/>
            </w:pPr>
            <w:r>
              <w:rPr>
                <w:rFonts w:hint="eastAsia"/>
                <w:lang w:val="en-US" w:eastAsia="zh-CN"/>
              </w:rPr>
              <w:t>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rPr>
                <w:rFonts w:hint="eastAsia"/>
                <w:lang w:val="en-US" w:eastAsia="zh-CN"/>
              </w:rPr>
              <w:t>24.43</w:t>
            </w:r>
          </w:p>
        </w:tc>
        <w:tc>
          <w:tcPr>
            <w:tcW w:w="2551" w:type="dxa"/>
            <w:vAlign w:val="center"/>
          </w:tcPr>
          <w:p>
            <w:pPr>
              <w:pStyle w:val="11"/>
            </w:pPr>
            <w:r>
              <w:rPr>
                <w:rFonts w:hint="eastAsia"/>
                <w:lang w:val="en-US" w:eastAsia="zh-CN"/>
              </w:rPr>
              <w:t>24.43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rPr>
                <w:rFonts w:hint="eastAsia"/>
                <w:lang w:val="en-US" w:eastAsia="zh-CN"/>
              </w:rPr>
              <w:t>24.74</w:t>
            </w:r>
          </w:p>
        </w:tc>
        <w:tc>
          <w:tcPr>
            <w:tcW w:w="2551" w:type="dxa"/>
            <w:vAlign w:val="center"/>
          </w:tcPr>
          <w:p>
            <w:pPr>
              <w:pStyle w:val="11"/>
            </w:pPr>
            <w:r>
              <w:rPr>
                <w:rFonts w:hint="eastAsia"/>
                <w:lang w:val="en-US" w:eastAsia="zh-CN"/>
              </w:rPr>
              <w:t>24.74</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rPr>
                <w:rFonts w:hint="eastAsia"/>
                <w:lang w:val="en-US" w:eastAsia="zh-CN"/>
              </w:rPr>
              <w:t>24.74</w:t>
            </w:r>
          </w:p>
        </w:tc>
        <w:tc>
          <w:tcPr>
            <w:tcW w:w="2551" w:type="dxa"/>
            <w:vAlign w:val="center"/>
          </w:tcPr>
          <w:p>
            <w:pPr>
              <w:pStyle w:val="11"/>
            </w:pPr>
            <w:r>
              <w:rPr>
                <w:rFonts w:hint="eastAsia"/>
                <w:lang w:val="en-US" w:eastAsia="zh-CN"/>
              </w:rPr>
              <w:t>24.74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rPr>
                <w:rFonts w:hint="eastAsia"/>
                <w:lang w:val="en-US" w:eastAsia="zh-CN"/>
              </w:rPr>
              <w:t>11.83</w:t>
            </w:r>
          </w:p>
        </w:tc>
        <w:tc>
          <w:tcPr>
            <w:tcW w:w="2551" w:type="dxa"/>
            <w:vAlign w:val="center"/>
          </w:tcPr>
          <w:p>
            <w:pPr>
              <w:pStyle w:val="11"/>
            </w:pPr>
            <w:r>
              <w:rPr>
                <w:rFonts w:hint="eastAsia"/>
                <w:lang w:val="en-US" w:eastAsia="zh-CN"/>
              </w:rPr>
              <w:t>11.83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rPr>
                <w:rFonts w:hint="eastAsia"/>
                <w:lang w:val="en-US" w:eastAsia="zh-CN"/>
              </w:rPr>
              <w:t>12.91</w:t>
            </w:r>
          </w:p>
        </w:tc>
        <w:tc>
          <w:tcPr>
            <w:tcW w:w="2551" w:type="dxa"/>
            <w:vAlign w:val="center"/>
          </w:tcPr>
          <w:p>
            <w:pPr>
              <w:pStyle w:val="11"/>
            </w:pPr>
            <w:r>
              <w:rPr>
                <w:rFonts w:hint="eastAsia"/>
                <w:lang w:val="en-US" w:eastAsia="zh-CN"/>
              </w:rP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top"/>
          </w:tcPr>
          <w:p>
            <w:pPr>
              <w:pStyle w:val="10"/>
              <w:bidi w:val="0"/>
              <w:jc w:val="left"/>
            </w:pPr>
            <w:r>
              <w:rPr>
                <w:rFonts w:hint="eastAsia"/>
                <w:b w:val="0"/>
                <w:bCs/>
              </w:rPr>
              <w:t>213</w:t>
            </w:r>
          </w:p>
        </w:tc>
        <w:tc>
          <w:tcPr>
            <w:tcW w:w="4535" w:type="dxa"/>
            <w:vAlign w:val="top"/>
          </w:tcPr>
          <w:p>
            <w:pPr>
              <w:pStyle w:val="10"/>
              <w:bidi w:val="0"/>
              <w:jc w:val="left"/>
            </w:pPr>
            <w:r>
              <w:rPr>
                <w:rFonts w:hint="eastAsia"/>
                <w:b w:val="0"/>
                <w:bCs/>
              </w:rPr>
              <w:t>农林水支出</w:t>
            </w:r>
          </w:p>
        </w:tc>
        <w:tc>
          <w:tcPr>
            <w:tcW w:w="2551" w:type="dxa"/>
            <w:vAlign w:val="top"/>
          </w:tcPr>
          <w:p>
            <w:pPr>
              <w:pStyle w:val="10"/>
              <w:bidi w:val="0"/>
              <w:jc w:val="right"/>
            </w:pPr>
            <w:r>
              <w:rPr>
                <w:rFonts w:hint="eastAsia"/>
                <w:b w:val="0"/>
                <w:bCs/>
              </w:rPr>
              <w:t>5.60</w:t>
            </w:r>
          </w:p>
        </w:tc>
        <w:tc>
          <w:tcPr>
            <w:tcW w:w="2551" w:type="dxa"/>
            <w:vAlign w:val="center"/>
          </w:tcPr>
          <w:p>
            <w:pPr>
              <w:pStyle w:val="11"/>
            </w:pPr>
          </w:p>
        </w:tc>
        <w:tc>
          <w:tcPr>
            <w:tcW w:w="2551" w:type="dxa"/>
            <w:vAlign w:val="center"/>
          </w:tcPr>
          <w:p>
            <w:pPr>
              <w:pStyle w:val="11"/>
            </w:pPr>
            <w:r>
              <w:rPr>
                <w:rFonts w:hint="eastAsia"/>
                <w:lang w:val="en-US" w:eastAsia="zh-CN"/>
              </w:rP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top"/>
          </w:tcPr>
          <w:p>
            <w:pPr>
              <w:pStyle w:val="10"/>
              <w:bidi w:val="0"/>
              <w:jc w:val="left"/>
            </w:pPr>
            <w:r>
              <w:rPr>
                <w:rFonts w:hint="eastAsia"/>
                <w:b w:val="0"/>
                <w:bCs/>
              </w:rPr>
              <w:t>21307</w:t>
            </w:r>
          </w:p>
        </w:tc>
        <w:tc>
          <w:tcPr>
            <w:tcW w:w="4535" w:type="dxa"/>
            <w:vAlign w:val="top"/>
          </w:tcPr>
          <w:p>
            <w:pPr>
              <w:pStyle w:val="10"/>
              <w:bidi w:val="0"/>
              <w:jc w:val="left"/>
            </w:pPr>
            <w:r>
              <w:rPr>
                <w:rFonts w:hint="eastAsia"/>
                <w:b w:val="0"/>
                <w:bCs/>
              </w:rPr>
              <w:t>农村综合改革</w:t>
            </w:r>
          </w:p>
        </w:tc>
        <w:tc>
          <w:tcPr>
            <w:tcW w:w="2551" w:type="dxa"/>
            <w:vAlign w:val="top"/>
          </w:tcPr>
          <w:p>
            <w:pPr>
              <w:pStyle w:val="10"/>
              <w:bidi w:val="0"/>
              <w:jc w:val="right"/>
            </w:pPr>
            <w:r>
              <w:rPr>
                <w:rFonts w:hint="eastAsia"/>
                <w:b w:val="0"/>
                <w:bCs/>
              </w:rPr>
              <w:t>5.60</w:t>
            </w:r>
          </w:p>
        </w:tc>
        <w:tc>
          <w:tcPr>
            <w:tcW w:w="2551" w:type="dxa"/>
            <w:vAlign w:val="center"/>
          </w:tcPr>
          <w:p>
            <w:pPr>
              <w:pStyle w:val="11"/>
            </w:pPr>
          </w:p>
        </w:tc>
        <w:tc>
          <w:tcPr>
            <w:tcW w:w="2551" w:type="dxa"/>
            <w:vAlign w:val="center"/>
          </w:tcPr>
          <w:p>
            <w:pPr>
              <w:pStyle w:val="11"/>
            </w:pPr>
            <w:r>
              <w:rPr>
                <w:rFonts w:hint="eastAsia"/>
                <w:lang w:val="en-US" w:eastAsia="zh-CN"/>
              </w:rP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top"/>
          </w:tcPr>
          <w:p>
            <w:pPr>
              <w:pStyle w:val="10"/>
              <w:bidi w:val="0"/>
              <w:jc w:val="left"/>
            </w:pPr>
            <w:r>
              <w:rPr>
                <w:rFonts w:hint="eastAsia"/>
                <w:b w:val="0"/>
                <w:bCs/>
              </w:rPr>
              <w:t>2130705</w:t>
            </w:r>
          </w:p>
        </w:tc>
        <w:tc>
          <w:tcPr>
            <w:tcW w:w="4535" w:type="dxa"/>
            <w:vAlign w:val="top"/>
          </w:tcPr>
          <w:p>
            <w:pPr>
              <w:pStyle w:val="10"/>
              <w:bidi w:val="0"/>
              <w:jc w:val="left"/>
            </w:pPr>
            <w:r>
              <w:rPr>
                <w:rFonts w:hint="eastAsia"/>
                <w:b w:val="0"/>
                <w:bCs/>
              </w:rPr>
              <w:t>对村民委员会和村党支部的补助</w:t>
            </w:r>
          </w:p>
        </w:tc>
        <w:tc>
          <w:tcPr>
            <w:tcW w:w="2551" w:type="dxa"/>
            <w:vAlign w:val="top"/>
          </w:tcPr>
          <w:p>
            <w:pPr>
              <w:pStyle w:val="10"/>
              <w:bidi w:val="0"/>
              <w:jc w:val="right"/>
            </w:pPr>
            <w:r>
              <w:rPr>
                <w:rFonts w:hint="eastAsia"/>
                <w:b w:val="0"/>
                <w:bCs/>
              </w:rPr>
              <w:t>5.60</w:t>
            </w:r>
          </w:p>
        </w:tc>
        <w:tc>
          <w:tcPr>
            <w:tcW w:w="2551" w:type="dxa"/>
            <w:vAlign w:val="center"/>
          </w:tcPr>
          <w:p>
            <w:pPr>
              <w:pStyle w:val="11"/>
            </w:pPr>
          </w:p>
        </w:tc>
        <w:tc>
          <w:tcPr>
            <w:tcW w:w="2551" w:type="dxa"/>
            <w:vAlign w:val="center"/>
          </w:tcPr>
          <w:p>
            <w:pPr>
              <w:pStyle w:val="11"/>
            </w:pPr>
            <w:r>
              <w:rPr>
                <w:rFonts w:hint="eastAsia"/>
                <w:lang w:val="en-US" w:eastAsia="zh-CN"/>
              </w:rP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w:t>
            </w:r>
            <w:r>
              <w:rPr>
                <w:rFonts w:hint="eastAsia"/>
                <w:lang w:val="en-US" w:eastAsia="zh-CN"/>
              </w:rPr>
              <w:t>8.32</w:t>
            </w:r>
          </w:p>
        </w:tc>
        <w:tc>
          <w:tcPr>
            <w:tcW w:w="2551" w:type="dxa"/>
            <w:vAlign w:val="center"/>
          </w:tcPr>
          <w:p>
            <w:pPr>
              <w:pStyle w:val="11"/>
            </w:pPr>
            <w:r>
              <w:t>1</w:t>
            </w:r>
            <w:r>
              <w:rPr>
                <w:rFonts w:hint="eastAsia"/>
                <w:lang w:val="en-US" w:eastAsia="zh-CN"/>
              </w:rPr>
              <w:t>8.32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w:t>
            </w:r>
            <w:r>
              <w:rPr>
                <w:rFonts w:hint="eastAsia"/>
                <w:lang w:val="en-US" w:eastAsia="zh-CN"/>
              </w:rPr>
              <w:t>8.32</w:t>
            </w:r>
          </w:p>
        </w:tc>
        <w:tc>
          <w:tcPr>
            <w:tcW w:w="2551" w:type="dxa"/>
            <w:vAlign w:val="center"/>
          </w:tcPr>
          <w:p>
            <w:pPr>
              <w:pStyle w:val="11"/>
            </w:pPr>
            <w:r>
              <w:t>1</w:t>
            </w:r>
            <w:r>
              <w:rPr>
                <w:rFonts w:hint="eastAsia"/>
                <w:lang w:val="en-US" w:eastAsia="zh-CN"/>
              </w:rPr>
              <w:t>8.32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19</w:t>
            </w:r>
          </w:p>
        </w:tc>
        <w:tc>
          <w:tcPr>
            <w:tcW w:w="1191" w:type="dxa"/>
            <w:vAlign w:val="center"/>
          </w:tcPr>
          <w:p>
            <w:pPr>
              <w:pStyle w:val="12"/>
              <w:rPr>
                <w:rFonts w:hint="eastAsia"/>
                <w:sz w:val="21"/>
              </w:rPr>
            </w:pPr>
            <w:r>
              <w:t>2210201</w:t>
            </w:r>
          </w:p>
        </w:tc>
        <w:tc>
          <w:tcPr>
            <w:tcW w:w="4535" w:type="dxa"/>
            <w:vAlign w:val="center"/>
          </w:tcPr>
          <w:p>
            <w:pPr>
              <w:pStyle w:val="12"/>
              <w:rPr>
                <w:rFonts w:hint="eastAsia"/>
                <w:sz w:val="21"/>
              </w:rPr>
            </w:pPr>
            <w:r>
              <w:t>住房公积金</w:t>
            </w:r>
          </w:p>
        </w:tc>
        <w:tc>
          <w:tcPr>
            <w:tcW w:w="2551" w:type="dxa"/>
            <w:vAlign w:val="center"/>
          </w:tcPr>
          <w:p>
            <w:pPr>
              <w:pStyle w:val="11"/>
            </w:pPr>
            <w:r>
              <w:t>1</w:t>
            </w:r>
            <w:r>
              <w:rPr>
                <w:rFonts w:hint="eastAsia"/>
                <w:lang w:val="en-US" w:eastAsia="zh-CN"/>
              </w:rPr>
              <w:t>8.32</w:t>
            </w:r>
          </w:p>
        </w:tc>
        <w:tc>
          <w:tcPr>
            <w:tcW w:w="2551" w:type="dxa"/>
            <w:vAlign w:val="center"/>
          </w:tcPr>
          <w:p>
            <w:pPr>
              <w:pStyle w:val="11"/>
            </w:pPr>
            <w:r>
              <w:t>1</w:t>
            </w:r>
            <w:r>
              <w:rPr>
                <w:rFonts w:hint="eastAsia"/>
                <w:lang w:val="en-US" w:eastAsia="zh-CN"/>
              </w:rPr>
              <w:t>8.32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3"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top"/>
          </w:tcPr>
          <w:p>
            <w:pPr>
              <w:pStyle w:val="8"/>
              <w:bidi w:val="0"/>
              <w:jc w:val="right"/>
              <w:rPr>
                <w:sz w:val="21"/>
                <w:szCs w:val="21"/>
              </w:rPr>
            </w:pPr>
            <w:r>
              <w:rPr>
                <w:rFonts w:hint="eastAsia"/>
                <w:sz w:val="21"/>
                <w:szCs w:val="21"/>
              </w:rPr>
              <w:t>277.71</w:t>
            </w:r>
          </w:p>
        </w:tc>
        <w:tc>
          <w:tcPr>
            <w:tcW w:w="2551" w:type="dxa"/>
            <w:vAlign w:val="top"/>
          </w:tcPr>
          <w:p>
            <w:pPr>
              <w:pStyle w:val="8"/>
              <w:bidi w:val="0"/>
              <w:jc w:val="right"/>
              <w:rPr>
                <w:sz w:val="21"/>
                <w:szCs w:val="21"/>
              </w:rPr>
            </w:pPr>
            <w:r>
              <w:rPr>
                <w:rFonts w:hint="eastAsia"/>
                <w:sz w:val="21"/>
                <w:szCs w:val="21"/>
              </w:rPr>
              <w:t>241.16</w:t>
            </w:r>
          </w:p>
        </w:tc>
        <w:tc>
          <w:tcPr>
            <w:tcW w:w="2552" w:type="dxa"/>
            <w:vAlign w:val="top"/>
          </w:tcPr>
          <w:p>
            <w:pPr>
              <w:pStyle w:val="8"/>
              <w:bidi w:val="0"/>
              <w:jc w:val="right"/>
              <w:rPr>
                <w:sz w:val="21"/>
                <w:szCs w:val="21"/>
              </w:rPr>
            </w:pPr>
            <w:r>
              <w:rPr>
                <w:rFonts w:hint="eastAsia"/>
                <w:sz w:val="21"/>
                <w:szCs w:val="21"/>
              </w:rPr>
              <w:t>36.55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top"/>
          </w:tcPr>
          <w:p>
            <w:pPr>
              <w:pStyle w:val="8"/>
              <w:bidi w:val="0"/>
              <w:jc w:val="left"/>
              <w:rPr>
                <w:rFonts w:hint="eastAsia"/>
                <w:sz w:val="21"/>
                <w:szCs w:val="21"/>
              </w:rPr>
            </w:pPr>
            <w:r>
              <w:rPr>
                <w:rFonts w:hint="eastAsia"/>
                <w:sz w:val="21"/>
                <w:szCs w:val="21"/>
              </w:rPr>
              <w:t>301</w:t>
            </w:r>
          </w:p>
        </w:tc>
        <w:tc>
          <w:tcPr>
            <w:tcW w:w="4535" w:type="dxa"/>
            <w:vAlign w:val="top"/>
          </w:tcPr>
          <w:p>
            <w:pPr>
              <w:pStyle w:val="8"/>
              <w:bidi w:val="0"/>
              <w:jc w:val="left"/>
              <w:rPr>
                <w:rFonts w:hint="eastAsia"/>
                <w:sz w:val="21"/>
                <w:szCs w:val="21"/>
              </w:rPr>
            </w:pPr>
            <w:r>
              <w:rPr>
                <w:rFonts w:hint="eastAsia"/>
                <w:sz w:val="21"/>
                <w:szCs w:val="21"/>
              </w:rPr>
              <w:t>工资福利支出</w:t>
            </w:r>
          </w:p>
        </w:tc>
        <w:tc>
          <w:tcPr>
            <w:tcW w:w="2551" w:type="dxa"/>
            <w:vAlign w:val="top"/>
          </w:tcPr>
          <w:p>
            <w:pPr>
              <w:pStyle w:val="8"/>
              <w:bidi w:val="0"/>
              <w:jc w:val="right"/>
              <w:rPr>
                <w:sz w:val="21"/>
                <w:szCs w:val="21"/>
              </w:rPr>
            </w:pPr>
            <w:r>
              <w:rPr>
                <w:rFonts w:hint="eastAsia"/>
                <w:sz w:val="21"/>
                <w:szCs w:val="21"/>
              </w:rPr>
              <w:t>238.03</w:t>
            </w:r>
          </w:p>
        </w:tc>
        <w:tc>
          <w:tcPr>
            <w:tcW w:w="2551" w:type="dxa"/>
            <w:vAlign w:val="top"/>
          </w:tcPr>
          <w:p>
            <w:pPr>
              <w:pStyle w:val="8"/>
              <w:bidi w:val="0"/>
              <w:jc w:val="right"/>
              <w:rPr>
                <w:sz w:val="21"/>
                <w:szCs w:val="21"/>
              </w:rPr>
            </w:pPr>
            <w:r>
              <w:rPr>
                <w:rFonts w:hint="eastAsia"/>
                <w:sz w:val="21"/>
                <w:szCs w:val="21"/>
              </w:rPr>
              <w:t>238.03</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top"/>
          </w:tcPr>
          <w:p>
            <w:pPr>
              <w:pStyle w:val="8"/>
              <w:bidi w:val="0"/>
              <w:jc w:val="left"/>
              <w:rPr>
                <w:rFonts w:hint="eastAsia"/>
                <w:sz w:val="21"/>
                <w:szCs w:val="21"/>
              </w:rPr>
            </w:pPr>
            <w:r>
              <w:rPr>
                <w:rFonts w:hint="eastAsia"/>
                <w:sz w:val="21"/>
                <w:szCs w:val="21"/>
              </w:rPr>
              <w:t>30101</w:t>
            </w:r>
          </w:p>
        </w:tc>
        <w:tc>
          <w:tcPr>
            <w:tcW w:w="4535" w:type="dxa"/>
            <w:vAlign w:val="top"/>
          </w:tcPr>
          <w:p>
            <w:pPr>
              <w:pStyle w:val="8"/>
              <w:bidi w:val="0"/>
              <w:jc w:val="left"/>
              <w:rPr>
                <w:rFonts w:hint="eastAsia"/>
                <w:sz w:val="21"/>
                <w:szCs w:val="21"/>
              </w:rPr>
            </w:pPr>
            <w:r>
              <w:rPr>
                <w:rFonts w:hint="eastAsia"/>
                <w:sz w:val="21"/>
                <w:szCs w:val="21"/>
              </w:rPr>
              <w:t>基本工资</w:t>
            </w:r>
          </w:p>
        </w:tc>
        <w:tc>
          <w:tcPr>
            <w:tcW w:w="2551" w:type="dxa"/>
            <w:vAlign w:val="top"/>
          </w:tcPr>
          <w:p>
            <w:pPr>
              <w:pStyle w:val="8"/>
              <w:bidi w:val="0"/>
              <w:jc w:val="right"/>
              <w:rPr>
                <w:sz w:val="21"/>
                <w:szCs w:val="21"/>
              </w:rPr>
            </w:pPr>
            <w:r>
              <w:rPr>
                <w:rFonts w:hint="eastAsia"/>
                <w:sz w:val="21"/>
                <w:szCs w:val="21"/>
              </w:rPr>
              <w:t>74.25</w:t>
            </w:r>
          </w:p>
        </w:tc>
        <w:tc>
          <w:tcPr>
            <w:tcW w:w="2551" w:type="dxa"/>
            <w:vAlign w:val="top"/>
          </w:tcPr>
          <w:p>
            <w:pPr>
              <w:pStyle w:val="8"/>
              <w:bidi w:val="0"/>
              <w:jc w:val="right"/>
              <w:rPr>
                <w:sz w:val="21"/>
                <w:szCs w:val="21"/>
              </w:rPr>
            </w:pPr>
            <w:r>
              <w:rPr>
                <w:rFonts w:hint="eastAsia"/>
                <w:sz w:val="21"/>
                <w:szCs w:val="21"/>
              </w:rPr>
              <w:t>74.25</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top"/>
          </w:tcPr>
          <w:p>
            <w:pPr>
              <w:pStyle w:val="8"/>
              <w:bidi w:val="0"/>
              <w:jc w:val="left"/>
              <w:rPr>
                <w:rFonts w:hint="eastAsia"/>
                <w:sz w:val="21"/>
                <w:szCs w:val="21"/>
              </w:rPr>
            </w:pPr>
            <w:r>
              <w:rPr>
                <w:rFonts w:hint="eastAsia"/>
                <w:sz w:val="21"/>
                <w:szCs w:val="21"/>
              </w:rPr>
              <w:t>30102</w:t>
            </w:r>
          </w:p>
        </w:tc>
        <w:tc>
          <w:tcPr>
            <w:tcW w:w="4535" w:type="dxa"/>
            <w:vAlign w:val="top"/>
          </w:tcPr>
          <w:p>
            <w:pPr>
              <w:pStyle w:val="8"/>
              <w:bidi w:val="0"/>
              <w:jc w:val="left"/>
              <w:rPr>
                <w:rFonts w:hint="eastAsia"/>
                <w:sz w:val="21"/>
                <w:szCs w:val="21"/>
              </w:rPr>
            </w:pPr>
            <w:r>
              <w:rPr>
                <w:rFonts w:hint="eastAsia"/>
                <w:sz w:val="21"/>
                <w:szCs w:val="21"/>
              </w:rPr>
              <w:t>津贴补贴★</w:t>
            </w:r>
          </w:p>
        </w:tc>
        <w:tc>
          <w:tcPr>
            <w:tcW w:w="2551" w:type="dxa"/>
            <w:vAlign w:val="top"/>
          </w:tcPr>
          <w:p>
            <w:pPr>
              <w:pStyle w:val="8"/>
              <w:bidi w:val="0"/>
              <w:jc w:val="right"/>
              <w:rPr>
                <w:sz w:val="21"/>
                <w:szCs w:val="21"/>
              </w:rPr>
            </w:pPr>
            <w:r>
              <w:rPr>
                <w:rFonts w:hint="eastAsia"/>
                <w:sz w:val="21"/>
                <w:szCs w:val="21"/>
              </w:rPr>
              <w:t>89.36</w:t>
            </w:r>
          </w:p>
        </w:tc>
        <w:tc>
          <w:tcPr>
            <w:tcW w:w="2551" w:type="dxa"/>
            <w:vAlign w:val="top"/>
          </w:tcPr>
          <w:p>
            <w:pPr>
              <w:pStyle w:val="8"/>
              <w:bidi w:val="0"/>
              <w:jc w:val="right"/>
              <w:rPr>
                <w:sz w:val="21"/>
                <w:szCs w:val="21"/>
              </w:rPr>
            </w:pPr>
            <w:r>
              <w:rPr>
                <w:rFonts w:hint="eastAsia"/>
                <w:sz w:val="21"/>
                <w:szCs w:val="21"/>
              </w:rPr>
              <w:t>89.36</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top"/>
          </w:tcPr>
          <w:p>
            <w:pPr>
              <w:pStyle w:val="8"/>
              <w:bidi w:val="0"/>
              <w:jc w:val="left"/>
              <w:rPr>
                <w:rFonts w:hint="eastAsia"/>
                <w:sz w:val="21"/>
                <w:szCs w:val="21"/>
              </w:rPr>
            </w:pPr>
            <w:r>
              <w:rPr>
                <w:rFonts w:hint="eastAsia"/>
                <w:sz w:val="21"/>
                <w:szCs w:val="21"/>
              </w:rPr>
              <w:t>30103</w:t>
            </w:r>
          </w:p>
        </w:tc>
        <w:tc>
          <w:tcPr>
            <w:tcW w:w="4535" w:type="dxa"/>
            <w:vAlign w:val="top"/>
          </w:tcPr>
          <w:p>
            <w:pPr>
              <w:pStyle w:val="8"/>
              <w:bidi w:val="0"/>
              <w:jc w:val="left"/>
              <w:rPr>
                <w:rFonts w:hint="eastAsia"/>
                <w:sz w:val="21"/>
                <w:szCs w:val="21"/>
              </w:rPr>
            </w:pPr>
            <w:r>
              <w:rPr>
                <w:rFonts w:hint="eastAsia"/>
                <w:sz w:val="21"/>
                <w:szCs w:val="21"/>
              </w:rPr>
              <w:t>奖金</w:t>
            </w:r>
          </w:p>
        </w:tc>
        <w:tc>
          <w:tcPr>
            <w:tcW w:w="2551" w:type="dxa"/>
            <w:vAlign w:val="top"/>
          </w:tcPr>
          <w:p>
            <w:pPr>
              <w:pStyle w:val="8"/>
              <w:bidi w:val="0"/>
              <w:jc w:val="right"/>
              <w:rPr>
                <w:sz w:val="21"/>
                <w:szCs w:val="21"/>
              </w:rPr>
            </w:pPr>
            <w:r>
              <w:rPr>
                <w:rFonts w:hint="eastAsia"/>
                <w:sz w:val="21"/>
                <w:szCs w:val="21"/>
              </w:rPr>
              <w:t>6.19</w:t>
            </w:r>
          </w:p>
        </w:tc>
        <w:tc>
          <w:tcPr>
            <w:tcW w:w="2551" w:type="dxa"/>
            <w:vAlign w:val="top"/>
          </w:tcPr>
          <w:p>
            <w:pPr>
              <w:pStyle w:val="8"/>
              <w:bidi w:val="0"/>
              <w:jc w:val="right"/>
              <w:rPr>
                <w:sz w:val="21"/>
                <w:szCs w:val="21"/>
              </w:rPr>
            </w:pPr>
            <w:r>
              <w:rPr>
                <w:rFonts w:hint="eastAsia"/>
                <w:sz w:val="21"/>
                <w:szCs w:val="21"/>
              </w:rPr>
              <w:t>6.19</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top"/>
          </w:tcPr>
          <w:p>
            <w:pPr>
              <w:pStyle w:val="8"/>
              <w:bidi w:val="0"/>
              <w:jc w:val="left"/>
              <w:rPr>
                <w:rFonts w:hint="eastAsia"/>
                <w:sz w:val="21"/>
                <w:szCs w:val="21"/>
              </w:rPr>
            </w:pPr>
            <w:r>
              <w:rPr>
                <w:rFonts w:hint="eastAsia"/>
                <w:sz w:val="21"/>
                <w:szCs w:val="21"/>
              </w:rPr>
              <w:t>30107</w:t>
            </w:r>
          </w:p>
        </w:tc>
        <w:tc>
          <w:tcPr>
            <w:tcW w:w="4535" w:type="dxa"/>
            <w:vAlign w:val="top"/>
          </w:tcPr>
          <w:p>
            <w:pPr>
              <w:pStyle w:val="8"/>
              <w:bidi w:val="0"/>
              <w:jc w:val="left"/>
              <w:rPr>
                <w:rFonts w:hint="eastAsia"/>
                <w:sz w:val="21"/>
                <w:szCs w:val="21"/>
              </w:rPr>
            </w:pPr>
            <w:r>
              <w:rPr>
                <w:rFonts w:hint="eastAsia"/>
                <w:sz w:val="21"/>
                <w:szCs w:val="21"/>
              </w:rPr>
              <w:t>绩效工资</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top"/>
          </w:tcPr>
          <w:p>
            <w:pPr>
              <w:pStyle w:val="8"/>
              <w:bidi w:val="0"/>
              <w:jc w:val="left"/>
              <w:rPr>
                <w:rFonts w:hint="eastAsia"/>
                <w:sz w:val="21"/>
                <w:szCs w:val="21"/>
              </w:rPr>
            </w:pPr>
            <w:r>
              <w:rPr>
                <w:rFonts w:hint="eastAsia"/>
                <w:sz w:val="21"/>
                <w:szCs w:val="21"/>
              </w:rPr>
              <w:t>30108</w:t>
            </w:r>
          </w:p>
        </w:tc>
        <w:tc>
          <w:tcPr>
            <w:tcW w:w="4535" w:type="dxa"/>
            <w:vAlign w:val="top"/>
          </w:tcPr>
          <w:p>
            <w:pPr>
              <w:pStyle w:val="8"/>
              <w:bidi w:val="0"/>
              <w:jc w:val="left"/>
              <w:rPr>
                <w:rFonts w:hint="eastAsia"/>
                <w:sz w:val="21"/>
                <w:szCs w:val="21"/>
              </w:rPr>
            </w:pPr>
            <w:r>
              <w:rPr>
                <w:rFonts w:hint="eastAsia"/>
                <w:sz w:val="21"/>
                <w:szCs w:val="21"/>
              </w:rPr>
              <w:t>机关事业单位基本养老保险缴费★</w:t>
            </w:r>
          </w:p>
        </w:tc>
        <w:tc>
          <w:tcPr>
            <w:tcW w:w="2551" w:type="dxa"/>
            <w:vAlign w:val="top"/>
          </w:tcPr>
          <w:p>
            <w:pPr>
              <w:pStyle w:val="8"/>
              <w:bidi w:val="0"/>
              <w:jc w:val="right"/>
              <w:rPr>
                <w:sz w:val="21"/>
                <w:szCs w:val="21"/>
              </w:rPr>
            </w:pPr>
            <w:r>
              <w:rPr>
                <w:rFonts w:hint="eastAsia"/>
                <w:sz w:val="21"/>
                <w:szCs w:val="21"/>
              </w:rPr>
              <w:t>24.43</w:t>
            </w:r>
          </w:p>
        </w:tc>
        <w:tc>
          <w:tcPr>
            <w:tcW w:w="2551" w:type="dxa"/>
            <w:vAlign w:val="top"/>
          </w:tcPr>
          <w:p>
            <w:pPr>
              <w:pStyle w:val="8"/>
              <w:bidi w:val="0"/>
              <w:jc w:val="right"/>
              <w:rPr>
                <w:sz w:val="21"/>
                <w:szCs w:val="21"/>
              </w:rPr>
            </w:pPr>
            <w:r>
              <w:rPr>
                <w:rFonts w:hint="eastAsia"/>
                <w:sz w:val="21"/>
                <w:szCs w:val="21"/>
              </w:rPr>
              <w:t>24.43</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top"/>
          </w:tcPr>
          <w:p>
            <w:pPr>
              <w:pStyle w:val="8"/>
              <w:bidi w:val="0"/>
              <w:jc w:val="left"/>
              <w:rPr>
                <w:rFonts w:hint="eastAsia"/>
                <w:sz w:val="21"/>
                <w:szCs w:val="21"/>
              </w:rPr>
            </w:pPr>
            <w:r>
              <w:rPr>
                <w:rFonts w:hint="eastAsia"/>
                <w:sz w:val="21"/>
                <w:szCs w:val="21"/>
              </w:rPr>
              <w:t>30110</w:t>
            </w:r>
          </w:p>
        </w:tc>
        <w:tc>
          <w:tcPr>
            <w:tcW w:w="4535" w:type="dxa"/>
            <w:vAlign w:val="top"/>
          </w:tcPr>
          <w:p>
            <w:pPr>
              <w:pStyle w:val="8"/>
              <w:bidi w:val="0"/>
              <w:jc w:val="left"/>
              <w:rPr>
                <w:rFonts w:hint="eastAsia"/>
                <w:sz w:val="21"/>
                <w:szCs w:val="21"/>
              </w:rPr>
            </w:pPr>
            <w:r>
              <w:rPr>
                <w:rFonts w:hint="eastAsia"/>
                <w:sz w:val="21"/>
                <w:szCs w:val="21"/>
              </w:rPr>
              <w:t>城镇职工基本医疗保险缴费</w:t>
            </w:r>
          </w:p>
        </w:tc>
        <w:tc>
          <w:tcPr>
            <w:tcW w:w="2551" w:type="dxa"/>
            <w:vAlign w:val="top"/>
          </w:tcPr>
          <w:p>
            <w:pPr>
              <w:pStyle w:val="8"/>
              <w:bidi w:val="0"/>
              <w:jc w:val="right"/>
              <w:rPr>
                <w:sz w:val="21"/>
                <w:szCs w:val="21"/>
              </w:rPr>
            </w:pPr>
            <w:r>
              <w:rPr>
                <w:rFonts w:hint="eastAsia"/>
                <w:sz w:val="21"/>
                <w:szCs w:val="21"/>
              </w:rPr>
              <w:t>11.83</w:t>
            </w:r>
          </w:p>
        </w:tc>
        <w:tc>
          <w:tcPr>
            <w:tcW w:w="2551" w:type="dxa"/>
            <w:vAlign w:val="top"/>
          </w:tcPr>
          <w:p>
            <w:pPr>
              <w:pStyle w:val="8"/>
              <w:bidi w:val="0"/>
              <w:jc w:val="right"/>
              <w:rPr>
                <w:sz w:val="21"/>
                <w:szCs w:val="21"/>
              </w:rPr>
            </w:pPr>
            <w:r>
              <w:rPr>
                <w:rFonts w:hint="eastAsia"/>
                <w:sz w:val="21"/>
                <w:szCs w:val="21"/>
              </w:rPr>
              <w:t>11.83</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top"/>
          </w:tcPr>
          <w:p>
            <w:pPr>
              <w:pStyle w:val="8"/>
              <w:bidi w:val="0"/>
              <w:jc w:val="left"/>
              <w:rPr>
                <w:rFonts w:hint="eastAsia"/>
                <w:sz w:val="21"/>
                <w:szCs w:val="21"/>
              </w:rPr>
            </w:pPr>
            <w:r>
              <w:rPr>
                <w:rFonts w:hint="eastAsia"/>
                <w:sz w:val="21"/>
                <w:szCs w:val="21"/>
              </w:rPr>
              <w:t>30111</w:t>
            </w:r>
          </w:p>
        </w:tc>
        <w:tc>
          <w:tcPr>
            <w:tcW w:w="4535" w:type="dxa"/>
            <w:vAlign w:val="top"/>
          </w:tcPr>
          <w:p>
            <w:pPr>
              <w:pStyle w:val="8"/>
              <w:bidi w:val="0"/>
              <w:jc w:val="left"/>
              <w:rPr>
                <w:rFonts w:hint="eastAsia"/>
                <w:sz w:val="21"/>
                <w:szCs w:val="21"/>
              </w:rPr>
            </w:pPr>
            <w:r>
              <w:rPr>
                <w:rFonts w:hint="eastAsia"/>
                <w:sz w:val="21"/>
                <w:szCs w:val="21"/>
              </w:rPr>
              <w:t>公务员医疗补助缴费</w:t>
            </w:r>
          </w:p>
        </w:tc>
        <w:tc>
          <w:tcPr>
            <w:tcW w:w="2551" w:type="dxa"/>
            <w:vAlign w:val="top"/>
          </w:tcPr>
          <w:p>
            <w:pPr>
              <w:pStyle w:val="8"/>
              <w:bidi w:val="0"/>
              <w:jc w:val="right"/>
              <w:rPr>
                <w:sz w:val="21"/>
                <w:szCs w:val="21"/>
              </w:rPr>
            </w:pPr>
            <w:r>
              <w:rPr>
                <w:rFonts w:hint="eastAsia"/>
                <w:sz w:val="21"/>
                <w:szCs w:val="21"/>
              </w:rPr>
              <w:t>12.91</w:t>
            </w:r>
          </w:p>
        </w:tc>
        <w:tc>
          <w:tcPr>
            <w:tcW w:w="2551" w:type="dxa"/>
            <w:vAlign w:val="top"/>
          </w:tcPr>
          <w:p>
            <w:pPr>
              <w:pStyle w:val="8"/>
              <w:bidi w:val="0"/>
              <w:jc w:val="right"/>
              <w:rPr>
                <w:sz w:val="21"/>
                <w:szCs w:val="21"/>
              </w:rPr>
            </w:pPr>
            <w:r>
              <w:rPr>
                <w:rFonts w:hint="eastAsia"/>
                <w:sz w:val="21"/>
                <w:szCs w:val="21"/>
              </w:rPr>
              <w:t>12.91</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top"/>
          </w:tcPr>
          <w:p>
            <w:pPr>
              <w:pStyle w:val="8"/>
              <w:bidi w:val="0"/>
              <w:jc w:val="left"/>
              <w:rPr>
                <w:rFonts w:hint="eastAsia"/>
                <w:sz w:val="21"/>
                <w:szCs w:val="21"/>
              </w:rPr>
            </w:pPr>
            <w:r>
              <w:rPr>
                <w:rFonts w:hint="eastAsia"/>
                <w:sz w:val="21"/>
                <w:szCs w:val="21"/>
              </w:rPr>
              <w:t>30112</w:t>
            </w:r>
          </w:p>
        </w:tc>
        <w:tc>
          <w:tcPr>
            <w:tcW w:w="4535" w:type="dxa"/>
            <w:vAlign w:val="top"/>
          </w:tcPr>
          <w:p>
            <w:pPr>
              <w:pStyle w:val="8"/>
              <w:bidi w:val="0"/>
              <w:jc w:val="left"/>
              <w:rPr>
                <w:rFonts w:hint="eastAsia"/>
                <w:sz w:val="21"/>
                <w:szCs w:val="21"/>
              </w:rPr>
            </w:pPr>
            <w:r>
              <w:rPr>
                <w:rFonts w:hint="eastAsia"/>
                <w:sz w:val="21"/>
                <w:szCs w:val="21"/>
              </w:rPr>
              <w:t>其他社会保障缴费★</w:t>
            </w:r>
          </w:p>
        </w:tc>
        <w:tc>
          <w:tcPr>
            <w:tcW w:w="2551" w:type="dxa"/>
            <w:vAlign w:val="top"/>
          </w:tcPr>
          <w:p>
            <w:pPr>
              <w:pStyle w:val="8"/>
              <w:bidi w:val="0"/>
              <w:jc w:val="right"/>
              <w:rPr>
                <w:sz w:val="21"/>
                <w:szCs w:val="21"/>
              </w:rPr>
            </w:pPr>
            <w:r>
              <w:rPr>
                <w:rFonts w:hint="eastAsia"/>
                <w:sz w:val="21"/>
                <w:szCs w:val="21"/>
              </w:rPr>
              <w:t>0.74</w:t>
            </w:r>
          </w:p>
        </w:tc>
        <w:tc>
          <w:tcPr>
            <w:tcW w:w="2551" w:type="dxa"/>
            <w:vAlign w:val="top"/>
          </w:tcPr>
          <w:p>
            <w:pPr>
              <w:pStyle w:val="8"/>
              <w:bidi w:val="0"/>
              <w:jc w:val="right"/>
              <w:rPr>
                <w:sz w:val="21"/>
                <w:szCs w:val="21"/>
              </w:rPr>
            </w:pPr>
            <w:r>
              <w:rPr>
                <w:rFonts w:hint="eastAsia"/>
                <w:sz w:val="21"/>
                <w:szCs w:val="21"/>
              </w:rPr>
              <w:t>0.74</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top"/>
          </w:tcPr>
          <w:p>
            <w:pPr>
              <w:pStyle w:val="8"/>
              <w:bidi w:val="0"/>
              <w:jc w:val="left"/>
              <w:rPr>
                <w:rFonts w:hint="eastAsia"/>
                <w:sz w:val="21"/>
                <w:szCs w:val="21"/>
              </w:rPr>
            </w:pPr>
            <w:r>
              <w:rPr>
                <w:rFonts w:hint="eastAsia"/>
                <w:sz w:val="21"/>
                <w:szCs w:val="21"/>
              </w:rPr>
              <w:t>30113</w:t>
            </w:r>
          </w:p>
        </w:tc>
        <w:tc>
          <w:tcPr>
            <w:tcW w:w="4535" w:type="dxa"/>
            <w:vAlign w:val="top"/>
          </w:tcPr>
          <w:p>
            <w:pPr>
              <w:pStyle w:val="8"/>
              <w:bidi w:val="0"/>
              <w:jc w:val="left"/>
              <w:rPr>
                <w:rFonts w:hint="eastAsia"/>
                <w:sz w:val="21"/>
                <w:szCs w:val="21"/>
              </w:rPr>
            </w:pPr>
            <w:r>
              <w:rPr>
                <w:rFonts w:hint="eastAsia"/>
                <w:sz w:val="21"/>
                <w:szCs w:val="21"/>
              </w:rPr>
              <w:t>住房公积金</w:t>
            </w:r>
          </w:p>
        </w:tc>
        <w:tc>
          <w:tcPr>
            <w:tcW w:w="2551" w:type="dxa"/>
            <w:vAlign w:val="top"/>
          </w:tcPr>
          <w:p>
            <w:pPr>
              <w:pStyle w:val="8"/>
              <w:bidi w:val="0"/>
              <w:jc w:val="right"/>
              <w:rPr>
                <w:sz w:val="21"/>
                <w:szCs w:val="21"/>
              </w:rPr>
            </w:pPr>
            <w:r>
              <w:rPr>
                <w:rFonts w:hint="eastAsia"/>
                <w:sz w:val="21"/>
                <w:szCs w:val="21"/>
              </w:rPr>
              <w:t>18.32</w:t>
            </w:r>
          </w:p>
        </w:tc>
        <w:tc>
          <w:tcPr>
            <w:tcW w:w="2551" w:type="dxa"/>
            <w:vAlign w:val="top"/>
          </w:tcPr>
          <w:p>
            <w:pPr>
              <w:pStyle w:val="8"/>
              <w:bidi w:val="0"/>
              <w:jc w:val="right"/>
              <w:rPr>
                <w:sz w:val="21"/>
                <w:szCs w:val="21"/>
              </w:rPr>
            </w:pPr>
            <w:r>
              <w:rPr>
                <w:rFonts w:hint="eastAsia"/>
                <w:sz w:val="21"/>
                <w:szCs w:val="21"/>
              </w:rPr>
              <w:t>18.32</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top"/>
          </w:tcPr>
          <w:p>
            <w:pPr>
              <w:pStyle w:val="8"/>
              <w:bidi w:val="0"/>
              <w:jc w:val="left"/>
              <w:rPr>
                <w:rFonts w:hint="eastAsia"/>
                <w:sz w:val="21"/>
                <w:szCs w:val="21"/>
              </w:rPr>
            </w:pPr>
            <w:r>
              <w:rPr>
                <w:rFonts w:hint="eastAsia"/>
                <w:sz w:val="21"/>
                <w:szCs w:val="21"/>
              </w:rPr>
              <w:t>30199</w:t>
            </w:r>
          </w:p>
        </w:tc>
        <w:tc>
          <w:tcPr>
            <w:tcW w:w="4535" w:type="dxa"/>
            <w:vAlign w:val="top"/>
          </w:tcPr>
          <w:p>
            <w:pPr>
              <w:pStyle w:val="8"/>
              <w:bidi w:val="0"/>
              <w:jc w:val="left"/>
              <w:rPr>
                <w:rFonts w:hint="eastAsia"/>
                <w:sz w:val="21"/>
                <w:szCs w:val="21"/>
              </w:rPr>
            </w:pPr>
            <w:r>
              <w:rPr>
                <w:rFonts w:hint="eastAsia"/>
                <w:sz w:val="21"/>
                <w:szCs w:val="21"/>
              </w:rPr>
              <w:t>其他工资福利支出</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top"/>
          </w:tcPr>
          <w:p>
            <w:pPr>
              <w:pStyle w:val="8"/>
              <w:bidi w:val="0"/>
              <w:jc w:val="left"/>
              <w:rPr>
                <w:rFonts w:hint="eastAsia"/>
                <w:sz w:val="21"/>
                <w:szCs w:val="21"/>
              </w:rPr>
            </w:pPr>
            <w:r>
              <w:rPr>
                <w:rFonts w:hint="eastAsia"/>
                <w:sz w:val="21"/>
                <w:szCs w:val="21"/>
              </w:rPr>
              <w:t>302</w:t>
            </w:r>
          </w:p>
        </w:tc>
        <w:tc>
          <w:tcPr>
            <w:tcW w:w="4535" w:type="dxa"/>
            <w:vAlign w:val="top"/>
          </w:tcPr>
          <w:p>
            <w:pPr>
              <w:pStyle w:val="8"/>
              <w:bidi w:val="0"/>
              <w:jc w:val="left"/>
              <w:rPr>
                <w:rFonts w:hint="eastAsia"/>
                <w:sz w:val="21"/>
                <w:szCs w:val="21"/>
              </w:rPr>
            </w:pPr>
            <w:r>
              <w:rPr>
                <w:rFonts w:hint="eastAsia"/>
                <w:sz w:val="21"/>
                <w:szCs w:val="21"/>
              </w:rPr>
              <w:t>商品和服务支出</w:t>
            </w:r>
          </w:p>
        </w:tc>
        <w:tc>
          <w:tcPr>
            <w:tcW w:w="2551" w:type="dxa"/>
            <w:vAlign w:val="top"/>
          </w:tcPr>
          <w:p>
            <w:pPr>
              <w:pStyle w:val="8"/>
              <w:bidi w:val="0"/>
              <w:jc w:val="right"/>
              <w:rPr>
                <w:sz w:val="21"/>
                <w:szCs w:val="21"/>
              </w:rPr>
            </w:pPr>
            <w:r>
              <w:rPr>
                <w:rFonts w:hint="eastAsia"/>
                <w:sz w:val="21"/>
                <w:szCs w:val="21"/>
              </w:rPr>
              <w:t>36.55</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36.55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top"/>
          </w:tcPr>
          <w:p>
            <w:pPr>
              <w:pStyle w:val="8"/>
              <w:bidi w:val="0"/>
              <w:jc w:val="left"/>
              <w:rPr>
                <w:rFonts w:hint="eastAsia"/>
                <w:sz w:val="21"/>
                <w:szCs w:val="21"/>
              </w:rPr>
            </w:pPr>
            <w:r>
              <w:rPr>
                <w:rFonts w:hint="eastAsia"/>
                <w:sz w:val="21"/>
                <w:szCs w:val="21"/>
              </w:rPr>
              <w:t>30201</w:t>
            </w:r>
          </w:p>
        </w:tc>
        <w:tc>
          <w:tcPr>
            <w:tcW w:w="4535" w:type="dxa"/>
            <w:vAlign w:val="top"/>
          </w:tcPr>
          <w:p>
            <w:pPr>
              <w:pStyle w:val="8"/>
              <w:bidi w:val="0"/>
              <w:jc w:val="left"/>
              <w:rPr>
                <w:rFonts w:hint="eastAsia"/>
                <w:sz w:val="21"/>
                <w:szCs w:val="21"/>
              </w:rPr>
            </w:pPr>
            <w:r>
              <w:rPr>
                <w:rFonts w:hint="eastAsia"/>
                <w:sz w:val="21"/>
                <w:szCs w:val="21"/>
              </w:rPr>
              <w:t>办公费</w:t>
            </w:r>
          </w:p>
        </w:tc>
        <w:tc>
          <w:tcPr>
            <w:tcW w:w="2551" w:type="dxa"/>
            <w:vAlign w:val="top"/>
          </w:tcPr>
          <w:p>
            <w:pPr>
              <w:pStyle w:val="8"/>
              <w:bidi w:val="0"/>
              <w:jc w:val="right"/>
              <w:rPr>
                <w:sz w:val="21"/>
                <w:szCs w:val="21"/>
              </w:rPr>
            </w:pPr>
            <w:r>
              <w:rPr>
                <w:rFonts w:hint="eastAsia"/>
                <w:sz w:val="21"/>
                <w:szCs w:val="21"/>
              </w:rPr>
              <w:t>4.95</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top"/>
          </w:tcPr>
          <w:p>
            <w:pPr>
              <w:pStyle w:val="8"/>
              <w:bidi w:val="0"/>
              <w:jc w:val="left"/>
              <w:rPr>
                <w:rFonts w:hint="eastAsia"/>
                <w:sz w:val="21"/>
                <w:szCs w:val="21"/>
              </w:rPr>
            </w:pPr>
            <w:r>
              <w:rPr>
                <w:rFonts w:hint="eastAsia"/>
                <w:sz w:val="21"/>
                <w:szCs w:val="21"/>
              </w:rPr>
              <w:t>30202</w:t>
            </w:r>
          </w:p>
        </w:tc>
        <w:tc>
          <w:tcPr>
            <w:tcW w:w="4535" w:type="dxa"/>
            <w:vAlign w:val="top"/>
          </w:tcPr>
          <w:p>
            <w:pPr>
              <w:pStyle w:val="8"/>
              <w:bidi w:val="0"/>
              <w:jc w:val="left"/>
              <w:rPr>
                <w:rFonts w:hint="eastAsia"/>
                <w:sz w:val="21"/>
                <w:szCs w:val="21"/>
              </w:rPr>
            </w:pPr>
            <w:r>
              <w:rPr>
                <w:rFonts w:hint="eastAsia"/>
                <w:sz w:val="21"/>
                <w:szCs w:val="21"/>
              </w:rPr>
              <w:t>印刷费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top"/>
          </w:tcPr>
          <w:p>
            <w:pPr>
              <w:pStyle w:val="8"/>
              <w:bidi w:val="0"/>
              <w:jc w:val="left"/>
              <w:rPr>
                <w:rFonts w:hint="eastAsia"/>
                <w:sz w:val="21"/>
                <w:szCs w:val="21"/>
              </w:rPr>
            </w:pPr>
            <w:r>
              <w:rPr>
                <w:rFonts w:hint="eastAsia"/>
                <w:sz w:val="21"/>
                <w:szCs w:val="21"/>
              </w:rPr>
              <w:t>30205</w:t>
            </w:r>
          </w:p>
        </w:tc>
        <w:tc>
          <w:tcPr>
            <w:tcW w:w="4535" w:type="dxa"/>
            <w:vAlign w:val="top"/>
          </w:tcPr>
          <w:p>
            <w:pPr>
              <w:pStyle w:val="8"/>
              <w:bidi w:val="0"/>
              <w:jc w:val="left"/>
              <w:rPr>
                <w:rFonts w:hint="eastAsia"/>
                <w:sz w:val="21"/>
                <w:szCs w:val="21"/>
              </w:rPr>
            </w:pPr>
            <w:r>
              <w:rPr>
                <w:rFonts w:hint="eastAsia"/>
                <w:sz w:val="21"/>
                <w:szCs w:val="21"/>
              </w:rPr>
              <w:t>水费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top"/>
          </w:tcPr>
          <w:p>
            <w:pPr>
              <w:pStyle w:val="8"/>
              <w:bidi w:val="0"/>
              <w:jc w:val="left"/>
              <w:rPr>
                <w:rFonts w:hint="eastAsia"/>
                <w:sz w:val="21"/>
                <w:szCs w:val="21"/>
              </w:rPr>
            </w:pPr>
            <w:r>
              <w:rPr>
                <w:rFonts w:hint="eastAsia"/>
                <w:sz w:val="21"/>
                <w:szCs w:val="21"/>
              </w:rPr>
              <w:t>30206</w:t>
            </w:r>
          </w:p>
        </w:tc>
        <w:tc>
          <w:tcPr>
            <w:tcW w:w="4535" w:type="dxa"/>
            <w:vAlign w:val="top"/>
          </w:tcPr>
          <w:p>
            <w:pPr>
              <w:pStyle w:val="8"/>
              <w:bidi w:val="0"/>
              <w:jc w:val="left"/>
              <w:rPr>
                <w:rFonts w:hint="eastAsia"/>
                <w:sz w:val="21"/>
                <w:szCs w:val="21"/>
              </w:rPr>
            </w:pPr>
            <w:r>
              <w:rPr>
                <w:rFonts w:hint="eastAsia"/>
                <w:sz w:val="21"/>
                <w:szCs w:val="21"/>
              </w:rPr>
              <w:t>电费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top"/>
          </w:tcPr>
          <w:p>
            <w:pPr>
              <w:pStyle w:val="8"/>
              <w:bidi w:val="0"/>
              <w:jc w:val="left"/>
              <w:rPr>
                <w:rFonts w:hint="eastAsia"/>
                <w:sz w:val="21"/>
                <w:szCs w:val="21"/>
              </w:rPr>
            </w:pPr>
            <w:r>
              <w:rPr>
                <w:rFonts w:hint="eastAsia"/>
                <w:sz w:val="21"/>
                <w:szCs w:val="21"/>
              </w:rPr>
              <w:t>30207</w:t>
            </w:r>
          </w:p>
        </w:tc>
        <w:tc>
          <w:tcPr>
            <w:tcW w:w="4535" w:type="dxa"/>
            <w:vAlign w:val="top"/>
          </w:tcPr>
          <w:p>
            <w:pPr>
              <w:pStyle w:val="8"/>
              <w:bidi w:val="0"/>
              <w:jc w:val="left"/>
              <w:rPr>
                <w:rFonts w:hint="eastAsia"/>
                <w:sz w:val="21"/>
                <w:szCs w:val="21"/>
              </w:rPr>
            </w:pPr>
            <w:r>
              <w:rPr>
                <w:rFonts w:hint="eastAsia"/>
                <w:sz w:val="21"/>
                <w:szCs w:val="21"/>
              </w:rPr>
              <w:t>邮电费</w:t>
            </w:r>
          </w:p>
        </w:tc>
        <w:tc>
          <w:tcPr>
            <w:tcW w:w="2551" w:type="dxa"/>
            <w:vAlign w:val="top"/>
          </w:tcPr>
          <w:p>
            <w:pPr>
              <w:pStyle w:val="8"/>
              <w:bidi w:val="0"/>
              <w:jc w:val="right"/>
              <w:rPr>
                <w:sz w:val="21"/>
                <w:szCs w:val="21"/>
              </w:rPr>
            </w:pPr>
            <w:r>
              <w:rPr>
                <w:rFonts w:hint="eastAsia"/>
                <w:sz w:val="21"/>
                <w:szCs w:val="21"/>
              </w:rPr>
              <w:t>11.48</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11.48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top"/>
          </w:tcPr>
          <w:p>
            <w:pPr>
              <w:pStyle w:val="8"/>
              <w:bidi w:val="0"/>
              <w:jc w:val="left"/>
              <w:rPr>
                <w:rFonts w:hint="eastAsia"/>
                <w:sz w:val="21"/>
                <w:szCs w:val="21"/>
              </w:rPr>
            </w:pPr>
            <w:r>
              <w:rPr>
                <w:rFonts w:hint="eastAsia"/>
                <w:sz w:val="21"/>
                <w:szCs w:val="21"/>
              </w:rPr>
              <w:t>30208</w:t>
            </w:r>
          </w:p>
        </w:tc>
        <w:tc>
          <w:tcPr>
            <w:tcW w:w="4535" w:type="dxa"/>
            <w:vAlign w:val="top"/>
          </w:tcPr>
          <w:p>
            <w:pPr>
              <w:pStyle w:val="8"/>
              <w:bidi w:val="0"/>
              <w:jc w:val="left"/>
              <w:rPr>
                <w:rFonts w:hint="eastAsia"/>
                <w:sz w:val="21"/>
                <w:szCs w:val="21"/>
              </w:rPr>
            </w:pPr>
            <w:r>
              <w:rPr>
                <w:rFonts w:hint="eastAsia"/>
                <w:sz w:val="21"/>
                <w:szCs w:val="21"/>
              </w:rPr>
              <w:t>取暖费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top"/>
          </w:tcPr>
          <w:p>
            <w:pPr>
              <w:pStyle w:val="8"/>
              <w:bidi w:val="0"/>
              <w:jc w:val="left"/>
              <w:rPr>
                <w:rFonts w:hint="eastAsia"/>
                <w:sz w:val="21"/>
                <w:szCs w:val="21"/>
              </w:rPr>
            </w:pPr>
            <w:r>
              <w:rPr>
                <w:rFonts w:hint="eastAsia"/>
                <w:sz w:val="21"/>
                <w:szCs w:val="21"/>
              </w:rPr>
              <w:t>30209</w:t>
            </w:r>
          </w:p>
        </w:tc>
        <w:tc>
          <w:tcPr>
            <w:tcW w:w="4535" w:type="dxa"/>
            <w:vAlign w:val="top"/>
          </w:tcPr>
          <w:p>
            <w:pPr>
              <w:pStyle w:val="8"/>
              <w:bidi w:val="0"/>
              <w:jc w:val="left"/>
              <w:rPr>
                <w:rFonts w:hint="eastAsia"/>
                <w:sz w:val="21"/>
                <w:szCs w:val="21"/>
              </w:rPr>
            </w:pPr>
            <w:r>
              <w:rPr>
                <w:rFonts w:hint="eastAsia"/>
                <w:sz w:val="21"/>
                <w:szCs w:val="21"/>
              </w:rPr>
              <w:t>物业管理费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top"/>
          </w:tcPr>
          <w:p>
            <w:pPr>
              <w:pStyle w:val="8"/>
              <w:bidi w:val="0"/>
              <w:jc w:val="left"/>
              <w:rPr>
                <w:rFonts w:hint="eastAsia"/>
                <w:sz w:val="21"/>
                <w:szCs w:val="21"/>
              </w:rPr>
            </w:pPr>
            <w:r>
              <w:rPr>
                <w:rFonts w:hint="eastAsia"/>
                <w:sz w:val="21"/>
                <w:szCs w:val="21"/>
              </w:rPr>
              <w:t>30211</w:t>
            </w:r>
          </w:p>
        </w:tc>
        <w:tc>
          <w:tcPr>
            <w:tcW w:w="4535" w:type="dxa"/>
            <w:vAlign w:val="top"/>
          </w:tcPr>
          <w:p>
            <w:pPr>
              <w:pStyle w:val="8"/>
              <w:bidi w:val="0"/>
              <w:jc w:val="left"/>
              <w:rPr>
                <w:rFonts w:hint="eastAsia"/>
                <w:sz w:val="21"/>
                <w:szCs w:val="21"/>
              </w:rPr>
            </w:pPr>
            <w:r>
              <w:rPr>
                <w:rFonts w:hint="eastAsia"/>
                <w:sz w:val="21"/>
                <w:szCs w:val="21"/>
              </w:rPr>
              <w:t>差旅费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top"/>
          </w:tcPr>
          <w:p>
            <w:pPr>
              <w:pStyle w:val="8"/>
              <w:bidi w:val="0"/>
              <w:jc w:val="left"/>
              <w:rPr>
                <w:rFonts w:hint="eastAsia"/>
                <w:sz w:val="21"/>
                <w:szCs w:val="21"/>
              </w:rPr>
            </w:pPr>
            <w:r>
              <w:rPr>
                <w:rFonts w:hint="eastAsia"/>
                <w:sz w:val="21"/>
                <w:szCs w:val="21"/>
              </w:rPr>
              <w:t>30213</w:t>
            </w:r>
          </w:p>
        </w:tc>
        <w:tc>
          <w:tcPr>
            <w:tcW w:w="4535" w:type="dxa"/>
            <w:vAlign w:val="top"/>
          </w:tcPr>
          <w:p>
            <w:pPr>
              <w:pStyle w:val="8"/>
              <w:bidi w:val="0"/>
              <w:jc w:val="left"/>
              <w:rPr>
                <w:rFonts w:hint="eastAsia"/>
                <w:sz w:val="21"/>
                <w:szCs w:val="21"/>
              </w:rPr>
            </w:pPr>
            <w:r>
              <w:rPr>
                <w:rFonts w:hint="eastAsia"/>
                <w:sz w:val="21"/>
                <w:szCs w:val="21"/>
              </w:rPr>
              <w:t>维修(护)费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top"/>
          </w:tcPr>
          <w:p>
            <w:pPr>
              <w:pStyle w:val="8"/>
              <w:bidi w:val="0"/>
              <w:jc w:val="left"/>
              <w:rPr>
                <w:rFonts w:hint="eastAsia"/>
                <w:sz w:val="21"/>
                <w:szCs w:val="21"/>
              </w:rPr>
            </w:pPr>
            <w:r>
              <w:rPr>
                <w:rFonts w:hint="eastAsia"/>
                <w:sz w:val="21"/>
                <w:szCs w:val="21"/>
              </w:rPr>
              <w:t>30215</w:t>
            </w:r>
          </w:p>
        </w:tc>
        <w:tc>
          <w:tcPr>
            <w:tcW w:w="4535" w:type="dxa"/>
            <w:vAlign w:val="top"/>
          </w:tcPr>
          <w:p>
            <w:pPr>
              <w:pStyle w:val="8"/>
              <w:bidi w:val="0"/>
              <w:jc w:val="left"/>
              <w:rPr>
                <w:rFonts w:hint="eastAsia"/>
                <w:sz w:val="21"/>
                <w:szCs w:val="21"/>
              </w:rPr>
            </w:pPr>
            <w:r>
              <w:rPr>
                <w:rFonts w:hint="eastAsia"/>
                <w:sz w:val="21"/>
                <w:szCs w:val="21"/>
              </w:rPr>
              <w:t>会议费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24</w:t>
            </w:r>
          </w:p>
        </w:tc>
        <w:tc>
          <w:tcPr>
            <w:tcW w:w="1191" w:type="dxa"/>
            <w:vAlign w:val="top"/>
          </w:tcPr>
          <w:p>
            <w:pPr>
              <w:pStyle w:val="8"/>
              <w:bidi w:val="0"/>
              <w:jc w:val="left"/>
              <w:rPr>
                <w:rFonts w:hint="eastAsia"/>
                <w:sz w:val="21"/>
                <w:szCs w:val="21"/>
              </w:rPr>
            </w:pPr>
            <w:r>
              <w:rPr>
                <w:rFonts w:hint="eastAsia"/>
                <w:sz w:val="21"/>
                <w:szCs w:val="21"/>
              </w:rPr>
              <w:t>30216</w:t>
            </w:r>
          </w:p>
        </w:tc>
        <w:tc>
          <w:tcPr>
            <w:tcW w:w="4535" w:type="dxa"/>
            <w:vAlign w:val="top"/>
          </w:tcPr>
          <w:p>
            <w:pPr>
              <w:pStyle w:val="8"/>
              <w:bidi w:val="0"/>
              <w:jc w:val="left"/>
              <w:rPr>
                <w:rFonts w:hint="eastAsia"/>
                <w:sz w:val="21"/>
                <w:szCs w:val="21"/>
              </w:rPr>
            </w:pPr>
            <w:r>
              <w:rPr>
                <w:rFonts w:hint="eastAsia"/>
                <w:sz w:val="21"/>
                <w:szCs w:val="21"/>
              </w:rPr>
              <w:t>培训费</w:t>
            </w:r>
          </w:p>
        </w:tc>
        <w:tc>
          <w:tcPr>
            <w:tcW w:w="2551" w:type="dxa"/>
            <w:vAlign w:val="top"/>
          </w:tcPr>
          <w:p>
            <w:pPr>
              <w:pStyle w:val="8"/>
              <w:bidi w:val="0"/>
              <w:jc w:val="right"/>
              <w:rPr>
                <w:sz w:val="21"/>
                <w:szCs w:val="21"/>
              </w:rPr>
            </w:pPr>
            <w:r>
              <w:rPr>
                <w:rFonts w:hint="eastAsia"/>
                <w:sz w:val="21"/>
                <w:szCs w:val="21"/>
              </w:rPr>
              <w:t>2.20</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25</w:t>
            </w:r>
          </w:p>
        </w:tc>
        <w:tc>
          <w:tcPr>
            <w:tcW w:w="1191" w:type="dxa"/>
            <w:vAlign w:val="top"/>
          </w:tcPr>
          <w:p>
            <w:pPr>
              <w:pStyle w:val="8"/>
              <w:bidi w:val="0"/>
              <w:jc w:val="left"/>
              <w:rPr>
                <w:rFonts w:hint="eastAsia"/>
                <w:sz w:val="21"/>
                <w:szCs w:val="21"/>
              </w:rPr>
            </w:pPr>
            <w:r>
              <w:rPr>
                <w:rFonts w:hint="eastAsia"/>
                <w:sz w:val="21"/>
                <w:szCs w:val="21"/>
              </w:rPr>
              <w:t>30217</w:t>
            </w:r>
          </w:p>
        </w:tc>
        <w:tc>
          <w:tcPr>
            <w:tcW w:w="4535" w:type="dxa"/>
            <w:vAlign w:val="top"/>
          </w:tcPr>
          <w:p>
            <w:pPr>
              <w:pStyle w:val="8"/>
              <w:bidi w:val="0"/>
              <w:jc w:val="left"/>
              <w:rPr>
                <w:rFonts w:hint="eastAsia"/>
                <w:sz w:val="21"/>
                <w:szCs w:val="21"/>
              </w:rPr>
            </w:pPr>
            <w:r>
              <w:rPr>
                <w:rFonts w:hint="eastAsia"/>
                <w:sz w:val="21"/>
                <w:szCs w:val="21"/>
              </w:rPr>
              <w:t>公务接待费</w:t>
            </w:r>
          </w:p>
        </w:tc>
        <w:tc>
          <w:tcPr>
            <w:tcW w:w="2551" w:type="dxa"/>
            <w:vAlign w:val="top"/>
          </w:tcPr>
          <w:p>
            <w:pPr>
              <w:pStyle w:val="8"/>
              <w:bidi w:val="0"/>
              <w:jc w:val="right"/>
              <w:rPr>
                <w:sz w:val="21"/>
                <w:szCs w:val="21"/>
              </w:rPr>
            </w:pPr>
            <w:r>
              <w:rPr>
                <w:rFonts w:hint="eastAsia"/>
                <w:sz w:val="21"/>
                <w:szCs w:val="21"/>
              </w:rPr>
              <w:t>0.00</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26</w:t>
            </w:r>
          </w:p>
        </w:tc>
        <w:tc>
          <w:tcPr>
            <w:tcW w:w="1191" w:type="dxa"/>
            <w:vAlign w:val="top"/>
          </w:tcPr>
          <w:p>
            <w:pPr>
              <w:pStyle w:val="8"/>
              <w:bidi w:val="0"/>
              <w:jc w:val="left"/>
              <w:rPr>
                <w:rFonts w:hint="eastAsia"/>
                <w:sz w:val="21"/>
                <w:szCs w:val="21"/>
              </w:rPr>
            </w:pPr>
            <w:r>
              <w:rPr>
                <w:rFonts w:hint="eastAsia"/>
                <w:sz w:val="21"/>
                <w:szCs w:val="21"/>
              </w:rPr>
              <w:t>30228</w:t>
            </w:r>
          </w:p>
        </w:tc>
        <w:tc>
          <w:tcPr>
            <w:tcW w:w="4535" w:type="dxa"/>
            <w:vAlign w:val="top"/>
          </w:tcPr>
          <w:p>
            <w:pPr>
              <w:pStyle w:val="8"/>
              <w:bidi w:val="0"/>
              <w:jc w:val="left"/>
              <w:rPr>
                <w:rFonts w:hint="eastAsia"/>
                <w:sz w:val="21"/>
                <w:szCs w:val="21"/>
              </w:rPr>
            </w:pPr>
            <w:r>
              <w:rPr>
                <w:rFonts w:hint="eastAsia"/>
                <w:sz w:val="21"/>
                <w:szCs w:val="21"/>
              </w:rPr>
              <w:t>工会经费</w:t>
            </w:r>
          </w:p>
        </w:tc>
        <w:tc>
          <w:tcPr>
            <w:tcW w:w="2551" w:type="dxa"/>
            <w:vAlign w:val="top"/>
          </w:tcPr>
          <w:p>
            <w:pPr>
              <w:pStyle w:val="8"/>
              <w:bidi w:val="0"/>
              <w:jc w:val="right"/>
              <w:rPr>
                <w:sz w:val="21"/>
                <w:szCs w:val="21"/>
              </w:rPr>
            </w:pPr>
            <w:r>
              <w:rPr>
                <w:rFonts w:hint="eastAsia"/>
                <w:sz w:val="21"/>
                <w:szCs w:val="21"/>
              </w:rPr>
              <w:t>2.94</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27</w:t>
            </w:r>
          </w:p>
        </w:tc>
        <w:tc>
          <w:tcPr>
            <w:tcW w:w="1191" w:type="dxa"/>
            <w:vAlign w:val="top"/>
          </w:tcPr>
          <w:p>
            <w:pPr>
              <w:pStyle w:val="8"/>
              <w:bidi w:val="0"/>
              <w:jc w:val="left"/>
              <w:rPr>
                <w:rFonts w:hint="eastAsia"/>
                <w:sz w:val="21"/>
                <w:szCs w:val="21"/>
              </w:rPr>
            </w:pPr>
            <w:r>
              <w:rPr>
                <w:rFonts w:hint="eastAsia"/>
                <w:sz w:val="21"/>
                <w:szCs w:val="21"/>
              </w:rPr>
              <w:t>30229</w:t>
            </w:r>
          </w:p>
        </w:tc>
        <w:tc>
          <w:tcPr>
            <w:tcW w:w="4535" w:type="dxa"/>
            <w:vAlign w:val="top"/>
          </w:tcPr>
          <w:p>
            <w:pPr>
              <w:pStyle w:val="8"/>
              <w:bidi w:val="0"/>
              <w:jc w:val="left"/>
              <w:rPr>
                <w:rFonts w:hint="eastAsia"/>
                <w:sz w:val="21"/>
                <w:szCs w:val="21"/>
              </w:rPr>
            </w:pPr>
            <w:r>
              <w:rPr>
                <w:rFonts w:hint="eastAsia"/>
                <w:sz w:val="21"/>
                <w:szCs w:val="21"/>
              </w:rPr>
              <w:t>福利费</w:t>
            </w:r>
          </w:p>
        </w:tc>
        <w:tc>
          <w:tcPr>
            <w:tcW w:w="2551" w:type="dxa"/>
            <w:vAlign w:val="top"/>
          </w:tcPr>
          <w:p>
            <w:pPr>
              <w:pStyle w:val="8"/>
              <w:bidi w:val="0"/>
              <w:jc w:val="right"/>
              <w:rPr>
                <w:sz w:val="21"/>
                <w:szCs w:val="21"/>
              </w:rPr>
            </w:pPr>
            <w:r>
              <w:rPr>
                <w:rFonts w:hint="eastAsia"/>
                <w:sz w:val="21"/>
                <w:szCs w:val="21"/>
              </w:rPr>
              <w:t>1.86</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28</w:t>
            </w:r>
          </w:p>
        </w:tc>
        <w:tc>
          <w:tcPr>
            <w:tcW w:w="1191" w:type="dxa"/>
            <w:vAlign w:val="top"/>
          </w:tcPr>
          <w:p>
            <w:pPr>
              <w:pStyle w:val="8"/>
              <w:bidi w:val="0"/>
              <w:jc w:val="left"/>
              <w:rPr>
                <w:rFonts w:hint="eastAsia"/>
                <w:sz w:val="21"/>
                <w:szCs w:val="21"/>
              </w:rPr>
            </w:pPr>
            <w:r>
              <w:rPr>
                <w:rFonts w:hint="eastAsia"/>
                <w:sz w:val="21"/>
                <w:szCs w:val="21"/>
              </w:rPr>
              <w:t>30231</w:t>
            </w:r>
          </w:p>
        </w:tc>
        <w:tc>
          <w:tcPr>
            <w:tcW w:w="4535" w:type="dxa"/>
            <w:vAlign w:val="top"/>
          </w:tcPr>
          <w:p>
            <w:pPr>
              <w:pStyle w:val="8"/>
              <w:bidi w:val="0"/>
              <w:jc w:val="left"/>
              <w:rPr>
                <w:rFonts w:hint="eastAsia"/>
                <w:sz w:val="21"/>
                <w:szCs w:val="21"/>
              </w:rPr>
            </w:pPr>
            <w:r>
              <w:rPr>
                <w:rFonts w:hint="eastAsia"/>
                <w:sz w:val="21"/>
                <w:szCs w:val="21"/>
              </w:rPr>
              <w:t>公务用车运行维护费★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29</w:t>
            </w:r>
          </w:p>
        </w:tc>
        <w:tc>
          <w:tcPr>
            <w:tcW w:w="1191" w:type="dxa"/>
            <w:vAlign w:val="top"/>
          </w:tcPr>
          <w:p>
            <w:pPr>
              <w:pStyle w:val="8"/>
              <w:bidi w:val="0"/>
              <w:jc w:val="left"/>
              <w:rPr>
                <w:rFonts w:hint="eastAsia"/>
                <w:sz w:val="21"/>
                <w:szCs w:val="21"/>
              </w:rPr>
            </w:pPr>
            <w:r>
              <w:rPr>
                <w:rFonts w:hint="eastAsia"/>
                <w:sz w:val="21"/>
                <w:szCs w:val="21"/>
              </w:rPr>
              <w:t>30239</w:t>
            </w:r>
          </w:p>
        </w:tc>
        <w:tc>
          <w:tcPr>
            <w:tcW w:w="4535" w:type="dxa"/>
            <w:vAlign w:val="top"/>
          </w:tcPr>
          <w:p>
            <w:pPr>
              <w:pStyle w:val="8"/>
              <w:bidi w:val="0"/>
              <w:jc w:val="left"/>
              <w:rPr>
                <w:rFonts w:hint="eastAsia"/>
                <w:sz w:val="21"/>
                <w:szCs w:val="21"/>
              </w:rPr>
            </w:pPr>
            <w:r>
              <w:rPr>
                <w:rFonts w:hint="eastAsia"/>
                <w:sz w:val="21"/>
                <w:szCs w:val="21"/>
              </w:rPr>
              <w:t>其他交通费用★</w:t>
            </w:r>
          </w:p>
        </w:tc>
        <w:tc>
          <w:tcPr>
            <w:tcW w:w="2551" w:type="dxa"/>
            <w:vAlign w:val="top"/>
          </w:tcPr>
          <w:p>
            <w:pPr>
              <w:pStyle w:val="8"/>
              <w:bidi w:val="0"/>
              <w:jc w:val="right"/>
              <w:rPr>
                <w:sz w:val="21"/>
                <w:szCs w:val="21"/>
              </w:rPr>
            </w:pPr>
            <w:r>
              <w:rPr>
                <w:rFonts w:hint="eastAsia"/>
                <w:sz w:val="21"/>
                <w:szCs w:val="21"/>
              </w:rPr>
              <w:t>12.66</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12.66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30</w:t>
            </w:r>
          </w:p>
        </w:tc>
        <w:tc>
          <w:tcPr>
            <w:tcW w:w="1191" w:type="dxa"/>
            <w:vAlign w:val="top"/>
          </w:tcPr>
          <w:p>
            <w:pPr>
              <w:pStyle w:val="8"/>
              <w:bidi w:val="0"/>
              <w:jc w:val="left"/>
              <w:rPr>
                <w:rFonts w:hint="eastAsia"/>
                <w:sz w:val="21"/>
                <w:szCs w:val="21"/>
              </w:rPr>
            </w:pPr>
            <w:r>
              <w:rPr>
                <w:rFonts w:hint="eastAsia"/>
                <w:sz w:val="21"/>
                <w:szCs w:val="21"/>
              </w:rPr>
              <w:t>30299</w:t>
            </w:r>
          </w:p>
        </w:tc>
        <w:tc>
          <w:tcPr>
            <w:tcW w:w="4535" w:type="dxa"/>
            <w:vAlign w:val="top"/>
          </w:tcPr>
          <w:p>
            <w:pPr>
              <w:pStyle w:val="8"/>
              <w:bidi w:val="0"/>
              <w:jc w:val="left"/>
              <w:rPr>
                <w:rFonts w:hint="eastAsia"/>
                <w:sz w:val="21"/>
                <w:szCs w:val="21"/>
              </w:rPr>
            </w:pPr>
            <w:r>
              <w:rPr>
                <w:rFonts w:hint="eastAsia"/>
                <w:sz w:val="21"/>
                <w:szCs w:val="21"/>
              </w:rPr>
              <w:t>其他商品和服务支出</w:t>
            </w:r>
          </w:p>
        </w:tc>
        <w:tc>
          <w:tcPr>
            <w:tcW w:w="2551" w:type="dxa"/>
            <w:vAlign w:val="top"/>
          </w:tcPr>
          <w:p>
            <w:pPr>
              <w:pStyle w:val="8"/>
              <w:bidi w:val="0"/>
              <w:jc w:val="right"/>
              <w:rPr>
                <w:sz w:val="21"/>
                <w:szCs w:val="21"/>
              </w:rPr>
            </w:pPr>
            <w:r>
              <w:rPr>
                <w:rFonts w:hint="eastAsia"/>
                <w:sz w:val="21"/>
                <w:szCs w:val="21"/>
              </w:rPr>
              <w:t>0.46</w:t>
            </w: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r>
              <w:rPr>
                <w:rFonts w:hint="eastAsia"/>
                <w:sz w:val="21"/>
                <w:szCs w:val="21"/>
              </w:rP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31</w:t>
            </w:r>
          </w:p>
        </w:tc>
        <w:tc>
          <w:tcPr>
            <w:tcW w:w="1191" w:type="dxa"/>
            <w:vAlign w:val="top"/>
          </w:tcPr>
          <w:p>
            <w:pPr>
              <w:pStyle w:val="8"/>
              <w:bidi w:val="0"/>
              <w:jc w:val="left"/>
              <w:rPr>
                <w:rFonts w:hint="eastAsia"/>
                <w:sz w:val="21"/>
                <w:szCs w:val="21"/>
              </w:rPr>
            </w:pPr>
            <w:r>
              <w:rPr>
                <w:rFonts w:hint="eastAsia"/>
                <w:sz w:val="21"/>
                <w:szCs w:val="21"/>
              </w:rPr>
              <w:t>303</w:t>
            </w:r>
          </w:p>
        </w:tc>
        <w:tc>
          <w:tcPr>
            <w:tcW w:w="4535" w:type="dxa"/>
            <w:vAlign w:val="top"/>
          </w:tcPr>
          <w:p>
            <w:pPr>
              <w:pStyle w:val="8"/>
              <w:bidi w:val="0"/>
              <w:jc w:val="left"/>
              <w:rPr>
                <w:rFonts w:hint="eastAsia"/>
                <w:sz w:val="21"/>
                <w:szCs w:val="21"/>
              </w:rPr>
            </w:pPr>
            <w:r>
              <w:rPr>
                <w:rFonts w:hint="eastAsia"/>
                <w:sz w:val="21"/>
                <w:szCs w:val="21"/>
              </w:rPr>
              <w:t>对个人和家庭的补助</w:t>
            </w:r>
          </w:p>
        </w:tc>
        <w:tc>
          <w:tcPr>
            <w:tcW w:w="2551" w:type="dxa"/>
            <w:vAlign w:val="top"/>
          </w:tcPr>
          <w:p>
            <w:pPr>
              <w:pStyle w:val="8"/>
              <w:bidi w:val="0"/>
              <w:jc w:val="right"/>
              <w:rPr>
                <w:sz w:val="21"/>
                <w:szCs w:val="21"/>
              </w:rPr>
            </w:pPr>
            <w:r>
              <w:rPr>
                <w:rFonts w:hint="eastAsia"/>
                <w:sz w:val="21"/>
                <w:szCs w:val="21"/>
              </w:rPr>
              <w:t>3.13</w:t>
            </w:r>
          </w:p>
        </w:tc>
        <w:tc>
          <w:tcPr>
            <w:tcW w:w="2551" w:type="dxa"/>
            <w:vAlign w:val="top"/>
          </w:tcPr>
          <w:p>
            <w:pPr>
              <w:pStyle w:val="8"/>
              <w:bidi w:val="0"/>
              <w:jc w:val="right"/>
              <w:rPr>
                <w:sz w:val="21"/>
                <w:szCs w:val="21"/>
              </w:rPr>
            </w:pPr>
            <w:r>
              <w:rPr>
                <w:rFonts w:hint="eastAsia"/>
                <w:sz w:val="21"/>
                <w:szCs w:val="21"/>
              </w:rPr>
              <w:t>3.13</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32</w:t>
            </w:r>
          </w:p>
        </w:tc>
        <w:tc>
          <w:tcPr>
            <w:tcW w:w="1191" w:type="dxa"/>
            <w:vAlign w:val="top"/>
          </w:tcPr>
          <w:p>
            <w:pPr>
              <w:pStyle w:val="8"/>
              <w:bidi w:val="0"/>
              <w:jc w:val="left"/>
              <w:rPr>
                <w:rFonts w:hint="eastAsia"/>
                <w:sz w:val="21"/>
                <w:szCs w:val="21"/>
              </w:rPr>
            </w:pPr>
            <w:r>
              <w:rPr>
                <w:rFonts w:hint="eastAsia"/>
                <w:sz w:val="21"/>
                <w:szCs w:val="21"/>
              </w:rPr>
              <w:t>30301</w:t>
            </w:r>
          </w:p>
        </w:tc>
        <w:tc>
          <w:tcPr>
            <w:tcW w:w="4535" w:type="dxa"/>
            <w:vAlign w:val="top"/>
          </w:tcPr>
          <w:p>
            <w:pPr>
              <w:pStyle w:val="8"/>
              <w:bidi w:val="0"/>
              <w:jc w:val="left"/>
              <w:rPr>
                <w:rFonts w:hint="eastAsia"/>
                <w:sz w:val="21"/>
                <w:szCs w:val="21"/>
              </w:rPr>
            </w:pPr>
            <w:r>
              <w:rPr>
                <w:rFonts w:hint="eastAsia"/>
                <w:sz w:val="21"/>
                <w:szCs w:val="21"/>
              </w:rPr>
              <w:t>离休费</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33</w:t>
            </w:r>
          </w:p>
        </w:tc>
        <w:tc>
          <w:tcPr>
            <w:tcW w:w="1191" w:type="dxa"/>
            <w:vAlign w:val="top"/>
          </w:tcPr>
          <w:p>
            <w:pPr>
              <w:pStyle w:val="8"/>
              <w:bidi w:val="0"/>
              <w:jc w:val="left"/>
              <w:rPr>
                <w:rFonts w:hint="eastAsia"/>
                <w:sz w:val="21"/>
                <w:szCs w:val="21"/>
              </w:rPr>
            </w:pPr>
            <w:r>
              <w:rPr>
                <w:rFonts w:hint="eastAsia"/>
                <w:sz w:val="21"/>
                <w:szCs w:val="21"/>
              </w:rPr>
              <w:t>30302</w:t>
            </w:r>
          </w:p>
        </w:tc>
        <w:tc>
          <w:tcPr>
            <w:tcW w:w="4535" w:type="dxa"/>
            <w:vAlign w:val="top"/>
          </w:tcPr>
          <w:p>
            <w:pPr>
              <w:pStyle w:val="8"/>
              <w:bidi w:val="0"/>
              <w:jc w:val="left"/>
              <w:rPr>
                <w:rFonts w:hint="eastAsia"/>
                <w:sz w:val="21"/>
                <w:szCs w:val="21"/>
              </w:rPr>
            </w:pPr>
            <w:r>
              <w:rPr>
                <w:rFonts w:hint="eastAsia"/>
                <w:sz w:val="21"/>
                <w:szCs w:val="21"/>
              </w:rPr>
              <w:t>退休费</w:t>
            </w:r>
          </w:p>
        </w:tc>
        <w:tc>
          <w:tcPr>
            <w:tcW w:w="2551" w:type="dxa"/>
            <w:vAlign w:val="top"/>
          </w:tcPr>
          <w:p>
            <w:pPr>
              <w:pStyle w:val="8"/>
              <w:bidi w:val="0"/>
              <w:jc w:val="right"/>
              <w:rPr>
                <w:sz w:val="21"/>
                <w:szCs w:val="21"/>
              </w:rPr>
            </w:pPr>
            <w:r>
              <w:rPr>
                <w:rFonts w:hint="eastAsia"/>
                <w:sz w:val="21"/>
                <w:szCs w:val="21"/>
              </w:rPr>
              <w:t>2.55</w:t>
            </w:r>
          </w:p>
        </w:tc>
        <w:tc>
          <w:tcPr>
            <w:tcW w:w="2551" w:type="dxa"/>
            <w:vAlign w:val="top"/>
          </w:tcPr>
          <w:p>
            <w:pPr>
              <w:pStyle w:val="8"/>
              <w:bidi w:val="0"/>
              <w:jc w:val="right"/>
              <w:rPr>
                <w:sz w:val="21"/>
                <w:szCs w:val="21"/>
              </w:rPr>
            </w:pPr>
            <w:r>
              <w:rPr>
                <w:rFonts w:hint="eastAsia"/>
                <w:sz w:val="21"/>
                <w:szCs w:val="21"/>
              </w:rPr>
              <w:t>2.55</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34</w:t>
            </w:r>
          </w:p>
        </w:tc>
        <w:tc>
          <w:tcPr>
            <w:tcW w:w="1191" w:type="dxa"/>
            <w:vAlign w:val="top"/>
          </w:tcPr>
          <w:p>
            <w:pPr>
              <w:pStyle w:val="8"/>
              <w:bidi w:val="0"/>
              <w:jc w:val="left"/>
              <w:rPr>
                <w:rFonts w:hint="eastAsia"/>
                <w:sz w:val="21"/>
                <w:szCs w:val="21"/>
              </w:rPr>
            </w:pPr>
            <w:r>
              <w:rPr>
                <w:rFonts w:hint="eastAsia"/>
                <w:sz w:val="21"/>
                <w:szCs w:val="21"/>
              </w:rPr>
              <w:t>30305</w:t>
            </w:r>
          </w:p>
        </w:tc>
        <w:tc>
          <w:tcPr>
            <w:tcW w:w="4535" w:type="dxa"/>
            <w:vAlign w:val="top"/>
          </w:tcPr>
          <w:p>
            <w:pPr>
              <w:pStyle w:val="8"/>
              <w:bidi w:val="0"/>
              <w:jc w:val="left"/>
              <w:rPr>
                <w:rFonts w:hint="eastAsia"/>
                <w:sz w:val="21"/>
                <w:szCs w:val="21"/>
              </w:rPr>
            </w:pPr>
            <w:r>
              <w:rPr>
                <w:rFonts w:hint="eastAsia"/>
                <w:sz w:val="21"/>
                <w:szCs w:val="21"/>
              </w:rPr>
              <w:t>生活补助</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35</w:t>
            </w:r>
          </w:p>
        </w:tc>
        <w:tc>
          <w:tcPr>
            <w:tcW w:w="1191" w:type="dxa"/>
            <w:vAlign w:val="top"/>
          </w:tcPr>
          <w:p>
            <w:pPr>
              <w:pStyle w:val="8"/>
              <w:bidi w:val="0"/>
              <w:jc w:val="left"/>
              <w:rPr>
                <w:rFonts w:hint="eastAsia"/>
                <w:sz w:val="21"/>
                <w:szCs w:val="21"/>
              </w:rPr>
            </w:pPr>
            <w:r>
              <w:rPr>
                <w:rFonts w:hint="eastAsia"/>
                <w:sz w:val="21"/>
                <w:szCs w:val="21"/>
              </w:rPr>
              <w:t>30309</w:t>
            </w:r>
          </w:p>
        </w:tc>
        <w:tc>
          <w:tcPr>
            <w:tcW w:w="4535" w:type="dxa"/>
            <w:vAlign w:val="top"/>
          </w:tcPr>
          <w:p>
            <w:pPr>
              <w:pStyle w:val="8"/>
              <w:bidi w:val="0"/>
              <w:jc w:val="left"/>
              <w:rPr>
                <w:rFonts w:hint="eastAsia"/>
                <w:sz w:val="21"/>
                <w:szCs w:val="21"/>
              </w:rPr>
            </w:pPr>
            <w:r>
              <w:rPr>
                <w:rFonts w:hint="eastAsia"/>
                <w:sz w:val="21"/>
                <w:szCs w:val="21"/>
              </w:rPr>
              <w:t>奖励金</w:t>
            </w:r>
          </w:p>
        </w:tc>
        <w:tc>
          <w:tcPr>
            <w:tcW w:w="2551" w:type="dxa"/>
            <w:vAlign w:val="top"/>
          </w:tcPr>
          <w:p>
            <w:pPr>
              <w:pStyle w:val="8"/>
              <w:bidi w:val="0"/>
              <w:jc w:val="right"/>
              <w:rPr>
                <w:sz w:val="21"/>
                <w:szCs w:val="21"/>
              </w:rPr>
            </w:pPr>
            <w:r>
              <w:rPr>
                <w:rFonts w:hint="eastAsia"/>
                <w:sz w:val="21"/>
                <w:szCs w:val="21"/>
              </w:rPr>
              <w:t>0.11</w:t>
            </w:r>
          </w:p>
        </w:tc>
        <w:tc>
          <w:tcPr>
            <w:tcW w:w="2551" w:type="dxa"/>
            <w:vAlign w:val="top"/>
          </w:tcPr>
          <w:p>
            <w:pPr>
              <w:pStyle w:val="8"/>
              <w:bidi w:val="0"/>
              <w:jc w:val="right"/>
              <w:rPr>
                <w:sz w:val="21"/>
                <w:szCs w:val="21"/>
              </w:rPr>
            </w:pPr>
            <w:r>
              <w:rPr>
                <w:rFonts w:hint="eastAsia"/>
                <w:sz w:val="21"/>
                <w:szCs w:val="21"/>
              </w:rPr>
              <w:t>0.11</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36</w:t>
            </w:r>
          </w:p>
        </w:tc>
        <w:tc>
          <w:tcPr>
            <w:tcW w:w="1191" w:type="dxa"/>
            <w:vAlign w:val="top"/>
          </w:tcPr>
          <w:p>
            <w:pPr>
              <w:pStyle w:val="8"/>
              <w:bidi w:val="0"/>
              <w:jc w:val="left"/>
              <w:rPr>
                <w:rFonts w:hint="eastAsia"/>
                <w:sz w:val="21"/>
                <w:szCs w:val="21"/>
              </w:rPr>
            </w:pPr>
            <w:r>
              <w:rPr>
                <w:rFonts w:hint="eastAsia"/>
                <w:sz w:val="21"/>
                <w:szCs w:val="21"/>
              </w:rPr>
              <w:t>30399</w:t>
            </w:r>
          </w:p>
        </w:tc>
        <w:tc>
          <w:tcPr>
            <w:tcW w:w="4535" w:type="dxa"/>
            <w:vAlign w:val="top"/>
          </w:tcPr>
          <w:p>
            <w:pPr>
              <w:pStyle w:val="8"/>
              <w:bidi w:val="0"/>
              <w:jc w:val="left"/>
              <w:rPr>
                <w:rFonts w:hint="eastAsia"/>
                <w:sz w:val="21"/>
                <w:szCs w:val="21"/>
              </w:rPr>
            </w:pPr>
            <w:r>
              <w:rPr>
                <w:rFonts w:hint="eastAsia"/>
                <w:sz w:val="21"/>
                <w:szCs w:val="21"/>
              </w:rPr>
              <w:t>其他对个人和家庭的补助</w:t>
            </w:r>
          </w:p>
        </w:tc>
        <w:tc>
          <w:tcPr>
            <w:tcW w:w="2551" w:type="dxa"/>
            <w:vAlign w:val="top"/>
          </w:tcPr>
          <w:p>
            <w:pPr>
              <w:pStyle w:val="8"/>
              <w:bidi w:val="0"/>
              <w:jc w:val="right"/>
              <w:rPr>
                <w:sz w:val="21"/>
                <w:szCs w:val="21"/>
              </w:rPr>
            </w:pPr>
            <w:r>
              <w:rPr>
                <w:rFonts w:hint="eastAsia"/>
                <w:sz w:val="21"/>
                <w:szCs w:val="21"/>
              </w:rPr>
              <w:t>0.47</w:t>
            </w:r>
          </w:p>
        </w:tc>
        <w:tc>
          <w:tcPr>
            <w:tcW w:w="2551" w:type="dxa"/>
            <w:vAlign w:val="top"/>
          </w:tcPr>
          <w:p>
            <w:pPr>
              <w:pStyle w:val="8"/>
              <w:bidi w:val="0"/>
              <w:jc w:val="right"/>
              <w:rPr>
                <w:sz w:val="21"/>
                <w:szCs w:val="21"/>
              </w:rPr>
            </w:pPr>
            <w:r>
              <w:rPr>
                <w:rFonts w:hint="eastAsia"/>
                <w:sz w:val="21"/>
                <w:szCs w:val="21"/>
              </w:rPr>
              <w:t>0.47</w:t>
            </w: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37</w:t>
            </w:r>
          </w:p>
        </w:tc>
        <w:tc>
          <w:tcPr>
            <w:tcW w:w="1191" w:type="dxa"/>
            <w:vAlign w:val="top"/>
          </w:tcPr>
          <w:p>
            <w:pPr>
              <w:pStyle w:val="8"/>
              <w:bidi w:val="0"/>
              <w:jc w:val="left"/>
              <w:rPr>
                <w:rFonts w:hint="eastAsia"/>
                <w:sz w:val="21"/>
                <w:szCs w:val="21"/>
              </w:rPr>
            </w:pPr>
            <w:r>
              <w:rPr>
                <w:rFonts w:hint="eastAsia"/>
                <w:sz w:val="21"/>
                <w:szCs w:val="21"/>
              </w:rPr>
              <w:t>310</w:t>
            </w:r>
          </w:p>
        </w:tc>
        <w:tc>
          <w:tcPr>
            <w:tcW w:w="4535" w:type="dxa"/>
            <w:vAlign w:val="top"/>
          </w:tcPr>
          <w:p>
            <w:pPr>
              <w:pStyle w:val="8"/>
              <w:bidi w:val="0"/>
              <w:jc w:val="left"/>
              <w:rPr>
                <w:rFonts w:hint="eastAsia"/>
                <w:sz w:val="21"/>
                <w:szCs w:val="21"/>
              </w:rPr>
            </w:pPr>
            <w:r>
              <w:rPr>
                <w:rFonts w:hint="eastAsia"/>
                <w:sz w:val="21"/>
                <w:szCs w:val="21"/>
              </w:rPr>
              <w:t>资本性支出</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eastAsia="zh-CN"/>
              </w:rPr>
            </w:pPr>
            <w:r>
              <w:rPr>
                <w:rFonts w:hint="eastAsia"/>
                <w:lang w:val="en-US" w:eastAsia="zh-CN"/>
              </w:rPr>
              <w:t>38</w:t>
            </w:r>
          </w:p>
        </w:tc>
        <w:tc>
          <w:tcPr>
            <w:tcW w:w="1191" w:type="dxa"/>
            <w:vAlign w:val="top"/>
          </w:tcPr>
          <w:p>
            <w:pPr>
              <w:pStyle w:val="8"/>
              <w:bidi w:val="0"/>
              <w:jc w:val="left"/>
              <w:rPr>
                <w:rFonts w:hint="eastAsia"/>
                <w:sz w:val="21"/>
                <w:szCs w:val="21"/>
                <w:lang w:val="en-US" w:eastAsia="uk-UA"/>
              </w:rPr>
            </w:pPr>
            <w:r>
              <w:rPr>
                <w:rFonts w:hint="eastAsia"/>
                <w:sz w:val="21"/>
                <w:szCs w:val="21"/>
              </w:rPr>
              <w:t>31002</w:t>
            </w:r>
          </w:p>
        </w:tc>
        <w:tc>
          <w:tcPr>
            <w:tcW w:w="4535" w:type="dxa"/>
            <w:vAlign w:val="top"/>
          </w:tcPr>
          <w:p>
            <w:pPr>
              <w:pStyle w:val="8"/>
              <w:bidi w:val="0"/>
              <w:jc w:val="left"/>
              <w:rPr>
                <w:rFonts w:hint="eastAsia"/>
                <w:sz w:val="21"/>
                <w:szCs w:val="21"/>
                <w:lang w:val="en-US" w:eastAsia="uk-UA"/>
              </w:rPr>
            </w:pPr>
            <w:r>
              <w:rPr>
                <w:rFonts w:hint="eastAsia"/>
                <w:sz w:val="21"/>
                <w:szCs w:val="21"/>
              </w:rPr>
              <w:t>办公设备购置</w:t>
            </w:r>
          </w:p>
        </w:tc>
        <w:tc>
          <w:tcPr>
            <w:tcW w:w="2551" w:type="dxa"/>
            <w:vAlign w:val="top"/>
          </w:tcPr>
          <w:p>
            <w:pPr>
              <w:pStyle w:val="8"/>
              <w:bidi w:val="0"/>
              <w:jc w:val="right"/>
              <w:rPr>
                <w:sz w:val="21"/>
                <w:szCs w:val="21"/>
              </w:rPr>
            </w:pPr>
          </w:p>
        </w:tc>
        <w:tc>
          <w:tcPr>
            <w:tcW w:w="2551" w:type="dxa"/>
            <w:vAlign w:val="top"/>
          </w:tcPr>
          <w:p>
            <w:pPr>
              <w:pStyle w:val="8"/>
              <w:bidi w:val="0"/>
              <w:jc w:val="right"/>
              <w:rPr>
                <w:sz w:val="21"/>
                <w:szCs w:val="21"/>
              </w:rPr>
            </w:pPr>
          </w:p>
        </w:tc>
        <w:tc>
          <w:tcPr>
            <w:tcW w:w="2552" w:type="dxa"/>
            <w:vAlign w:val="top"/>
          </w:tcPr>
          <w:p>
            <w:pPr>
              <w:pStyle w:val="8"/>
              <w:bidi w:val="0"/>
              <w:jc w:val="right"/>
              <w:rPr>
                <w:sz w:val="21"/>
                <w:szCs w:val="21"/>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238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4762"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单位：</w:t>
            </w:r>
            <w:r>
              <w:rPr>
                <w:rFonts w:hint="eastAsia"/>
                <w:lang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2.20</w:t>
            </w:r>
          </w:p>
        </w:tc>
        <w:tc>
          <w:tcPr>
            <w:tcW w:w="2381" w:type="dxa"/>
            <w:vAlign w:val="center"/>
          </w:tcPr>
          <w:p>
            <w:pPr>
              <w:pStyle w:val="15"/>
              <w:rPr>
                <w:rFonts w:hint="default" w:eastAsia="方正书宋_GBK"/>
                <w:lang w:val="en-US" w:eastAsia="zh-CN"/>
              </w:rPr>
            </w:pPr>
            <w:r>
              <w:rPr>
                <w:rFonts w:hint="eastAsia"/>
                <w:lang w:val="en-US" w:eastAsia="zh-CN"/>
              </w:rPr>
              <w:t>2.20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rPr>
                <w:rFonts w:hint="default" w:eastAsia="方正书宋_GBK"/>
                <w:lang w:val="en-US" w:eastAsia="zh-CN"/>
              </w:rPr>
            </w:pPr>
            <w:r>
              <w:rPr>
                <w:rFonts w:hint="eastAsia"/>
                <w:lang w:val="en-US" w:eastAsia="zh-CN"/>
              </w:rPr>
              <w:t>2.20</w:t>
            </w:r>
          </w:p>
        </w:tc>
        <w:tc>
          <w:tcPr>
            <w:tcW w:w="2381" w:type="dxa"/>
            <w:vAlign w:val="center"/>
          </w:tcPr>
          <w:p>
            <w:pPr>
              <w:pStyle w:val="11"/>
              <w:rPr>
                <w:rFonts w:hint="default" w:eastAsia="方正书宋_GBK"/>
                <w:lang w:val="en-US" w:eastAsia="zh-CN"/>
              </w:rPr>
            </w:pPr>
            <w:r>
              <w:rPr>
                <w:rFonts w:hint="eastAsia"/>
                <w:lang w:val="en-US" w:eastAsia="zh-CN"/>
              </w:rPr>
              <w:t>2.20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中国共产党秦皇岛市北戴河区委员会组织部（本级）</w:t>
      </w:r>
      <w:r>
        <w:rPr>
          <w:rFonts w:hint="eastAsia" w:ascii="方正小标宋_GBK" w:hAnsi="方正小标宋_GBK" w:eastAsia="方正小标宋_GBK" w:cs="方正小标宋_GBK"/>
          <w:color w:val="000000"/>
          <w:sz w:val="44"/>
          <w:lang w:eastAsia="zh-CN"/>
        </w:rPr>
        <w:t>2021</w:t>
      </w:r>
      <w:r>
        <w:rPr>
          <w:rFonts w:ascii="方正小标宋_GBK" w:hAnsi="方正小标宋_GBK" w:eastAsia="方正小标宋_GBK" w:cs="方正小标宋_GBK"/>
          <w:color w:val="000000"/>
          <w:sz w:val="44"/>
        </w:rPr>
        <w:t>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、《地方预决算公开操作规程》和《关于进一步推进预算公开工作的实施意见》规定，现将中国共产党秦皇岛市北戴河区委员会组织部（本级）</w:t>
      </w:r>
      <w:r>
        <w:rPr>
          <w:rFonts w:hint="eastAsia" w:eastAsia="方正仿宋_GBK"/>
          <w:color w:val="000000"/>
          <w:sz w:val="28"/>
          <w:lang w:eastAsia="zh-CN"/>
        </w:rPr>
        <w:t>2021</w:t>
      </w:r>
      <w:r>
        <w:rPr>
          <w:rFonts w:eastAsia="方正仿宋_GBK"/>
          <w:color w:val="000000"/>
          <w:sz w:val="28"/>
        </w:rPr>
        <w:t>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根据《组织部职能配置、内设机构和人员编制规定》，组织部的主要职责是：</w:t>
      </w:r>
    </w:p>
    <w:p>
      <w:pPr>
        <w:pStyle w:val="25"/>
      </w:pPr>
      <w:r>
        <w:t>（1）承担区委党的建设（基层组织建设）工作领导小组办公室工作职责。围绕党的重大理论和实践问题开展调查研究，提出加强全区党的建设的建议。负责党的建设制度改革的宏观指导，综合研究党的组织工作、干部工作、人才工作重要方针政策，制定或参与制定全区性重要政策和制度。</w:t>
      </w:r>
    </w:p>
    <w:p>
      <w:pPr>
        <w:pStyle w:val="25"/>
      </w:pPr>
      <w:r>
        <w:t>（2）统筹全区党员队伍建设、组织员队伍建设的宏观指导以及全区党员发展、教育、管理工作。指导全区党的组织制度、党内生活制度建设。协调指导全区党代表大会、党代表会议、人民代表大会的选举工作。负责全区党代表大会代表的日常管理和服务工作。负责全区党组织建设特别是党的基层组织建设的调查研究、政策制定和宏观指导。负责全区抓党建促脱贫攻坚工作的谋划指导和组织推动。承担区委非公有制经济组织和社会组织工作委员会职责。</w:t>
      </w:r>
    </w:p>
    <w:p>
      <w:pPr>
        <w:pStyle w:val="25"/>
      </w:pPr>
      <w:r>
        <w:t>（3）负责各级领导班子和干部队伍建设的宏观管理。研究提出领导班子和领导干部队伍建设规划以及干部管理体制的建议，指导领导班子思想作风建设。负责全区干部的宏观管理。负责提出区委管理的领导班子调整、配备的建议。负责区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营职及以上军队转业干部安置工作。负责区委组织部管理的各机关、事业单位股级干部审批备案工作。负责全区选调生、大学生村官的管理、培养和宏观指导。</w:t>
      </w:r>
    </w:p>
    <w:p>
      <w:pPr>
        <w:pStyle w:val="25"/>
      </w:pPr>
      <w:r>
        <w:t>（4）负责全区干部教育培训的宏观管理、统筹协调、指导检查。研究拟订全区干部教育工作规划。组织实施区委管理干部和一定层次其他干部的培训。承担区党员干部教育工作领导小组办公室职责。负责全区组织系统干部监督工作的综合协调和宏观指导。组织开展选人用人工作和执行干部监督制度规定情况的监督检查，处置反映违反干部选拔任用工作政策法规选人用人问题及领导干部相关问题的举报。负责全区干部考核工作的宏观指导和督导检查，组织实施对区委管理领导班子和领导干部的考核工作。指导全区机关目标绩效管理，组织实施区级机关职能绩效目标考核。承担区干部考核领导小组办公室职责。</w:t>
      </w:r>
    </w:p>
    <w:p>
      <w:pPr>
        <w:pStyle w:val="25"/>
      </w:pPr>
      <w:r>
        <w:t>（5）研究拟订公务员、参照公务员法管理事业单位工作人员管理有关政策并组织实施。负责公务员、参照公务员法管理事业单位工作人员、党群系统及镇街下属事业单位工作人员录用调配、考核奖惩、培训、工资福利和退休审批等工作。指导全区公务员、参照公务员法管理事业单位、党群系统及镇街下属事业单位工作人员队伍建设。</w:t>
      </w:r>
    </w:p>
    <w:p>
      <w:pPr>
        <w:pStyle w:val="25"/>
      </w:pPr>
      <w:r>
        <w:t>（6）负责全区人才工作和人才队伍建设牵头抓总，统筹推进人才政策和规划制定落实。负责各类高层次人才的联系服务工作。负责区管优秀专家的选拔管理。承担区人才工作领导小组办公室职责。负责区人才联谊会的工作指导。</w:t>
      </w:r>
    </w:p>
    <w:p>
      <w:pPr>
        <w:pStyle w:val="25"/>
      </w:pPr>
      <w:r>
        <w:t>（7）负责全区组织工作的检查督促，及时向区委反映重要情况，提出建议。</w:t>
      </w:r>
    </w:p>
    <w:p>
      <w:pPr>
        <w:pStyle w:val="25"/>
      </w:pPr>
      <w:r>
        <w:t>（8）统一管理区委机构编制委员会办公室，归口管理区委老干部局。</w:t>
      </w:r>
    </w:p>
    <w:p>
      <w:pPr>
        <w:pStyle w:val="25"/>
      </w:pPr>
      <w:r>
        <w:t>（9）完成区委交办的其他任务。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中国共产党秦皇岛市北戴河区委员会组织部（本级）</w:t>
            </w:r>
          </w:p>
        </w:tc>
        <w:tc>
          <w:tcPr>
            <w:tcW w:w="1843" w:type="dxa"/>
            <w:vAlign w:val="center"/>
          </w:tcPr>
          <w:p>
            <w:pPr>
              <w:pStyle w:val="13"/>
            </w:pPr>
            <w:r>
              <w:t>行政</w:t>
            </w:r>
          </w:p>
        </w:tc>
        <w:tc>
          <w:tcPr>
            <w:tcW w:w="2126" w:type="dxa"/>
            <w:vAlign w:val="center"/>
          </w:tcPr>
          <w:p>
            <w:pPr>
              <w:pStyle w:val="13"/>
            </w:pPr>
            <w:r>
              <w:rPr>
                <w:rFonts w:hint="eastAsia"/>
                <w:lang w:val="en-US" w:eastAsia="zh-CN"/>
              </w:rPr>
              <w:t>正科</w:t>
            </w:r>
            <w:r>
              <w:t>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6"/>
      </w:pPr>
      <w:r>
        <w:t>按照预算管理有关规定，目前我区部门预算的编制实行综合预算制度，即全部收入和支出都反映在预算中。中共北戴河区委组织部机关及所属事业单位的收支包含在部门预算中。</w:t>
      </w:r>
    </w:p>
    <w:p>
      <w:pPr>
        <w:pStyle w:val="26"/>
      </w:pPr>
      <w:r>
        <w:t>1、收入说明</w:t>
      </w:r>
    </w:p>
    <w:p>
      <w:pPr>
        <w:pStyle w:val="26"/>
      </w:pPr>
      <w:r>
        <w:t>反映本部门当年全部收入。</w:t>
      </w:r>
      <w:r>
        <w:rPr>
          <w:rFonts w:hint="eastAsia"/>
          <w:lang w:eastAsia="zh-CN"/>
        </w:rPr>
        <w:t>2021</w:t>
      </w:r>
      <w:r>
        <w:t>年预算收入为4</w:t>
      </w:r>
      <w:r>
        <w:rPr>
          <w:rFonts w:hint="eastAsia"/>
          <w:lang w:val="en-US" w:eastAsia="zh-CN"/>
        </w:rPr>
        <w:t>91</w:t>
      </w:r>
      <w:r>
        <w:t>.47</w:t>
      </w:r>
      <w:r>
        <w:rPr>
          <w:rFonts w:hint="eastAsia"/>
          <w:lang w:eastAsia="zh-CN"/>
        </w:rPr>
        <w:t>万元</w:t>
      </w:r>
      <w:r>
        <w:t>，其中：一般公共预算收入4</w:t>
      </w:r>
      <w:r>
        <w:rPr>
          <w:rFonts w:hint="eastAsia"/>
          <w:lang w:val="en-US" w:eastAsia="zh-CN"/>
        </w:rPr>
        <w:t>91</w:t>
      </w:r>
      <w:r>
        <w:t>.47</w:t>
      </w:r>
      <w:r>
        <w:rPr>
          <w:rFonts w:hint="eastAsia"/>
          <w:lang w:eastAsia="zh-CN"/>
        </w:rPr>
        <w:t>万元</w:t>
      </w:r>
      <w:r>
        <w:t>，基金预算收入0</w:t>
      </w:r>
      <w:r>
        <w:rPr>
          <w:rFonts w:hint="eastAsia"/>
          <w:lang w:eastAsia="zh-CN"/>
        </w:rPr>
        <w:t>万元</w:t>
      </w:r>
      <w:r>
        <w:t>，财政专户核拨收入0</w:t>
      </w:r>
      <w:r>
        <w:rPr>
          <w:rFonts w:hint="eastAsia"/>
          <w:lang w:eastAsia="zh-CN"/>
        </w:rPr>
        <w:t>万元</w:t>
      </w:r>
      <w:r>
        <w:t>，其他来源收入0</w:t>
      </w:r>
      <w:r>
        <w:rPr>
          <w:rFonts w:hint="eastAsia"/>
          <w:lang w:eastAsia="zh-CN"/>
        </w:rPr>
        <w:t>万元</w:t>
      </w:r>
      <w:r>
        <w:t>。</w:t>
      </w:r>
    </w:p>
    <w:p>
      <w:pPr>
        <w:pStyle w:val="26"/>
      </w:pPr>
      <w:r>
        <w:t>2、支出说明</w:t>
      </w:r>
    </w:p>
    <w:p>
      <w:pPr>
        <w:pStyle w:val="26"/>
      </w:pPr>
      <w:r>
        <w:t>收支预算总表支出栏、基本支出表、项目支出表按经济分类和支出功能分类科目编制，反映北戴河区委组织部年度部门预算中支出预算的总体情况。</w:t>
      </w:r>
      <w:r>
        <w:rPr>
          <w:rFonts w:hint="eastAsia"/>
          <w:lang w:eastAsia="zh-CN"/>
        </w:rPr>
        <w:t>2021</w:t>
      </w:r>
      <w:r>
        <w:t>年预算支出为4</w:t>
      </w:r>
      <w:r>
        <w:rPr>
          <w:rFonts w:hint="eastAsia"/>
          <w:lang w:val="en-US" w:eastAsia="zh-CN"/>
        </w:rPr>
        <w:t>91</w:t>
      </w:r>
      <w:r>
        <w:t>.47</w:t>
      </w:r>
      <w:r>
        <w:rPr>
          <w:rFonts w:hint="eastAsia"/>
          <w:lang w:eastAsia="zh-CN"/>
        </w:rPr>
        <w:t>万元</w:t>
      </w:r>
      <w:r>
        <w:t>，其中：基本支出2</w:t>
      </w:r>
      <w:r>
        <w:rPr>
          <w:rFonts w:hint="eastAsia"/>
          <w:lang w:val="en-US" w:eastAsia="zh-CN"/>
        </w:rPr>
        <w:t>77</w:t>
      </w:r>
      <w:r>
        <w:t>.71</w:t>
      </w:r>
      <w:r>
        <w:rPr>
          <w:rFonts w:hint="eastAsia"/>
          <w:lang w:eastAsia="zh-CN"/>
        </w:rPr>
        <w:t>万元</w:t>
      </w:r>
      <w:r>
        <w:t>，主要是人员经费</w:t>
      </w:r>
      <w:r>
        <w:rPr>
          <w:rFonts w:hint="eastAsia"/>
          <w:lang w:val="en-US" w:eastAsia="zh-CN"/>
        </w:rPr>
        <w:t>241.16</w:t>
      </w:r>
      <w:r>
        <w:rPr>
          <w:rFonts w:hint="eastAsia"/>
          <w:lang w:eastAsia="zh-CN"/>
        </w:rPr>
        <w:t>万元</w:t>
      </w:r>
      <w:r>
        <w:t>和日常公用经费</w:t>
      </w:r>
      <w:r>
        <w:rPr>
          <w:rFonts w:hint="eastAsia"/>
          <w:lang w:val="en-US" w:eastAsia="zh-CN"/>
        </w:rPr>
        <w:t>36.55</w:t>
      </w:r>
      <w:r>
        <w:rPr>
          <w:rFonts w:hint="eastAsia"/>
          <w:lang w:eastAsia="zh-CN"/>
        </w:rPr>
        <w:t>万元</w:t>
      </w:r>
      <w:r>
        <w:t>；项目支出213.76</w:t>
      </w:r>
      <w:r>
        <w:rPr>
          <w:rFonts w:hint="eastAsia"/>
          <w:lang w:eastAsia="zh-CN"/>
        </w:rPr>
        <w:t>万元</w:t>
      </w:r>
      <w:r>
        <w:t>，主要为：</w:t>
      </w:r>
    </w:p>
    <w:p>
      <w:pPr>
        <w:pStyle w:val="26"/>
        <w:rPr>
          <w:rFonts w:hint="eastAsia" w:eastAsia="方正仿宋_GBK"/>
          <w:lang w:eastAsia="zh-CN"/>
        </w:rPr>
      </w:pPr>
      <w:r>
        <w:t>（1）党员“双育工程”建设经费6.16</w:t>
      </w:r>
      <w:r>
        <w:rPr>
          <w:rFonts w:hint="eastAsia"/>
          <w:lang w:eastAsia="zh-CN"/>
        </w:rPr>
        <w:t>万元</w:t>
      </w:r>
    </w:p>
    <w:p>
      <w:pPr>
        <w:pStyle w:val="26"/>
        <w:rPr>
          <w:rFonts w:hint="eastAsia" w:eastAsia="方正仿宋_GBK"/>
          <w:lang w:eastAsia="zh-CN"/>
        </w:rPr>
      </w:pPr>
      <w:r>
        <w:t>（2）干部考察、干部实绩5</w:t>
      </w:r>
      <w:r>
        <w:rPr>
          <w:rFonts w:hint="eastAsia"/>
          <w:lang w:eastAsia="zh-CN"/>
        </w:rPr>
        <w:t>万元</w:t>
      </w:r>
    </w:p>
    <w:p>
      <w:pPr>
        <w:pStyle w:val="26"/>
        <w:rPr>
          <w:rFonts w:hint="eastAsia" w:eastAsia="方正仿宋_GBK"/>
          <w:lang w:eastAsia="zh-CN"/>
        </w:rPr>
      </w:pPr>
      <w:r>
        <w:t>（3）干部考核经费（含奖励资金）21</w:t>
      </w:r>
      <w:r>
        <w:rPr>
          <w:rFonts w:hint="eastAsia"/>
          <w:lang w:eastAsia="zh-CN"/>
        </w:rPr>
        <w:t>万元</w:t>
      </w:r>
    </w:p>
    <w:p>
      <w:pPr>
        <w:pStyle w:val="26"/>
        <w:rPr>
          <w:rFonts w:hint="eastAsia" w:eastAsia="方正仿宋_GBK"/>
          <w:lang w:eastAsia="zh-CN"/>
        </w:rPr>
      </w:pPr>
      <w:r>
        <w:t>（4）农村干部健康体检5.6</w:t>
      </w:r>
      <w:r>
        <w:rPr>
          <w:rFonts w:hint="eastAsia"/>
          <w:lang w:eastAsia="zh-CN"/>
        </w:rPr>
        <w:t>万元</w:t>
      </w:r>
    </w:p>
    <w:p>
      <w:pPr>
        <w:pStyle w:val="26"/>
        <w:rPr>
          <w:rFonts w:hint="eastAsia" w:eastAsia="方正仿宋_GBK"/>
          <w:lang w:eastAsia="zh-CN"/>
        </w:rPr>
      </w:pPr>
      <w:r>
        <w:t>（5）慰问及建国前老党员生活补贴9</w:t>
      </w:r>
      <w:r>
        <w:rPr>
          <w:rFonts w:hint="eastAsia"/>
          <w:lang w:eastAsia="zh-CN"/>
        </w:rPr>
        <w:t>万元</w:t>
      </w:r>
    </w:p>
    <w:p>
      <w:pPr>
        <w:pStyle w:val="26"/>
        <w:rPr>
          <w:rFonts w:hint="eastAsia" w:eastAsia="方正仿宋_GBK"/>
          <w:lang w:eastAsia="zh-CN"/>
        </w:rPr>
      </w:pPr>
      <w:r>
        <w:t>（6）党代表活动经费2</w:t>
      </w:r>
      <w:r>
        <w:rPr>
          <w:rFonts w:hint="eastAsia"/>
          <w:lang w:eastAsia="zh-CN"/>
        </w:rPr>
        <w:t>万元</w:t>
      </w:r>
    </w:p>
    <w:p>
      <w:pPr>
        <w:pStyle w:val="26"/>
        <w:rPr>
          <w:rFonts w:hint="eastAsia" w:eastAsia="方正仿宋_GBK"/>
          <w:lang w:eastAsia="zh-CN"/>
        </w:rPr>
      </w:pPr>
      <w:r>
        <w:t>（7）党内关爱基金15</w:t>
      </w:r>
      <w:r>
        <w:rPr>
          <w:rFonts w:hint="eastAsia"/>
          <w:lang w:eastAsia="zh-CN"/>
        </w:rPr>
        <w:t>万元</w:t>
      </w:r>
    </w:p>
    <w:p>
      <w:pPr>
        <w:pStyle w:val="26"/>
        <w:rPr>
          <w:rFonts w:hint="eastAsia" w:eastAsia="方正仿宋_GBK"/>
          <w:lang w:eastAsia="zh-CN"/>
        </w:rPr>
      </w:pPr>
      <w:r>
        <w:t>（8）干部培训、管理经费</w:t>
      </w:r>
      <w:r>
        <w:rPr>
          <w:rFonts w:hint="eastAsia"/>
          <w:lang w:val="en-US" w:eastAsia="zh-CN"/>
        </w:rPr>
        <w:t>6</w:t>
      </w:r>
      <w:r>
        <w:t>9</w:t>
      </w:r>
      <w:r>
        <w:rPr>
          <w:rFonts w:hint="eastAsia"/>
          <w:lang w:eastAsia="zh-CN"/>
        </w:rPr>
        <w:t>万元</w:t>
      </w:r>
    </w:p>
    <w:p>
      <w:pPr>
        <w:pStyle w:val="26"/>
        <w:rPr>
          <w:rFonts w:hint="eastAsia" w:eastAsia="方正仿宋_GBK"/>
          <w:lang w:eastAsia="zh-CN"/>
        </w:rPr>
      </w:pPr>
      <w:r>
        <w:t>（9）基层党组织建设经费30</w:t>
      </w:r>
      <w:r>
        <w:rPr>
          <w:rFonts w:hint="eastAsia"/>
          <w:lang w:eastAsia="zh-CN"/>
        </w:rPr>
        <w:t>万元</w:t>
      </w:r>
    </w:p>
    <w:p>
      <w:pPr>
        <w:pStyle w:val="26"/>
      </w:pPr>
      <w:r>
        <w:t>（10）人才工作经费（含农村实用人才、专业技术拔尖人才）9</w:t>
      </w:r>
      <w:r>
        <w:rPr>
          <w:rFonts w:hint="eastAsia"/>
          <w:lang w:eastAsia="zh-CN"/>
        </w:rPr>
        <w:t>万元</w:t>
      </w:r>
      <w:r>
        <w:t>，</w:t>
      </w:r>
    </w:p>
    <w:p>
      <w:pPr>
        <w:pStyle w:val="26"/>
        <w:rPr>
          <w:rFonts w:hint="eastAsia" w:eastAsia="方正仿宋_GBK"/>
          <w:lang w:eastAsia="zh-CN"/>
        </w:rPr>
      </w:pPr>
      <w:r>
        <w:t>（11）十九大精神学习教育活动和“不忘初心</w:t>
      </w:r>
      <w:r>
        <w:rPr>
          <w:rFonts w:hint="eastAsia"/>
          <w:lang w:eastAsia="zh-CN"/>
        </w:rPr>
        <w:t>、</w:t>
      </w:r>
      <w:r>
        <w:t>牢记使命”主题教育经费5</w:t>
      </w:r>
      <w:r>
        <w:rPr>
          <w:rFonts w:hint="eastAsia"/>
          <w:lang w:eastAsia="zh-CN"/>
        </w:rPr>
        <w:t>万元</w:t>
      </w:r>
    </w:p>
    <w:p>
      <w:pPr>
        <w:pStyle w:val="26"/>
        <w:rPr>
          <w:rFonts w:hint="eastAsia" w:eastAsia="方正仿宋_GBK"/>
          <w:lang w:eastAsia="zh-CN"/>
        </w:rPr>
      </w:pPr>
      <w:r>
        <w:t>（12）智慧远教与网络平台运行经费12</w:t>
      </w:r>
      <w:r>
        <w:rPr>
          <w:rFonts w:hint="eastAsia"/>
          <w:lang w:eastAsia="zh-CN"/>
        </w:rPr>
        <w:t>万元</w:t>
      </w:r>
    </w:p>
    <w:p>
      <w:pPr>
        <w:pStyle w:val="26"/>
        <w:rPr>
          <w:rFonts w:hint="eastAsia" w:eastAsia="方正仿宋_GBK"/>
          <w:lang w:eastAsia="zh-CN"/>
        </w:rPr>
      </w:pPr>
      <w:r>
        <w:t>（13）机关组织事务经费25</w:t>
      </w:r>
      <w:r>
        <w:rPr>
          <w:rFonts w:hint="eastAsia"/>
          <w:lang w:eastAsia="zh-CN"/>
        </w:rPr>
        <w:t>万元</w:t>
      </w:r>
    </w:p>
    <w:p>
      <w:pPr>
        <w:pStyle w:val="26"/>
      </w:pPr>
      <w:r>
        <w:t>3、比上年增减情况</w:t>
      </w:r>
    </w:p>
    <w:p>
      <w:pPr>
        <w:pStyle w:val="26"/>
        <w:rPr>
          <w:i w:val="0"/>
          <w:iCs w:val="0"/>
        </w:rPr>
      </w:pPr>
      <w:r>
        <w:rPr>
          <w:rFonts w:hint="eastAsia"/>
          <w:i w:val="0"/>
          <w:iCs w:val="0"/>
          <w:lang w:eastAsia="zh-CN"/>
        </w:rPr>
        <w:t>2021</w:t>
      </w:r>
      <w:r>
        <w:rPr>
          <w:i w:val="0"/>
          <w:iCs w:val="0"/>
        </w:rPr>
        <w:t>年预算支出安排4</w:t>
      </w:r>
      <w:r>
        <w:rPr>
          <w:rFonts w:hint="eastAsia"/>
          <w:i w:val="0"/>
          <w:iCs w:val="0"/>
          <w:lang w:val="en-US" w:eastAsia="zh-CN"/>
        </w:rPr>
        <w:t>91</w:t>
      </w:r>
      <w:r>
        <w:rPr>
          <w:i w:val="0"/>
          <w:iCs w:val="0"/>
        </w:rPr>
        <w:t>.47</w:t>
      </w:r>
      <w:r>
        <w:rPr>
          <w:rFonts w:hint="eastAsia"/>
          <w:i w:val="0"/>
          <w:iCs w:val="0"/>
          <w:lang w:eastAsia="zh-CN"/>
        </w:rPr>
        <w:t>万元</w:t>
      </w:r>
      <w:r>
        <w:rPr>
          <w:i w:val="0"/>
          <w:iCs w:val="0"/>
        </w:rPr>
        <w:t>，较202</w:t>
      </w:r>
      <w:r>
        <w:rPr>
          <w:rFonts w:hint="eastAsia"/>
          <w:i w:val="0"/>
          <w:iCs w:val="0"/>
          <w:lang w:val="en-US" w:eastAsia="zh-CN"/>
        </w:rPr>
        <w:t>0</w:t>
      </w:r>
      <w:r>
        <w:rPr>
          <w:i w:val="0"/>
          <w:iCs w:val="0"/>
        </w:rPr>
        <w:t>年预算</w:t>
      </w:r>
      <w:r>
        <w:rPr>
          <w:rFonts w:hint="eastAsia"/>
          <w:i w:val="0"/>
          <w:iCs w:val="0"/>
          <w:lang w:val="en-US" w:eastAsia="zh-CN"/>
        </w:rPr>
        <w:t>增加81.27</w:t>
      </w:r>
      <w:r>
        <w:rPr>
          <w:rFonts w:hint="eastAsia"/>
          <w:i w:val="0"/>
          <w:iCs w:val="0"/>
          <w:lang w:eastAsia="zh-CN"/>
        </w:rPr>
        <w:t>万元</w:t>
      </w:r>
      <w:r>
        <w:rPr>
          <w:i w:val="0"/>
          <w:iCs w:val="0"/>
        </w:rPr>
        <w:t>，其中：基本支出</w:t>
      </w:r>
      <w:r>
        <w:rPr>
          <w:rFonts w:hint="eastAsia"/>
          <w:i w:val="0"/>
          <w:iCs w:val="0"/>
          <w:lang w:val="en-US" w:eastAsia="zh-CN"/>
        </w:rPr>
        <w:t>增加11.24万</w:t>
      </w:r>
      <w:r>
        <w:rPr>
          <w:rFonts w:hint="eastAsia"/>
          <w:i w:val="0"/>
          <w:iCs w:val="0"/>
          <w:lang w:eastAsia="zh-CN"/>
        </w:rPr>
        <w:t>元</w:t>
      </w:r>
      <w:r>
        <w:rPr>
          <w:i w:val="0"/>
          <w:iCs w:val="0"/>
        </w:rPr>
        <w:t>，主要</w:t>
      </w:r>
      <w:r>
        <w:rPr>
          <w:rFonts w:hint="eastAsia"/>
          <w:i w:val="0"/>
          <w:iCs w:val="0"/>
          <w:lang w:val="en-US" w:eastAsia="zh-CN"/>
        </w:rPr>
        <w:t>原因是</w:t>
      </w:r>
      <w:r>
        <w:rPr>
          <w:i w:val="0"/>
          <w:iCs w:val="0"/>
        </w:rPr>
        <w:t>人员调</w:t>
      </w:r>
      <w:r>
        <w:rPr>
          <w:rFonts w:hint="eastAsia"/>
          <w:i w:val="0"/>
          <w:iCs w:val="0"/>
          <w:lang w:val="en-US" w:eastAsia="zh-CN"/>
        </w:rPr>
        <w:t>入</w:t>
      </w:r>
      <w:r>
        <w:rPr>
          <w:i w:val="0"/>
          <w:iCs w:val="0"/>
        </w:rPr>
        <w:t>后人员经费、公用经费支出</w:t>
      </w:r>
      <w:r>
        <w:rPr>
          <w:rFonts w:hint="eastAsia"/>
          <w:i w:val="0"/>
          <w:iCs w:val="0"/>
          <w:lang w:val="en-US" w:eastAsia="zh-CN"/>
        </w:rPr>
        <w:t>增加</w:t>
      </w:r>
      <w:r>
        <w:rPr>
          <w:i w:val="0"/>
          <w:iCs w:val="0"/>
        </w:rPr>
        <w:t>；项目支出</w:t>
      </w:r>
      <w:r>
        <w:rPr>
          <w:rFonts w:hint="eastAsia"/>
          <w:i w:val="0"/>
          <w:iCs w:val="0"/>
          <w:lang w:val="en-US" w:eastAsia="zh-CN"/>
        </w:rPr>
        <w:t>增加70.03万元，主要原因是业务较上年增加</w:t>
      </w:r>
      <w:r>
        <w:rPr>
          <w:i w:val="0"/>
          <w:iCs w:val="0"/>
        </w:rPr>
        <w:t>。</w:t>
      </w:r>
    </w:p>
    <w:p>
      <w:pPr>
        <w:spacing w:before="10" w:after="10"/>
        <w:ind w:firstLine="640"/>
        <w:outlineLvl w:val="5"/>
      </w:pPr>
      <w:r>
        <w:rPr>
          <w:rFonts w:ascii="黑体" w:hAnsi="黑体" w:eastAsia="黑体" w:cs="黑体"/>
          <w:color w:val="000000"/>
          <w:sz w:val="32"/>
        </w:rPr>
        <w:t>三、机关运行经费安排情况</w:t>
      </w:r>
    </w:p>
    <w:p>
      <w:pPr>
        <w:pStyle w:val="19"/>
      </w:pPr>
      <w:r>
        <w:t>机关运行经费共计安排</w:t>
      </w:r>
      <w:r>
        <w:rPr>
          <w:rFonts w:hint="eastAsia"/>
          <w:lang w:val="en-US" w:eastAsia="zh-CN"/>
        </w:rPr>
        <w:t>36.55</w:t>
      </w:r>
      <w:r>
        <w:rPr>
          <w:rFonts w:hint="eastAsia"/>
          <w:lang w:eastAsia="zh-CN"/>
        </w:rPr>
        <w:t>万元</w:t>
      </w:r>
      <w:r>
        <w:t>，主要用于机关办公区的办公及印刷费、邮电费、差旅费、日常维修费、办公用房水电费、办公用房取暖费、办公用房物业管理费、公务用车运行维护费等日常运行支出。其中：办公及印刷费4.</w:t>
      </w:r>
      <w:r>
        <w:rPr>
          <w:rFonts w:hint="eastAsia"/>
          <w:lang w:val="en-US" w:eastAsia="zh-CN"/>
        </w:rPr>
        <w:t>9</w:t>
      </w:r>
      <w:r>
        <w:t>5</w:t>
      </w:r>
      <w:r>
        <w:rPr>
          <w:rFonts w:hint="eastAsia"/>
          <w:lang w:eastAsia="zh-CN"/>
        </w:rPr>
        <w:t>万元</w:t>
      </w:r>
      <w:r>
        <w:t>、邮电费</w:t>
      </w:r>
      <w:r>
        <w:rPr>
          <w:rFonts w:hint="eastAsia"/>
          <w:lang w:val="en-US" w:eastAsia="zh-CN"/>
        </w:rPr>
        <w:t>11.48</w:t>
      </w:r>
      <w:r>
        <w:rPr>
          <w:rFonts w:hint="eastAsia"/>
          <w:lang w:eastAsia="zh-CN"/>
        </w:rPr>
        <w:t>万元</w:t>
      </w:r>
      <w:r>
        <w:t>、差旅费0</w:t>
      </w:r>
      <w:r>
        <w:rPr>
          <w:rFonts w:hint="eastAsia"/>
          <w:lang w:eastAsia="zh-CN"/>
        </w:rPr>
        <w:t>万元</w:t>
      </w:r>
      <w:r>
        <w:t>、</w:t>
      </w:r>
      <w:r>
        <w:rPr>
          <w:rFonts w:hint="eastAsia"/>
          <w:lang w:val="en-US" w:eastAsia="zh-CN"/>
        </w:rPr>
        <w:t>培训费2.20万元、</w:t>
      </w:r>
      <w:r>
        <w:t>会议费0</w:t>
      </w:r>
      <w:r>
        <w:rPr>
          <w:rFonts w:hint="eastAsia"/>
          <w:lang w:eastAsia="zh-CN"/>
        </w:rPr>
        <w:t>万元</w:t>
      </w:r>
      <w:r>
        <w:t>、</w:t>
      </w:r>
      <w:r>
        <w:rPr>
          <w:rFonts w:hint="eastAsia"/>
          <w:lang w:val="en-US" w:eastAsia="zh-CN"/>
        </w:rPr>
        <w:t>工会经费2.94万元、</w:t>
      </w:r>
      <w:r>
        <w:t>福利费1.</w:t>
      </w:r>
      <w:r>
        <w:rPr>
          <w:rFonts w:hint="eastAsia"/>
          <w:lang w:val="en-US" w:eastAsia="zh-CN"/>
        </w:rPr>
        <w:t>86</w:t>
      </w:r>
      <w:r>
        <w:rPr>
          <w:rFonts w:hint="eastAsia"/>
          <w:lang w:eastAsia="zh-CN"/>
        </w:rPr>
        <w:t>万元</w:t>
      </w:r>
      <w:r>
        <w:t>、日常维修费0</w:t>
      </w:r>
      <w:r>
        <w:rPr>
          <w:rFonts w:hint="eastAsia"/>
          <w:lang w:eastAsia="zh-CN"/>
        </w:rPr>
        <w:t>万元</w:t>
      </w:r>
      <w:r>
        <w:t>、专用材料及一般设备购置费0</w:t>
      </w:r>
      <w:r>
        <w:rPr>
          <w:rFonts w:hint="eastAsia"/>
          <w:lang w:eastAsia="zh-CN"/>
        </w:rPr>
        <w:t>万元</w:t>
      </w:r>
      <w:r>
        <w:t>、办公用房水电费0</w:t>
      </w:r>
      <w:r>
        <w:rPr>
          <w:rFonts w:hint="eastAsia"/>
          <w:lang w:eastAsia="zh-CN"/>
        </w:rPr>
        <w:t>万元</w:t>
      </w:r>
      <w:r>
        <w:t>、办公用房取暖费0</w:t>
      </w:r>
      <w:r>
        <w:rPr>
          <w:rFonts w:hint="eastAsia"/>
          <w:lang w:eastAsia="zh-CN"/>
        </w:rPr>
        <w:t>万元</w:t>
      </w:r>
      <w:r>
        <w:t>、办公用房物业管理费0</w:t>
      </w:r>
      <w:r>
        <w:rPr>
          <w:rFonts w:hint="eastAsia"/>
          <w:lang w:eastAsia="zh-CN"/>
        </w:rPr>
        <w:t>万元</w:t>
      </w:r>
      <w:r>
        <w:t>、公务用车运行维护费以及其他费用0</w:t>
      </w:r>
      <w:r>
        <w:rPr>
          <w:rFonts w:hint="eastAsia"/>
          <w:lang w:eastAsia="zh-CN"/>
        </w:rPr>
        <w:t>万元</w:t>
      </w:r>
      <w:r>
        <w:rPr>
          <w:rFonts w:hint="eastAsia"/>
          <w:lang w:val="en-US" w:eastAsia="zh-CN"/>
        </w:rPr>
        <w:t>其他交通费用12.66万元、其他商品和服务支出0.46万元</w:t>
      </w:r>
      <w:r>
        <w:t>。（明细相加=机关运行经费安排数=预算公开表格中的日常公用经费合计）</w:t>
      </w:r>
    </w:p>
    <w:p>
      <w:pPr>
        <w:spacing w:before="10" w:after="10"/>
        <w:ind w:firstLine="640"/>
        <w:outlineLvl w:val="5"/>
      </w:pPr>
      <w:r>
        <w:rPr>
          <w:rFonts w:ascii="黑体" w:hAnsi="黑体" w:eastAsia="黑体" w:cs="黑体"/>
          <w:color w:val="000000"/>
          <w:sz w:val="32"/>
        </w:rPr>
        <w:t>四、财政拨款“三公”经费预算情况及增减变化原因</w:t>
      </w:r>
    </w:p>
    <w:p>
      <w:pPr>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2021年，我部门财政拨款“三公”经费预算安排0万元，减少2.5万元，主要是公车改革公务用车上交区公车办。其中：因公出国（境）费0万元，（与上年持平，无增减变化）；公务用车购置及运行维护费0万元（其中：公务用车购置费为0万元，公务用车运行维护费0万元)，（减少2.5万元，主要是公车改革公务用车上交区公车办）；公务用车运行维护费0万元，（减少2.5万元，主要是公车改革公务用车上交区公车办；公务接待费0万元，（与上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1、慰问及建国前老党员生活补贴绩效目标表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1.目标内容1为建国前老党员提供生活补助，让他们感受组织温暖。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符合政策老党员补贴发放率</w:t>
            </w:r>
          </w:p>
        </w:tc>
        <w:tc>
          <w:tcPr>
            <w:tcW w:w="2835" w:type="dxa"/>
            <w:vAlign w:val="center"/>
          </w:tcPr>
          <w:p>
            <w:pPr>
              <w:pStyle w:val="12"/>
            </w:pPr>
            <w:r>
              <w:t>所有建国前入党的农村老党员和未享受离退休待遇的城镇老党员</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执行补贴标准</w:t>
            </w:r>
          </w:p>
        </w:tc>
        <w:tc>
          <w:tcPr>
            <w:tcW w:w="2835" w:type="dxa"/>
            <w:vAlign w:val="center"/>
          </w:tcPr>
          <w:p>
            <w:pPr>
              <w:pStyle w:val="12"/>
            </w:pPr>
            <w:r>
              <w:t>经费足额拨付率</w:t>
            </w:r>
          </w:p>
        </w:tc>
        <w:tc>
          <w:tcPr>
            <w:tcW w:w="2551" w:type="dxa"/>
            <w:vAlign w:val="center"/>
          </w:tcPr>
          <w:p>
            <w:pPr>
              <w:pStyle w:val="12"/>
            </w:pPr>
            <w:r>
              <w:t>按标准发放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补贴下发时间</w:t>
            </w:r>
          </w:p>
        </w:tc>
        <w:tc>
          <w:tcPr>
            <w:tcW w:w="2835" w:type="dxa"/>
            <w:vAlign w:val="center"/>
          </w:tcPr>
          <w:p>
            <w:pPr>
              <w:pStyle w:val="12"/>
            </w:pPr>
            <w:r>
              <w:t>补贴标准按规定执行</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符合政策老党员补贴总额</w:t>
            </w:r>
          </w:p>
        </w:tc>
        <w:tc>
          <w:tcPr>
            <w:tcW w:w="2835" w:type="dxa"/>
            <w:vAlign w:val="center"/>
          </w:tcPr>
          <w:p>
            <w:pPr>
              <w:pStyle w:val="12"/>
            </w:pPr>
            <w:r>
              <w:t>补助资金及时拨付率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老党员生活情况</w:t>
            </w:r>
          </w:p>
        </w:tc>
        <w:tc>
          <w:tcPr>
            <w:tcW w:w="2835" w:type="dxa"/>
            <w:vAlign w:val="center"/>
          </w:tcPr>
          <w:p>
            <w:pPr>
              <w:pStyle w:val="12"/>
            </w:pPr>
            <w:r>
              <w:t>老党员生活情况</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经费足额拨付率</w:t>
            </w:r>
          </w:p>
        </w:tc>
        <w:tc>
          <w:tcPr>
            <w:tcW w:w="2835" w:type="dxa"/>
            <w:vAlign w:val="center"/>
          </w:tcPr>
          <w:p>
            <w:pPr>
              <w:pStyle w:val="12"/>
            </w:pPr>
            <w:r>
              <w:t>经费足额拨付率</w:t>
            </w:r>
          </w:p>
        </w:tc>
        <w:tc>
          <w:tcPr>
            <w:tcW w:w="2551" w:type="dxa"/>
            <w:vAlign w:val="center"/>
          </w:tcPr>
          <w:p>
            <w:pPr>
              <w:pStyle w:val="12"/>
            </w:pPr>
            <w:r>
              <w:t>得到基本改善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补贴标准按规定执行</w:t>
            </w:r>
          </w:p>
        </w:tc>
        <w:tc>
          <w:tcPr>
            <w:tcW w:w="2835" w:type="dxa"/>
            <w:vAlign w:val="center"/>
          </w:tcPr>
          <w:p>
            <w:pPr>
              <w:pStyle w:val="12"/>
            </w:pPr>
            <w:r>
              <w:t>补贴标准按规定执行</w:t>
            </w:r>
          </w:p>
        </w:tc>
        <w:tc>
          <w:tcPr>
            <w:tcW w:w="2551" w:type="dxa"/>
            <w:vAlign w:val="center"/>
          </w:tcPr>
          <w:p>
            <w:pPr>
              <w:pStyle w:val="12"/>
            </w:pPr>
            <w:r>
              <w:t>按规定标准发放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补助资金及时拨付率</w:t>
            </w:r>
          </w:p>
        </w:tc>
        <w:tc>
          <w:tcPr>
            <w:tcW w:w="2835" w:type="dxa"/>
            <w:vAlign w:val="center"/>
          </w:tcPr>
          <w:p>
            <w:pPr>
              <w:pStyle w:val="12"/>
            </w:pPr>
            <w:r>
              <w:t>补助资金及时拨付率</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基本满意</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2、党代表活动经费绩效目标表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1.目标内容1协调做好党代表活动和各级党代会工作。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党代表调研次数</w:t>
            </w:r>
          </w:p>
        </w:tc>
        <w:tc>
          <w:tcPr>
            <w:tcW w:w="2835" w:type="dxa"/>
            <w:vAlign w:val="center"/>
          </w:tcPr>
          <w:p>
            <w:pPr>
              <w:pStyle w:val="12"/>
            </w:pPr>
            <w:r>
              <w:t>反映年内组织各级党代表调研视察工作次数</w:t>
            </w:r>
          </w:p>
        </w:tc>
        <w:tc>
          <w:tcPr>
            <w:tcW w:w="2551" w:type="dxa"/>
            <w:vAlign w:val="center"/>
          </w:tcPr>
          <w:p>
            <w:pPr>
              <w:pStyle w:val="12"/>
            </w:pPr>
            <w:r>
              <w:t>≥3次</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党代表室建设完善率</w:t>
            </w:r>
          </w:p>
        </w:tc>
        <w:tc>
          <w:tcPr>
            <w:tcW w:w="2835" w:type="dxa"/>
            <w:vAlign w:val="center"/>
          </w:tcPr>
          <w:p>
            <w:pPr>
              <w:pStyle w:val="12"/>
            </w:pPr>
            <w:r>
              <w:t>反应党代表活动室建设情况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党代表工作完成率</w:t>
            </w:r>
          </w:p>
        </w:tc>
        <w:tc>
          <w:tcPr>
            <w:tcW w:w="2835" w:type="dxa"/>
            <w:vAlign w:val="center"/>
          </w:tcPr>
          <w:p>
            <w:pPr>
              <w:pStyle w:val="12"/>
            </w:pPr>
            <w:r>
              <w:t>反映年内组织各级党代表工作完成情况次数</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反应经费执行情况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开展活动的组织管理</w:t>
            </w:r>
          </w:p>
        </w:tc>
        <w:tc>
          <w:tcPr>
            <w:tcW w:w="2835" w:type="dxa"/>
            <w:vAlign w:val="center"/>
          </w:tcPr>
          <w:p>
            <w:pPr>
              <w:pStyle w:val="12"/>
            </w:pPr>
            <w:r>
              <w:t>执行实施方案涉及的工作内容比例（%）</w:t>
            </w:r>
          </w:p>
        </w:tc>
        <w:tc>
          <w:tcPr>
            <w:tcW w:w="2551" w:type="dxa"/>
            <w:vAlign w:val="center"/>
          </w:tcPr>
          <w:p>
            <w:pPr>
              <w:pStyle w:val="12"/>
            </w:pPr>
            <w:r>
              <w:t>开展培训的组织管理</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完成活动时间要求</w:t>
            </w:r>
          </w:p>
        </w:tc>
        <w:tc>
          <w:tcPr>
            <w:tcW w:w="2835" w:type="dxa"/>
            <w:vAlign w:val="center"/>
          </w:tcPr>
          <w:p>
            <w:pPr>
              <w:pStyle w:val="12"/>
            </w:pPr>
            <w:r>
              <w:t>根据中央和省委部署要求，在培训项目实施方案规定时限内完成任务</w:t>
            </w:r>
          </w:p>
        </w:tc>
        <w:tc>
          <w:tcPr>
            <w:tcW w:w="2551" w:type="dxa"/>
            <w:vAlign w:val="center"/>
          </w:tcPr>
          <w:p>
            <w:pPr>
              <w:pStyle w:val="12"/>
            </w:pPr>
            <w:r>
              <w:t>总体年底前</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活动人均费用</w:t>
            </w:r>
          </w:p>
        </w:tc>
        <w:tc>
          <w:tcPr>
            <w:tcW w:w="2835" w:type="dxa"/>
            <w:vAlign w:val="center"/>
          </w:tcPr>
          <w:p>
            <w:pPr>
              <w:pStyle w:val="12"/>
            </w:pPr>
            <w:r>
              <w:t>按规定标准（或参照标准）执行</w:t>
            </w:r>
          </w:p>
        </w:tc>
        <w:tc>
          <w:tcPr>
            <w:tcW w:w="2551" w:type="dxa"/>
            <w:vAlign w:val="center"/>
          </w:tcPr>
          <w:p>
            <w:pPr>
              <w:pStyle w:val="12"/>
            </w:pPr>
            <w:r>
              <w:t>不超过规定（或参照）标准</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活动成效</w:t>
            </w:r>
          </w:p>
        </w:tc>
        <w:tc>
          <w:tcPr>
            <w:tcW w:w="2835" w:type="dxa"/>
            <w:vAlign w:val="center"/>
          </w:tcPr>
          <w:p>
            <w:pPr>
              <w:pStyle w:val="12"/>
            </w:pPr>
            <w:r>
              <w:t>提升党代表政治素质</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3、党内关爱基金绩效目标表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1.目标内容1对生活困难的党员进行救助。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帮助困难党员覆盖率</w:t>
            </w:r>
          </w:p>
        </w:tc>
        <w:tc>
          <w:tcPr>
            <w:tcW w:w="2835" w:type="dxa"/>
            <w:vAlign w:val="center"/>
          </w:tcPr>
          <w:p>
            <w:pPr>
              <w:pStyle w:val="12"/>
            </w:pPr>
            <w:r>
              <w:t>困难党员应帮尽帮</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执行发放标准</w:t>
            </w:r>
          </w:p>
        </w:tc>
        <w:tc>
          <w:tcPr>
            <w:tcW w:w="2835" w:type="dxa"/>
            <w:vAlign w:val="center"/>
          </w:tcPr>
          <w:p>
            <w:pPr>
              <w:pStyle w:val="12"/>
            </w:pPr>
            <w:r>
              <w:t>按照规定确定发放标准</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补贴下发时间</w:t>
            </w:r>
          </w:p>
        </w:tc>
        <w:tc>
          <w:tcPr>
            <w:tcW w:w="2835" w:type="dxa"/>
            <w:vAlign w:val="center"/>
          </w:tcPr>
          <w:p>
            <w:pPr>
              <w:pStyle w:val="12"/>
            </w:pPr>
            <w:r>
              <w:t>按时发放</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资金及时帮助到位</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加强党内关爱帮扶</w:t>
            </w:r>
          </w:p>
        </w:tc>
        <w:tc>
          <w:tcPr>
            <w:tcW w:w="2835" w:type="dxa"/>
            <w:vAlign w:val="center"/>
          </w:tcPr>
          <w:p>
            <w:pPr>
              <w:pStyle w:val="12"/>
            </w:pPr>
            <w:r>
              <w:t>加强党内关爱帮扶</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资金发放及时率</w:t>
            </w:r>
          </w:p>
        </w:tc>
        <w:tc>
          <w:tcPr>
            <w:tcW w:w="2835" w:type="dxa"/>
            <w:vAlign w:val="center"/>
          </w:tcPr>
          <w:p>
            <w:pPr>
              <w:pStyle w:val="12"/>
            </w:pPr>
            <w:r>
              <w:t>资金及时帮助到位</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改善困难党员生活水平</w:t>
            </w:r>
          </w:p>
        </w:tc>
        <w:tc>
          <w:tcPr>
            <w:tcW w:w="2835" w:type="dxa"/>
            <w:vAlign w:val="center"/>
          </w:tcPr>
          <w:p>
            <w:pPr>
              <w:pStyle w:val="12"/>
            </w:pPr>
            <w:r>
              <w:t>改善困难党员的生活水平</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进一步帮助困难党员</w:t>
            </w:r>
          </w:p>
        </w:tc>
        <w:tc>
          <w:tcPr>
            <w:tcW w:w="2835" w:type="dxa"/>
            <w:vAlign w:val="center"/>
          </w:tcPr>
          <w:p>
            <w:pPr>
              <w:pStyle w:val="12"/>
            </w:pPr>
            <w:r>
              <w:t>进一步帮助困难党员</w:t>
            </w:r>
          </w:p>
        </w:tc>
        <w:tc>
          <w:tcPr>
            <w:tcW w:w="2551" w:type="dxa"/>
            <w:vAlign w:val="center"/>
          </w:tcPr>
          <w:p>
            <w:pPr>
              <w:pStyle w:val="12"/>
            </w:pPr>
            <w:r>
              <w:t>进一步帮助</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4、党员“双育工程”建设经费绩效目标表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1.目标内容1基层党员得到普遍培训；培训力量得到有效整合</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开展党员教育培训的参训率</w:t>
            </w:r>
          </w:p>
        </w:tc>
        <w:tc>
          <w:tcPr>
            <w:tcW w:w="2835" w:type="dxa"/>
            <w:vAlign w:val="center"/>
          </w:tcPr>
          <w:p>
            <w:pPr>
              <w:pStyle w:val="12"/>
            </w:pPr>
            <w:r>
              <w:t>以培训目标人数为基数，实际培训人数占培训计划人数的比例</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年度业务培训完成情况</w:t>
            </w:r>
          </w:p>
        </w:tc>
        <w:tc>
          <w:tcPr>
            <w:tcW w:w="2835" w:type="dxa"/>
            <w:vAlign w:val="center"/>
          </w:tcPr>
          <w:p>
            <w:pPr>
              <w:pStyle w:val="12"/>
            </w:pPr>
            <w:r>
              <w:t>组织开展组织员培训、党费工作培训、党统工作培训；就党建工作开展专门督导和调研座谈</w:t>
            </w:r>
          </w:p>
        </w:tc>
        <w:tc>
          <w:tcPr>
            <w:tcW w:w="2551" w:type="dxa"/>
            <w:vAlign w:val="center"/>
          </w:tcPr>
          <w:p>
            <w:pPr>
              <w:pStyle w:val="12"/>
            </w:pPr>
            <w:r>
              <w:t>较好完成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培训内容满意度</w:t>
            </w:r>
          </w:p>
        </w:tc>
        <w:tc>
          <w:tcPr>
            <w:tcW w:w="2835" w:type="dxa"/>
            <w:vAlign w:val="center"/>
          </w:tcPr>
          <w:p>
            <w:pPr>
              <w:pStyle w:val="12"/>
            </w:pPr>
            <w:r>
              <w:t>参训人员对培训内容是否满意</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经费完成情况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党员参与率</w:t>
            </w:r>
          </w:p>
        </w:tc>
        <w:tc>
          <w:tcPr>
            <w:tcW w:w="2835" w:type="dxa"/>
            <w:vAlign w:val="center"/>
          </w:tcPr>
          <w:p>
            <w:pPr>
              <w:pStyle w:val="12"/>
            </w:pPr>
            <w:r>
              <w:t>要求参加培训党员干部参与率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培训取得实效</w:t>
            </w:r>
          </w:p>
        </w:tc>
        <w:tc>
          <w:tcPr>
            <w:tcW w:w="2835" w:type="dxa"/>
            <w:vAlign w:val="center"/>
          </w:tcPr>
          <w:p>
            <w:pPr>
              <w:pStyle w:val="12"/>
            </w:pPr>
            <w:r>
              <w:t>培训工作组织有序、效果明显，起到示范引领作用</w:t>
            </w:r>
          </w:p>
        </w:tc>
        <w:tc>
          <w:tcPr>
            <w:tcW w:w="2551" w:type="dxa"/>
            <w:vAlign w:val="center"/>
          </w:tcPr>
          <w:p>
            <w:pPr>
              <w:pStyle w:val="12"/>
            </w:pPr>
            <w:r>
              <w:t>达到培训目标，实现示范引领作用</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参训党员素质能力提升</w:t>
            </w:r>
          </w:p>
        </w:tc>
        <w:tc>
          <w:tcPr>
            <w:tcW w:w="2835" w:type="dxa"/>
            <w:vAlign w:val="center"/>
          </w:tcPr>
          <w:p>
            <w:pPr>
              <w:pStyle w:val="12"/>
            </w:pPr>
            <w:r>
              <w:t>使全省组织员队伍业务能力明显提高，基层党员素质能力明显提升，</w:t>
            </w:r>
          </w:p>
        </w:tc>
        <w:tc>
          <w:tcPr>
            <w:tcW w:w="2551" w:type="dxa"/>
            <w:vAlign w:val="center"/>
          </w:tcPr>
          <w:p>
            <w:pPr>
              <w:pStyle w:val="12"/>
            </w:pPr>
            <w:r>
              <w:t>党员素质能力得到有效提升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提升党员队伍素质</w:t>
            </w:r>
          </w:p>
        </w:tc>
        <w:tc>
          <w:tcPr>
            <w:tcW w:w="2835" w:type="dxa"/>
            <w:vAlign w:val="center"/>
          </w:tcPr>
          <w:p>
            <w:pPr>
              <w:pStyle w:val="12"/>
            </w:pPr>
            <w:r>
              <w:t>较好的提高党员队伍的整体素质和联系服务群众能力</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en-US" w:eastAsia="zh-CN"/>
        </w:rPr>
        <w:t>党的</w:t>
      </w:r>
      <w:r>
        <w:rPr>
          <w:rFonts w:ascii="方正仿宋_GBK" w:hAnsi="方正仿宋_GBK" w:eastAsia="方正仿宋_GBK" w:cs="方正仿宋_GBK"/>
          <w:b/>
          <w:color w:val="000000"/>
          <w:sz w:val="28"/>
        </w:rPr>
        <w:t>二十大精神学习教育活动和“不忘初心</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 xml:space="preserve"> 牢记使命”主题教育经费绩效目标表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1.目标内容1开展党的二十大精神学习。</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开展党员教育的参训率</w:t>
            </w:r>
          </w:p>
        </w:tc>
        <w:tc>
          <w:tcPr>
            <w:tcW w:w="2835" w:type="dxa"/>
            <w:vAlign w:val="center"/>
          </w:tcPr>
          <w:p>
            <w:pPr>
              <w:pStyle w:val="12"/>
            </w:pPr>
            <w:r>
              <w:t>以培训目标人数为基数，实际培训人数占培训计划人数的比例</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年度教育完成情况</w:t>
            </w:r>
          </w:p>
        </w:tc>
        <w:tc>
          <w:tcPr>
            <w:tcW w:w="2835" w:type="dxa"/>
            <w:vAlign w:val="center"/>
          </w:tcPr>
          <w:p>
            <w:pPr>
              <w:pStyle w:val="12"/>
            </w:pPr>
            <w:r>
              <w:t>组织开展党员教育工作者教育培训</w:t>
            </w:r>
          </w:p>
        </w:tc>
        <w:tc>
          <w:tcPr>
            <w:tcW w:w="2551" w:type="dxa"/>
            <w:vAlign w:val="center"/>
          </w:tcPr>
          <w:p>
            <w:pPr>
              <w:pStyle w:val="12"/>
            </w:pPr>
            <w:r>
              <w:t>较好完成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党员教育次完成时限</w:t>
            </w:r>
          </w:p>
        </w:tc>
        <w:tc>
          <w:tcPr>
            <w:tcW w:w="2835" w:type="dxa"/>
            <w:vAlign w:val="center"/>
          </w:tcPr>
          <w:p>
            <w:pPr>
              <w:pStyle w:val="12"/>
            </w:pPr>
            <w:r>
              <w:t>教育培训班次完成时限</w:t>
            </w:r>
          </w:p>
        </w:tc>
        <w:tc>
          <w:tcPr>
            <w:tcW w:w="2551" w:type="dxa"/>
            <w:vAlign w:val="center"/>
          </w:tcPr>
          <w:p>
            <w:pPr>
              <w:pStyle w:val="12"/>
            </w:pPr>
            <w:r>
              <w:t>年底前完成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人均培训成本</w:t>
            </w:r>
          </w:p>
        </w:tc>
        <w:tc>
          <w:tcPr>
            <w:tcW w:w="2835" w:type="dxa"/>
            <w:vAlign w:val="center"/>
          </w:tcPr>
          <w:p>
            <w:pPr>
              <w:pStyle w:val="12"/>
            </w:pPr>
            <w:r>
              <w:t>参训学员人均培训费用不超同行业和同地区标准</w:t>
            </w:r>
          </w:p>
        </w:tc>
        <w:tc>
          <w:tcPr>
            <w:tcW w:w="2551" w:type="dxa"/>
            <w:vAlign w:val="center"/>
          </w:tcPr>
          <w:p>
            <w:pPr>
              <w:pStyle w:val="12"/>
              <w:rPr>
                <w:rFonts w:hint="eastAsia" w:eastAsia="方正书宋_GBK"/>
                <w:lang w:eastAsia="zh-CN"/>
              </w:rPr>
            </w:pPr>
            <w:r>
              <w:t>&lt;380小于380</w:t>
            </w:r>
            <w:r>
              <w:rPr>
                <w:rFonts w:hint="eastAsia"/>
                <w:lang w:eastAsia="zh-CN"/>
              </w:rPr>
              <w:t>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示范点创建</w:t>
            </w:r>
          </w:p>
        </w:tc>
        <w:tc>
          <w:tcPr>
            <w:tcW w:w="2835" w:type="dxa"/>
            <w:vAlign w:val="center"/>
          </w:tcPr>
          <w:p>
            <w:pPr>
              <w:pStyle w:val="12"/>
            </w:pPr>
            <w:r>
              <w:t>打造学习教育创建站点</w:t>
            </w:r>
          </w:p>
        </w:tc>
        <w:tc>
          <w:tcPr>
            <w:tcW w:w="2551" w:type="dxa"/>
            <w:vAlign w:val="center"/>
          </w:tcPr>
          <w:p>
            <w:pPr>
              <w:pStyle w:val="12"/>
            </w:pPr>
            <w:r>
              <w:t>≥22个</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宣传覆盖率</w:t>
            </w:r>
          </w:p>
        </w:tc>
        <w:tc>
          <w:tcPr>
            <w:tcW w:w="2835" w:type="dxa"/>
            <w:vAlign w:val="center"/>
          </w:tcPr>
          <w:p>
            <w:pPr>
              <w:pStyle w:val="12"/>
            </w:pPr>
            <w:r>
              <w:t>全区基层党组织学习</w:t>
            </w:r>
            <w:r>
              <w:rPr>
                <w:rFonts w:hint="eastAsia"/>
                <w:lang w:val="en-US" w:eastAsia="zh-CN"/>
              </w:rPr>
              <w:t>党的</w:t>
            </w:r>
            <w:r>
              <w:t>十九大精神知晓情况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党员参与率</w:t>
            </w:r>
          </w:p>
        </w:tc>
        <w:tc>
          <w:tcPr>
            <w:tcW w:w="2835" w:type="dxa"/>
            <w:vAlign w:val="center"/>
          </w:tcPr>
          <w:p>
            <w:pPr>
              <w:pStyle w:val="12"/>
            </w:pPr>
            <w:r>
              <w:t>党员参与情况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≥80%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6、干部考察、干部实绩绩效目标表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1.目标内容1规范考核和对科级干部规范考察的情况，提高干部队伍素质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科级干部及党群系统一般工作人员规范管理率</w:t>
            </w:r>
          </w:p>
        </w:tc>
        <w:tc>
          <w:tcPr>
            <w:tcW w:w="2835" w:type="dxa"/>
            <w:vAlign w:val="center"/>
          </w:tcPr>
          <w:p>
            <w:pPr>
              <w:pStyle w:val="12"/>
            </w:pPr>
            <w:r>
              <w:t>反映配合市委组织部规范考核和对科级干部规范考察的情况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科级干部及党群系统一般工作人员个人待遇政策落实率</w:t>
            </w:r>
          </w:p>
        </w:tc>
        <w:tc>
          <w:tcPr>
            <w:tcW w:w="2835" w:type="dxa"/>
            <w:vAlign w:val="center"/>
          </w:tcPr>
          <w:p>
            <w:pPr>
              <w:pStyle w:val="12"/>
            </w:pPr>
            <w:r>
              <w:t>反映按规定落实科级干部及党群系统一般工作人员（包括离退休）个人待遇情况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干部选拔工作完成率</w:t>
            </w:r>
          </w:p>
        </w:tc>
        <w:tc>
          <w:tcPr>
            <w:tcW w:w="2835" w:type="dxa"/>
            <w:vAlign w:val="center"/>
          </w:tcPr>
          <w:p>
            <w:pPr>
              <w:pStyle w:val="12"/>
            </w:pPr>
            <w:r>
              <w:t>反映年度内落实选拔后备干部、妇女干部、少数民族干部、党外干部工作计划完成度</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经费执行情况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按时科级干部考察完成</w:t>
            </w:r>
          </w:p>
        </w:tc>
        <w:tc>
          <w:tcPr>
            <w:tcW w:w="2835" w:type="dxa"/>
            <w:vAlign w:val="center"/>
          </w:tcPr>
          <w:p>
            <w:pPr>
              <w:pStyle w:val="12"/>
            </w:pPr>
            <w:r>
              <w:t>反映科级干部规范考察的完成情况</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进一步培养锻炼干部队伍</w:t>
            </w:r>
          </w:p>
        </w:tc>
        <w:tc>
          <w:tcPr>
            <w:tcW w:w="2835" w:type="dxa"/>
            <w:vAlign w:val="center"/>
          </w:tcPr>
          <w:p>
            <w:pPr>
              <w:pStyle w:val="12"/>
            </w:pPr>
            <w:r>
              <w:t>提高干部队伍素质</w:t>
            </w:r>
          </w:p>
        </w:tc>
        <w:tc>
          <w:tcPr>
            <w:tcW w:w="2551" w:type="dxa"/>
            <w:vAlign w:val="center"/>
          </w:tcPr>
          <w:p>
            <w:pPr>
              <w:pStyle w:val="12"/>
            </w:pPr>
            <w:r>
              <w:t>进一步提高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完成干部流转调配工作</w:t>
            </w:r>
          </w:p>
        </w:tc>
        <w:tc>
          <w:tcPr>
            <w:tcW w:w="2835" w:type="dxa"/>
            <w:vAlign w:val="center"/>
          </w:tcPr>
          <w:p>
            <w:pPr>
              <w:pStyle w:val="12"/>
            </w:pPr>
            <w:r>
              <w:t>反映年度内干部流转调配工作完成度</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保障党的事业发展需要</w:t>
            </w:r>
          </w:p>
        </w:tc>
        <w:tc>
          <w:tcPr>
            <w:tcW w:w="2551" w:type="dxa"/>
            <w:vAlign w:val="center"/>
          </w:tcPr>
          <w:p>
            <w:pPr>
              <w:pStyle w:val="12"/>
            </w:pPr>
            <w:r>
              <w:t>有力保障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7、干部考核经费绩效目标表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1.目标内容1按要求区级年度考核要求,完成年度考核、日常考核。</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奖励人数</w:t>
            </w:r>
          </w:p>
        </w:tc>
        <w:tc>
          <w:tcPr>
            <w:tcW w:w="2835" w:type="dxa"/>
            <w:vAlign w:val="center"/>
          </w:tcPr>
          <w:p>
            <w:pPr>
              <w:pStyle w:val="12"/>
            </w:pPr>
            <w:r>
              <w:t>表彰奖励的人数</w:t>
            </w:r>
          </w:p>
        </w:tc>
        <w:tc>
          <w:tcPr>
            <w:tcW w:w="2551" w:type="dxa"/>
            <w:vAlign w:val="center"/>
          </w:tcPr>
          <w:p>
            <w:pPr>
              <w:pStyle w:val="12"/>
            </w:pPr>
            <w:r>
              <w:t>表彰奖励人数</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做好表彰工作</w:t>
            </w:r>
          </w:p>
        </w:tc>
        <w:tc>
          <w:tcPr>
            <w:tcW w:w="2835" w:type="dxa"/>
            <w:vAlign w:val="center"/>
          </w:tcPr>
          <w:p>
            <w:pPr>
              <w:pStyle w:val="12"/>
            </w:pPr>
            <w:r>
              <w:t>做好对获得奖励的表彰奖励工作</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干部考核工作完成率</w:t>
            </w:r>
          </w:p>
        </w:tc>
        <w:tc>
          <w:tcPr>
            <w:tcW w:w="2835" w:type="dxa"/>
            <w:vAlign w:val="center"/>
          </w:tcPr>
          <w:p>
            <w:pPr>
              <w:pStyle w:val="12"/>
            </w:pPr>
            <w:r>
              <w:t>考核工作进展</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经费执行情况</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考核进度</w:t>
            </w:r>
          </w:p>
        </w:tc>
        <w:tc>
          <w:tcPr>
            <w:tcW w:w="2835" w:type="dxa"/>
            <w:vAlign w:val="center"/>
          </w:tcPr>
          <w:p>
            <w:pPr>
              <w:pStyle w:val="12"/>
            </w:pPr>
            <w:r>
              <w:t>按时完成日常\年度考核工作情况</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考核奖金发放是否及时</w:t>
            </w:r>
          </w:p>
        </w:tc>
        <w:tc>
          <w:tcPr>
            <w:tcW w:w="2835" w:type="dxa"/>
            <w:vAlign w:val="center"/>
          </w:tcPr>
          <w:p>
            <w:pPr>
              <w:pStyle w:val="12"/>
            </w:pPr>
            <w:r>
              <w:t>考核奖金是否及时足额发放</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效益情况</w:t>
            </w:r>
          </w:p>
        </w:tc>
        <w:tc>
          <w:tcPr>
            <w:tcW w:w="2835" w:type="dxa"/>
            <w:vAlign w:val="center"/>
          </w:tcPr>
          <w:p>
            <w:pPr>
              <w:pStyle w:val="12"/>
            </w:pPr>
            <w:r>
              <w:t>体现党和国家对获得表彰奖励的公务员和公务员集体的关怀，</w:t>
            </w:r>
          </w:p>
        </w:tc>
        <w:tc>
          <w:tcPr>
            <w:tcW w:w="2551" w:type="dxa"/>
            <w:vAlign w:val="center"/>
          </w:tcPr>
          <w:p>
            <w:pPr>
              <w:pStyle w:val="12"/>
            </w:pPr>
            <w:r>
              <w:t>发挥激励引导作用</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激励和引导获得奖励公务员</w:t>
            </w:r>
            <w:bookmarkStart w:id="1" w:name="_GoBack"/>
            <w:bookmarkEnd w:id="1"/>
            <w:r>
              <w:t>的工作积极性、主动性和创造性</w:t>
            </w:r>
          </w:p>
        </w:tc>
        <w:tc>
          <w:tcPr>
            <w:tcW w:w="2551" w:type="dxa"/>
            <w:vAlign w:val="center"/>
          </w:tcPr>
          <w:p>
            <w:pPr>
              <w:pStyle w:val="12"/>
            </w:pPr>
            <w:r>
              <w:t>激发公务员工作积极性</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8、干部培训、管理经费绩效目标表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1.目标内容1建立规范的干部教育培训体系，进一步增强我区干部教育培训工作的统筹性、针对性和有效性，不断提高工作的科学化、制度化、规范化水平。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实际参训率</w:t>
            </w:r>
          </w:p>
        </w:tc>
        <w:tc>
          <w:tcPr>
            <w:tcW w:w="2835" w:type="dxa"/>
            <w:vAlign w:val="center"/>
          </w:tcPr>
          <w:p>
            <w:pPr>
              <w:pStyle w:val="12"/>
            </w:pPr>
            <w:r>
              <w:t>实际参训率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2835" w:type="dxa"/>
            <w:vAlign w:val="center"/>
          </w:tcPr>
          <w:p>
            <w:pPr>
              <w:pStyle w:val="12"/>
            </w:pPr>
            <w:r>
              <w:t>培训合格率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受培训人均成本</w:t>
            </w:r>
          </w:p>
        </w:tc>
        <w:tc>
          <w:tcPr>
            <w:tcW w:w="2835" w:type="dxa"/>
            <w:vAlign w:val="center"/>
          </w:tcPr>
          <w:p>
            <w:pPr>
              <w:pStyle w:val="12"/>
            </w:pPr>
            <w:r>
              <w:t>实际受培训人员培训期间人均成本费用</w:t>
            </w:r>
          </w:p>
        </w:tc>
        <w:tc>
          <w:tcPr>
            <w:tcW w:w="2551" w:type="dxa"/>
            <w:vAlign w:val="center"/>
          </w:tcPr>
          <w:p>
            <w:pPr>
              <w:pStyle w:val="12"/>
            </w:pPr>
            <w:r>
              <w:t>&lt;380小于380</w:t>
            </w:r>
            <w:r>
              <w:rPr>
                <w:rFonts w:hint="eastAsia"/>
                <w:lang w:eastAsia="zh-CN"/>
              </w:rPr>
              <w:t>万元</w:t>
            </w:r>
            <w:r>
              <w:t>/人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按时办班率</w:t>
            </w:r>
          </w:p>
        </w:tc>
        <w:tc>
          <w:tcPr>
            <w:tcW w:w="2835" w:type="dxa"/>
            <w:vAlign w:val="center"/>
          </w:tcPr>
          <w:p>
            <w:pPr>
              <w:pStyle w:val="12"/>
            </w:pPr>
            <w:r>
              <w:t>按时办班率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科级干部及党群系统一般工作人员规范管理率</w:t>
            </w:r>
          </w:p>
        </w:tc>
        <w:tc>
          <w:tcPr>
            <w:tcW w:w="2835" w:type="dxa"/>
            <w:vAlign w:val="center"/>
          </w:tcPr>
          <w:p>
            <w:pPr>
              <w:pStyle w:val="12"/>
            </w:pPr>
            <w:r>
              <w:t>反映配合市委组织部规范考核和对科级干部规范考察、办理任免的情况</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实际培训效果</w:t>
            </w:r>
          </w:p>
        </w:tc>
        <w:tc>
          <w:tcPr>
            <w:tcW w:w="2835" w:type="dxa"/>
            <w:vAlign w:val="center"/>
          </w:tcPr>
          <w:p>
            <w:pPr>
              <w:pStyle w:val="12"/>
            </w:pPr>
            <w:r>
              <w:t>全面提升党员干部的政治思想素质、引领发展能力、基层治理本领和服务群众水平</w:t>
            </w:r>
          </w:p>
        </w:tc>
        <w:tc>
          <w:tcPr>
            <w:tcW w:w="2551" w:type="dxa"/>
            <w:vAlign w:val="center"/>
          </w:tcPr>
          <w:p>
            <w:pPr>
              <w:pStyle w:val="12"/>
            </w:pPr>
            <w:r>
              <w:t>实际培训效果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干部培训完成率</w:t>
            </w:r>
          </w:p>
        </w:tc>
        <w:tc>
          <w:tcPr>
            <w:tcW w:w="2835" w:type="dxa"/>
            <w:vAlign w:val="center"/>
          </w:tcPr>
          <w:p>
            <w:pPr>
              <w:pStyle w:val="12"/>
            </w:pPr>
            <w:r>
              <w:t>反映实际培训完成情况占计划的比重</w:t>
            </w:r>
          </w:p>
        </w:tc>
        <w:tc>
          <w:tcPr>
            <w:tcW w:w="2551" w:type="dxa"/>
            <w:vAlign w:val="center"/>
          </w:tcPr>
          <w:p>
            <w:pPr>
              <w:pStyle w:val="12"/>
            </w:pPr>
            <w:r>
              <w:t>≥3次</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9、基层党组织建设经费绩效目标表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1.目标内容1建强基层党组织班子，提升政治引领能力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农村、社区党组织换届率</w:t>
            </w:r>
          </w:p>
        </w:tc>
        <w:tc>
          <w:tcPr>
            <w:tcW w:w="2835" w:type="dxa"/>
            <w:vAlign w:val="center"/>
          </w:tcPr>
          <w:p>
            <w:pPr>
              <w:pStyle w:val="12"/>
            </w:pPr>
            <w:r>
              <w:t>反映每届农村、社区党组织按规定换届情况</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村居党组织规范管理率</w:t>
            </w:r>
          </w:p>
        </w:tc>
        <w:tc>
          <w:tcPr>
            <w:tcW w:w="2835" w:type="dxa"/>
            <w:vAlign w:val="center"/>
          </w:tcPr>
          <w:p>
            <w:pPr>
              <w:pStyle w:val="12"/>
            </w:pPr>
            <w:r>
              <w:t>反映全区村居党组织正常稳定运转情况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非公企业和社会组织党组织覆盖率</w:t>
            </w:r>
          </w:p>
        </w:tc>
        <w:tc>
          <w:tcPr>
            <w:tcW w:w="2835" w:type="dxa"/>
            <w:vAlign w:val="center"/>
          </w:tcPr>
          <w:p>
            <w:pPr>
              <w:pStyle w:val="12"/>
            </w:pPr>
            <w:r>
              <w:t>非公企业和社会组织组建党组织情况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突出基层党的建设</w:t>
            </w:r>
          </w:p>
        </w:tc>
        <w:tc>
          <w:tcPr>
            <w:tcW w:w="2835" w:type="dxa"/>
            <w:vAlign w:val="center"/>
          </w:tcPr>
          <w:p>
            <w:pPr>
              <w:pStyle w:val="12"/>
            </w:pPr>
            <w:r>
              <w:t>突出城乡治理体系和治理能力建设，突出基层党的建设。</w:t>
            </w:r>
          </w:p>
        </w:tc>
        <w:tc>
          <w:tcPr>
            <w:tcW w:w="2551" w:type="dxa"/>
            <w:vAlign w:val="center"/>
          </w:tcPr>
          <w:p>
            <w:pPr>
              <w:pStyle w:val="12"/>
            </w:pPr>
            <w:r>
              <w:t>有效提高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实际党建效果</w:t>
            </w:r>
          </w:p>
        </w:tc>
        <w:tc>
          <w:tcPr>
            <w:tcW w:w="2835" w:type="dxa"/>
            <w:vAlign w:val="center"/>
          </w:tcPr>
          <w:p>
            <w:pPr>
              <w:pStyle w:val="12"/>
            </w:pPr>
            <w:r>
              <w:t>全面提升基层党组织书记的政治思想素质、引领发展能力、基层治理本领和服务群众水平</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党建实际效果</w:t>
            </w:r>
          </w:p>
        </w:tc>
        <w:tc>
          <w:tcPr>
            <w:tcW w:w="2835" w:type="dxa"/>
            <w:vAlign w:val="center"/>
          </w:tcPr>
          <w:p>
            <w:pPr>
              <w:pStyle w:val="12"/>
            </w:pPr>
            <w:r>
              <w:t>聚焦中心工作，充分发挥服务经济社会发展的重要作用</w:t>
            </w:r>
          </w:p>
        </w:tc>
        <w:tc>
          <w:tcPr>
            <w:tcW w:w="2551" w:type="dxa"/>
            <w:vAlign w:val="center"/>
          </w:tcPr>
          <w:p>
            <w:pPr>
              <w:pStyle w:val="12"/>
            </w:pPr>
            <w:r>
              <w:t>作用发挥进一步提升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持续影响力</w:t>
            </w:r>
          </w:p>
        </w:tc>
        <w:tc>
          <w:tcPr>
            <w:tcW w:w="2835" w:type="dxa"/>
            <w:vAlign w:val="center"/>
          </w:tcPr>
          <w:p>
            <w:pPr>
              <w:pStyle w:val="12"/>
            </w:pPr>
            <w:r>
              <w:t>不断增强工作针对性，实效性和时代性，提升的吸引力和影响力</w:t>
            </w:r>
          </w:p>
        </w:tc>
        <w:tc>
          <w:tcPr>
            <w:tcW w:w="2551" w:type="dxa"/>
            <w:vAlign w:val="center"/>
          </w:tcPr>
          <w:p>
            <w:pPr>
              <w:pStyle w:val="12"/>
            </w:pPr>
            <w:r>
              <w:t>不断增强和提升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10、机关组织事务经费绩效目标表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1.目标内容1保障机关组织事务正常运行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组织工作进度</w:t>
            </w:r>
          </w:p>
        </w:tc>
        <w:tc>
          <w:tcPr>
            <w:tcW w:w="2835" w:type="dxa"/>
            <w:vAlign w:val="center"/>
          </w:tcPr>
          <w:p>
            <w:pPr>
              <w:pStyle w:val="12"/>
            </w:pPr>
            <w:r>
              <w:t>各项组织工作进度提高</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组织工作质量提升</w:t>
            </w:r>
          </w:p>
        </w:tc>
        <w:tc>
          <w:tcPr>
            <w:tcW w:w="2835" w:type="dxa"/>
            <w:vAlign w:val="center"/>
          </w:tcPr>
          <w:p>
            <w:pPr>
              <w:pStyle w:val="12"/>
            </w:pPr>
            <w:r>
              <w:t>各项组织工作质量提高</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机关组织事务工作完成率</w:t>
            </w:r>
          </w:p>
        </w:tc>
        <w:tc>
          <w:tcPr>
            <w:tcW w:w="2835" w:type="dxa"/>
            <w:vAlign w:val="center"/>
          </w:tcPr>
          <w:p>
            <w:pPr>
              <w:pStyle w:val="12"/>
            </w:pPr>
            <w:r>
              <w:t>机关组织工作完成情况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经费保障情况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组织工作效率提高</w:t>
            </w:r>
          </w:p>
        </w:tc>
        <w:tc>
          <w:tcPr>
            <w:tcW w:w="2835" w:type="dxa"/>
            <w:vAlign w:val="center"/>
          </w:tcPr>
          <w:p>
            <w:pPr>
              <w:pStyle w:val="12"/>
            </w:pPr>
            <w:r>
              <w:t>组织工作效率有效提高</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组织建设改善提升</w:t>
            </w:r>
          </w:p>
        </w:tc>
        <w:tc>
          <w:tcPr>
            <w:tcW w:w="2835" w:type="dxa"/>
            <w:vAlign w:val="center"/>
          </w:tcPr>
          <w:p>
            <w:pPr>
              <w:pStyle w:val="12"/>
            </w:pPr>
            <w:r>
              <w:t>党组织建设改善提升</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组织工作正常运转</w:t>
            </w:r>
          </w:p>
        </w:tc>
        <w:tc>
          <w:tcPr>
            <w:tcW w:w="2835" w:type="dxa"/>
            <w:vAlign w:val="center"/>
          </w:tcPr>
          <w:p>
            <w:pPr>
              <w:pStyle w:val="12"/>
            </w:pPr>
            <w:r>
              <w:t>保障组织工作正常运转</w:t>
            </w:r>
          </w:p>
        </w:tc>
        <w:tc>
          <w:tcPr>
            <w:tcW w:w="2551" w:type="dxa"/>
            <w:vAlign w:val="center"/>
          </w:tcPr>
          <w:p>
            <w:pPr>
              <w:pStyle w:val="12"/>
            </w:pPr>
            <w:r>
              <w:t>≥85%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全区党组织工作显著提高</w:t>
            </w:r>
          </w:p>
        </w:tc>
        <w:tc>
          <w:tcPr>
            <w:tcW w:w="2835" w:type="dxa"/>
            <w:vAlign w:val="center"/>
          </w:tcPr>
          <w:p>
            <w:pPr>
              <w:pStyle w:val="12"/>
            </w:pPr>
            <w:r>
              <w:t>全区党组织工作显著提升</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≥85%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11、农村干部健康体检绩效目标表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1.目标内容1保证农村干部身体健康</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体检人员覆盖率</w:t>
            </w:r>
          </w:p>
        </w:tc>
        <w:tc>
          <w:tcPr>
            <w:tcW w:w="2835" w:type="dxa"/>
            <w:vAlign w:val="center"/>
          </w:tcPr>
          <w:p>
            <w:pPr>
              <w:pStyle w:val="12"/>
            </w:pPr>
            <w:r>
              <w:t>村干部做到应检尽检</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村干部健康比例</w:t>
            </w:r>
          </w:p>
        </w:tc>
        <w:tc>
          <w:tcPr>
            <w:tcW w:w="2835" w:type="dxa"/>
            <w:vAlign w:val="center"/>
          </w:tcPr>
          <w:p>
            <w:pPr>
              <w:pStyle w:val="12"/>
            </w:pPr>
            <w:r>
              <w:t>反应村干部健康程度</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体检经费保障</w:t>
            </w:r>
          </w:p>
        </w:tc>
        <w:tc>
          <w:tcPr>
            <w:tcW w:w="2835" w:type="dxa"/>
            <w:vAlign w:val="center"/>
          </w:tcPr>
          <w:p>
            <w:pPr>
              <w:pStyle w:val="12"/>
            </w:pPr>
            <w:r>
              <w:t>反应资金是否充足，支付是否及时到位</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保障村干部健康</w:t>
            </w:r>
          </w:p>
        </w:tc>
        <w:tc>
          <w:tcPr>
            <w:tcW w:w="2835" w:type="dxa"/>
            <w:vAlign w:val="center"/>
          </w:tcPr>
          <w:p>
            <w:pPr>
              <w:pStyle w:val="12"/>
            </w:pPr>
            <w:r>
              <w:t>保障村干部身体健康</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村干部为村集体服务</w:t>
            </w:r>
          </w:p>
        </w:tc>
        <w:tc>
          <w:tcPr>
            <w:tcW w:w="2835" w:type="dxa"/>
            <w:vAlign w:val="center"/>
          </w:tcPr>
          <w:p>
            <w:pPr>
              <w:pStyle w:val="12"/>
            </w:pPr>
            <w:r>
              <w:t>村干部健康更好的为村集体服务</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提升村干部健康水平</w:t>
            </w:r>
          </w:p>
        </w:tc>
        <w:tc>
          <w:tcPr>
            <w:tcW w:w="2835" w:type="dxa"/>
            <w:vAlign w:val="center"/>
          </w:tcPr>
          <w:p>
            <w:pPr>
              <w:pStyle w:val="12"/>
            </w:pPr>
            <w:r>
              <w:t>提高村干部健康水平</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村干部身体健康</w:t>
            </w:r>
          </w:p>
        </w:tc>
        <w:tc>
          <w:tcPr>
            <w:tcW w:w="2835" w:type="dxa"/>
            <w:vAlign w:val="center"/>
          </w:tcPr>
          <w:p>
            <w:pPr>
              <w:pStyle w:val="12"/>
            </w:pPr>
            <w:r>
              <w:t>村干部身体健康程度提高</w:t>
            </w:r>
          </w:p>
        </w:tc>
        <w:tc>
          <w:tcPr>
            <w:tcW w:w="2551" w:type="dxa"/>
            <w:vAlign w:val="center"/>
          </w:tcPr>
          <w:p>
            <w:pPr>
              <w:pStyle w:val="12"/>
            </w:pPr>
            <w:r>
              <w:t>保证村干部身体健康</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12、人才工作经费绩效目标表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1.目标内容1落实党管人才的要求,选拔专业技术人才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人才评选覆盖率</w:t>
            </w:r>
          </w:p>
        </w:tc>
        <w:tc>
          <w:tcPr>
            <w:tcW w:w="2835" w:type="dxa"/>
            <w:vAlign w:val="center"/>
          </w:tcPr>
          <w:p>
            <w:pPr>
              <w:pStyle w:val="12"/>
            </w:pPr>
            <w:r>
              <w:t>专业人才评选应评尽评</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人才奖金发放进度</w:t>
            </w:r>
          </w:p>
        </w:tc>
        <w:tc>
          <w:tcPr>
            <w:tcW w:w="2835" w:type="dxa"/>
            <w:vAlign w:val="center"/>
          </w:tcPr>
          <w:p>
            <w:pPr>
              <w:pStyle w:val="12"/>
            </w:pPr>
            <w:r>
              <w:t>评选结束后按时发放完成</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年度任务完成时效</w:t>
            </w:r>
          </w:p>
        </w:tc>
        <w:tc>
          <w:tcPr>
            <w:tcW w:w="2835" w:type="dxa"/>
            <w:vAlign w:val="center"/>
          </w:tcPr>
          <w:p>
            <w:pPr>
              <w:pStyle w:val="12"/>
            </w:pPr>
            <w:r>
              <w:t>年度人才项目计划完成时效</w:t>
            </w:r>
          </w:p>
        </w:tc>
        <w:tc>
          <w:tcPr>
            <w:tcW w:w="2551" w:type="dxa"/>
            <w:vAlign w:val="center"/>
          </w:tcPr>
          <w:p>
            <w:pPr>
              <w:pStyle w:val="12"/>
            </w:pPr>
            <w:r>
              <w:t>年底前完成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人才支持资金发放成本</w:t>
            </w:r>
          </w:p>
        </w:tc>
        <w:tc>
          <w:tcPr>
            <w:tcW w:w="2835" w:type="dxa"/>
            <w:vAlign w:val="center"/>
          </w:tcPr>
          <w:p>
            <w:pPr>
              <w:pStyle w:val="12"/>
            </w:pPr>
            <w:r>
              <w:t>为各类人才发放的支持资金的成本</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项目经费投入后所产生的经济效益</w:t>
            </w:r>
          </w:p>
        </w:tc>
        <w:tc>
          <w:tcPr>
            <w:tcW w:w="2835" w:type="dxa"/>
            <w:vAlign w:val="center"/>
          </w:tcPr>
          <w:p>
            <w:pPr>
              <w:pStyle w:val="12"/>
            </w:pPr>
            <w:r>
              <w:t>项目经费投入后所产生的经济效益</w:t>
            </w:r>
          </w:p>
        </w:tc>
        <w:tc>
          <w:tcPr>
            <w:tcW w:w="2551" w:type="dxa"/>
            <w:vAlign w:val="center"/>
          </w:tcPr>
          <w:p>
            <w:pPr>
              <w:pStyle w:val="12"/>
            </w:pPr>
            <w:r>
              <w:t>成效显著</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推动科技领域发展情况</w:t>
            </w:r>
          </w:p>
        </w:tc>
        <w:tc>
          <w:tcPr>
            <w:tcW w:w="2835" w:type="dxa"/>
            <w:vAlign w:val="center"/>
          </w:tcPr>
          <w:p>
            <w:pPr>
              <w:pStyle w:val="12"/>
            </w:pPr>
            <w:r>
              <w:t>推动我区科技领域发展情况</w:t>
            </w:r>
          </w:p>
        </w:tc>
        <w:tc>
          <w:tcPr>
            <w:tcW w:w="2551" w:type="dxa"/>
            <w:vAlign w:val="center"/>
          </w:tcPr>
          <w:p>
            <w:pPr>
              <w:pStyle w:val="12"/>
            </w:pPr>
            <w:r>
              <w:t>成效显著</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人才工作完成率</w:t>
            </w:r>
          </w:p>
        </w:tc>
        <w:tc>
          <w:tcPr>
            <w:tcW w:w="2835" w:type="dxa"/>
            <w:vAlign w:val="center"/>
          </w:tcPr>
          <w:p>
            <w:pPr>
              <w:pStyle w:val="12"/>
            </w:pPr>
            <w:r>
              <w:t>人才工作完成情况</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、智慧远教和网络平台运行经费绩效目标表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1.目标内容1提升党员教育工作水平，提高基层党员干部综合素质；加强基层信息化建设；丰富基层党员群众文化生活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远教站点设利用率</w:t>
            </w:r>
          </w:p>
        </w:tc>
        <w:tc>
          <w:tcPr>
            <w:tcW w:w="2835" w:type="dxa"/>
            <w:vAlign w:val="center"/>
          </w:tcPr>
          <w:p>
            <w:pPr>
              <w:pStyle w:val="12"/>
            </w:pPr>
            <w:r>
              <w:t>反应基层远教站点使用频率</w:t>
            </w:r>
          </w:p>
        </w:tc>
        <w:tc>
          <w:tcPr>
            <w:tcW w:w="2551" w:type="dxa"/>
            <w:vAlign w:val="center"/>
          </w:tcPr>
          <w:p>
            <w:pPr>
              <w:pStyle w:val="12"/>
            </w:pPr>
            <w:r>
              <w:t>每月90%及以上</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电教片拍摄录制数量</w:t>
            </w:r>
          </w:p>
        </w:tc>
        <w:tc>
          <w:tcPr>
            <w:tcW w:w="2835" w:type="dxa"/>
            <w:vAlign w:val="center"/>
          </w:tcPr>
          <w:p>
            <w:pPr>
              <w:pStyle w:val="12"/>
            </w:pPr>
            <w:r>
              <w:t>反应本区典型经验推广及宣传的次数</w:t>
            </w:r>
          </w:p>
        </w:tc>
        <w:tc>
          <w:tcPr>
            <w:tcW w:w="2551" w:type="dxa"/>
            <w:vAlign w:val="center"/>
          </w:tcPr>
          <w:p>
            <w:pPr>
              <w:pStyle w:val="12"/>
            </w:pPr>
            <w:r>
              <w:t>每年4部电教片及以上</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远教站点运行维护</w:t>
            </w:r>
          </w:p>
        </w:tc>
        <w:tc>
          <w:tcPr>
            <w:tcW w:w="2835" w:type="dxa"/>
            <w:vAlign w:val="center"/>
          </w:tcPr>
          <w:p>
            <w:pPr>
              <w:pStyle w:val="12"/>
            </w:pPr>
            <w:r>
              <w:t>对远教站点进行运行维护</w:t>
            </w:r>
          </w:p>
        </w:tc>
        <w:tc>
          <w:tcPr>
            <w:tcW w:w="2551" w:type="dxa"/>
            <w:vAlign w:val="center"/>
          </w:tcPr>
          <w:p>
            <w:pPr>
              <w:pStyle w:val="12"/>
            </w:pPr>
            <w:r>
              <w:t>实时</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远程教育课件制作成本</w:t>
            </w:r>
          </w:p>
        </w:tc>
        <w:tc>
          <w:tcPr>
            <w:tcW w:w="2835" w:type="dxa"/>
            <w:vAlign w:val="center"/>
          </w:tcPr>
          <w:p>
            <w:pPr>
              <w:pStyle w:val="12"/>
            </w:pPr>
            <w:r>
              <w:t>不高于同等质量专题片制作费用的市场平均价</w:t>
            </w:r>
          </w:p>
        </w:tc>
        <w:tc>
          <w:tcPr>
            <w:tcW w:w="2551" w:type="dxa"/>
            <w:vAlign w:val="center"/>
          </w:tcPr>
          <w:p>
            <w:pPr>
              <w:pStyle w:val="12"/>
            </w:pPr>
            <w:r>
              <w:t>不高于市场平均价格</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运行正常</w:t>
            </w:r>
          </w:p>
        </w:tc>
        <w:tc>
          <w:tcPr>
            <w:tcW w:w="2835" w:type="dxa"/>
            <w:vAlign w:val="center"/>
          </w:tcPr>
          <w:p>
            <w:pPr>
              <w:pStyle w:val="12"/>
            </w:pPr>
            <w:r>
              <w:t>远教站点平稳流畅、安全运行</w:t>
            </w:r>
          </w:p>
        </w:tc>
        <w:tc>
          <w:tcPr>
            <w:tcW w:w="2551" w:type="dxa"/>
            <w:vAlign w:val="center"/>
          </w:tcPr>
          <w:p>
            <w:pPr>
              <w:pStyle w:val="12"/>
            </w:pPr>
            <w:r>
              <w:t>运行平稳无安全责任事故</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学员实时受教育度</w:t>
            </w:r>
          </w:p>
        </w:tc>
        <w:tc>
          <w:tcPr>
            <w:tcW w:w="2835" w:type="dxa"/>
            <w:vAlign w:val="center"/>
          </w:tcPr>
          <w:p>
            <w:pPr>
              <w:pStyle w:val="12"/>
            </w:pPr>
            <w:r>
              <w:t>每年对注册学员数据信息进行维护，保障数据有效性</w:t>
            </w:r>
          </w:p>
        </w:tc>
        <w:tc>
          <w:tcPr>
            <w:tcW w:w="2551" w:type="dxa"/>
            <w:vAlign w:val="center"/>
          </w:tcPr>
          <w:p>
            <w:pPr>
              <w:pStyle w:val="12"/>
            </w:pPr>
            <w:r>
              <w:t>实时</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远教工作完成率</w:t>
            </w:r>
          </w:p>
        </w:tc>
        <w:tc>
          <w:tcPr>
            <w:tcW w:w="2835" w:type="dxa"/>
            <w:vAlign w:val="center"/>
          </w:tcPr>
          <w:p>
            <w:pPr>
              <w:pStyle w:val="12"/>
            </w:pPr>
            <w:r>
              <w:t>远教工作完成情况</w:t>
            </w:r>
          </w:p>
        </w:tc>
        <w:tc>
          <w:tcPr>
            <w:tcW w:w="2551" w:type="dxa"/>
            <w:vAlign w:val="center"/>
          </w:tcPr>
          <w:p>
            <w:pPr>
              <w:pStyle w:val="12"/>
            </w:pPr>
            <w:r>
              <w:t>≥90%</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党员远程教育效果</w:t>
            </w:r>
          </w:p>
        </w:tc>
        <w:tc>
          <w:tcPr>
            <w:tcW w:w="2835" w:type="dxa"/>
            <w:vAlign w:val="center"/>
          </w:tcPr>
          <w:p>
            <w:pPr>
              <w:pStyle w:val="12"/>
            </w:pPr>
            <w:r>
              <w:t>党员通过远程教育的学习效果</w:t>
            </w:r>
          </w:p>
        </w:tc>
        <w:tc>
          <w:tcPr>
            <w:tcW w:w="2551" w:type="dxa"/>
            <w:vAlign w:val="center"/>
          </w:tcPr>
          <w:p>
            <w:pPr>
              <w:pStyle w:val="12"/>
            </w:pPr>
            <w:r>
              <w:t>逐步提高</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群众对当年农村公益电影放映的整体满意度</w:t>
            </w:r>
          </w:p>
        </w:tc>
        <w:tc>
          <w:tcPr>
            <w:tcW w:w="2551" w:type="dxa"/>
            <w:vAlign w:val="center"/>
          </w:tcPr>
          <w:p>
            <w:pPr>
              <w:pStyle w:val="12"/>
            </w:pPr>
            <w:r>
              <w:t>≥90%</w:t>
            </w:r>
          </w:p>
        </w:tc>
        <w:tc>
          <w:tcPr>
            <w:tcW w:w="2268" w:type="dxa"/>
            <w:vAlign w:val="center"/>
          </w:tcPr>
          <w:p>
            <w:pPr>
              <w:pStyle w:val="12"/>
            </w:pPr>
            <w:r>
              <w:t>年度工作加护</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hint="eastAsia" w:eastAsia="方正仿宋_GBK"/>
          <w:color w:val="000000"/>
          <w:sz w:val="28"/>
          <w:lang w:eastAsia="zh-CN"/>
        </w:rPr>
        <w:t>2021</w:t>
      </w:r>
      <w:r>
        <w:rPr>
          <w:rFonts w:eastAsia="方正仿宋_GBK"/>
          <w:color w:val="000000"/>
          <w:sz w:val="28"/>
        </w:rPr>
        <w:t>年，中国共产党秦皇岛市北戴河区委员会组织部（本级）安排政府采购预算</w:t>
      </w:r>
      <w:r>
        <w:rPr>
          <w:rFonts w:hint="eastAsia" w:eastAsia="方正仿宋_GBK"/>
          <w:color w:val="000000"/>
          <w:sz w:val="28"/>
          <w:lang w:val="en-US" w:eastAsia="zh-CN"/>
        </w:rPr>
        <w:t>110.96</w:t>
      </w:r>
      <w:r>
        <w:rPr>
          <w:rFonts w:hint="eastAsia" w:eastAsia="方正仿宋_GBK"/>
          <w:color w:val="000000"/>
          <w:sz w:val="28"/>
          <w:lang w:eastAsia="zh-CN"/>
        </w:rPr>
        <w:t>万元</w:t>
      </w:r>
      <w:r>
        <w:rPr>
          <w:rFonts w:eastAsia="方正仿宋_GBK"/>
          <w:color w:val="000000"/>
          <w:sz w:val="28"/>
        </w:rPr>
        <w:t>。具体内容见下表。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24"/>
        <w:gridCol w:w="810"/>
        <w:gridCol w:w="1370"/>
        <w:gridCol w:w="1580"/>
        <w:gridCol w:w="510"/>
        <w:gridCol w:w="840"/>
        <w:gridCol w:w="800"/>
        <w:gridCol w:w="940"/>
        <w:gridCol w:w="800"/>
        <w:gridCol w:w="873"/>
        <w:gridCol w:w="1017"/>
        <w:gridCol w:w="1017"/>
        <w:gridCol w:w="1017"/>
        <w:gridCol w:w="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34" w:type="dxa"/>
            <w:gridSpan w:val="2"/>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政府采购项目来源</w:t>
            </w:r>
          </w:p>
        </w:tc>
        <w:tc>
          <w:tcPr>
            <w:tcW w:w="1370"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采购物品名称</w:t>
            </w:r>
          </w:p>
        </w:tc>
        <w:tc>
          <w:tcPr>
            <w:tcW w:w="1580"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政府采购目录序号</w:t>
            </w:r>
          </w:p>
        </w:tc>
        <w:tc>
          <w:tcPr>
            <w:tcW w:w="510"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数量  单位</w:t>
            </w:r>
          </w:p>
        </w:tc>
        <w:tc>
          <w:tcPr>
            <w:tcW w:w="840"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数量</w:t>
            </w:r>
          </w:p>
        </w:tc>
        <w:tc>
          <w:tcPr>
            <w:tcW w:w="800"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单价</w:t>
            </w:r>
          </w:p>
        </w:tc>
        <w:tc>
          <w:tcPr>
            <w:tcW w:w="6623" w:type="dxa"/>
            <w:gridSpan w:val="7"/>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4"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项目名称</w:t>
            </w:r>
          </w:p>
        </w:tc>
        <w:tc>
          <w:tcPr>
            <w:tcW w:w="810"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预算资金</w:t>
            </w:r>
          </w:p>
        </w:tc>
        <w:tc>
          <w:tcPr>
            <w:tcW w:w="1370" w:type="dxa"/>
            <w:vMerge w:val="continue"/>
            <w:noWrap w:val="0"/>
            <w:vAlign w:val="center"/>
          </w:tcPr>
          <w:p>
            <w:pPr>
              <w:spacing w:line="300" w:lineRule="exact"/>
              <w:jc w:val="left"/>
              <w:outlineLvl w:val="0"/>
              <w:rPr>
                <w:rFonts w:hint="eastAsia" w:ascii="仿宋_GB2312" w:hAnsi="仿宋" w:eastAsia="仿宋_GB2312" w:cs="仿宋"/>
              </w:rPr>
            </w:pPr>
          </w:p>
        </w:tc>
        <w:tc>
          <w:tcPr>
            <w:tcW w:w="1580" w:type="dxa"/>
            <w:vMerge w:val="continue"/>
            <w:noWrap w:val="0"/>
            <w:vAlign w:val="center"/>
          </w:tcPr>
          <w:p>
            <w:pPr>
              <w:spacing w:line="300" w:lineRule="exact"/>
              <w:jc w:val="left"/>
              <w:outlineLvl w:val="0"/>
              <w:rPr>
                <w:rFonts w:hint="eastAsia" w:ascii="仿宋_GB2312" w:hAnsi="仿宋" w:eastAsia="仿宋_GB2312" w:cs="仿宋"/>
              </w:rPr>
            </w:pPr>
          </w:p>
        </w:tc>
        <w:tc>
          <w:tcPr>
            <w:tcW w:w="510" w:type="dxa"/>
            <w:vMerge w:val="continue"/>
            <w:noWrap w:val="0"/>
            <w:vAlign w:val="center"/>
          </w:tcPr>
          <w:p>
            <w:pPr>
              <w:spacing w:line="300" w:lineRule="exact"/>
              <w:jc w:val="left"/>
              <w:outlineLvl w:val="0"/>
              <w:rPr>
                <w:rFonts w:hint="eastAsia" w:ascii="仿宋_GB2312" w:hAnsi="仿宋" w:eastAsia="仿宋_GB2312" w:cs="仿宋"/>
              </w:rPr>
            </w:pPr>
          </w:p>
        </w:tc>
        <w:tc>
          <w:tcPr>
            <w:tcW w:w="840" w:type="dxa"/>
            <w:vMerge w:val="continue"/>
            <w:noWrap w:val="0"/>
            <w:vAlign w:val="center"/>
          </w:tcPr>
          <w:p>
            <w:pPr>
              <w:spacing w:line="300" w:lineRule="exact"/>
              <w:jc w:val="left"/>
              <w:outlineLvl w:val="0"/>
              <w:rPr>
                <w:rFonts w:hint="eastAsia" w:ascii="仿宋_GB2312" w:hAnsi="仿宋" w:eastAsia="仿宋_GB2312" w:cs="仿宋"/>
              </w:rPr>
            </w:pPr>
          </w:p>
        </w:tc>
        <w:tc>
          <w:tcPr>
            <w:tcW w:w="800" w:type="dxa"/>
            <w:vMerge w:val="continue"/>
            <w:noWrap w:val="0"/>
            <w:vAlign w:val="center"/>
          </w:tcPr>
          <w:p>
            <w:pPr>
              <w:spacing w:line="300" w:lineRule="exact"/>
              <w:jc w:val="left"/>
              <w:outlineLvl w:val="0"/>
              <w:rPr>
                <w:rFonts w:hint="eastAsia" w:ascii="仿宋_GB2312" w:hAnsi="仿宋" w:eastAsia="仿宋_GB2312" w:cs="仿宋"/>
              </w:rPr>
            </w:pPr>
          </w:p>
        </w:tc>
        <w:tc>
          <w:tcPr>
            <w:tcW w:w="940"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总计</w:t>
            </w:r>
          </w:p>
        </w:tc>
        <w:tc>
          <w:tcPr>
            <w:tcW w:w="4724" w:type="dxa"/>
            <w:gridSpan w:val="5"/>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当年部门预算安排资金</w:t>
            </w:r>
          </w:p>
        </w:tc>
        <w:tc>
          <w:tcPr>
            <w:tcW w:w="959"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4" w:type="dxa"/>
            <w:vMerge w:val="continue"/>
            <w:noWrap w:val="0"/>
            <w:vAlign w:val="center"/>
          </w:tcPr>
          <w:p>
            <w:pPr>
              <w:spacing w:line="300" w:lineRule="exact"/>
              <w:jc w:val="left"/>
              <w:outlineLvl w:val="0"/>
              <w:rPr>
                <w:rFonts w:hint="eastAsia" w:ascii="仿宋_GB2312" w:hAnsi="仿宋" w:eastAsia="仿宋_GB2312" w:cs="仿宋"/>
              </w:rPr>
            </w:pPr>
          </w:p>
        </w:tc>
        <w:tc>
          <w:tcPr>
            <w:tcW w:w="810" w:type="dxa"/>
            <w:vMerge w:val="continue"/>
            <w:noWrap w:val="0"/>
            <w:vAlign w:val="center"/>
          </w:tcPr>
          <w:p>
            <w:pPr>
              <w:spacing w:line="300" w:lineRule="exact"/>
              <w:jc w:val="left"/>
              <w:outlineLvl w:val="0"/>
              <w:rPr>
                <w:rFonts w:hint="eastAsia" w:ascii="仿宋_GB2312" w:hAnsi="仿宋" w:eastAsia="仿宋_GB2312" w:cs="仿宋"/>
              </w:rPr>
            </w:pPr>
          </w:p>
        </w:tc>
        <w:tc>
          <w:tcPr>
            <w:tcW w:w="1370" w:type="dxa"/>
            <w:vMerge w:val="continue"/>
            <w:noWrap w:val="0"/>
            <w:vAlign w:val="center"/>
          </w:tcPr>
          <w:p>
            <w:pPr>
              <w:spacing w:line="300" w:lineRule="exact"/>
              <w:jc w:val="left"/>
              <w:outlineLvl w:val="0"/>
              <w:rPr>
                <w:rFonts w:hint="eastAsia" w:ascii="仿宋_GB2312" w:hAnsi="仿宋" w:eastAsia="仿宋_GB2312" w:cs="仿宋"/>
              </w:rPr>
            </w:pPr>
          </w:p>
        </w:tc>
        <w:tc>
          <w:tcPr>
            <w:tcW w:w="1580" w:type="dxa"/>
            <w:vMerge w:val="continue"/>
            <w:noWrap w:val="0"/>
            <w:vAlign w:val="center"/>
          </w:tcPr>
          <w:p>
            <w:pPr>
              <w:spacing w:line="300" w:lineRule="exact"/>
              <w:jc w:val="left"/>
              <w:outlineLvl w:val="0"/>
              <w:rPr>
                <w:rFonts w:hint="eastAsia" w:ascii="仿宋_GB2312" w:hAnsi="仿宋" w:eastAsia="仿宋_GB2312" w:cs="仿宋"/>
              </w:rPr>
            </w:pPr>
          </w:p>
        </w:tc>
        <w:tc>
          <w:tcPr>
            <w:tcW w:w="510" w:type="dxa"/>
            <w:vMerge w:val="continue"/>
            <w:noWrap w:val="0"/>
            <w:vAlign w:val="center"/>
          </w:tcPr>
          <w:p>
            <w:pPr>
              <w:spacing w:line="300" w:lineRule="exact"/>
              <w:jc w:val="left"/>
              <w:outlineLvl w:val="0"/>
              <w:rPr>
                <w:rFonts w:hint="eastAsia" w:ascii="仿宋_GB2312" w:hAnsi="仿宋" w:eastAsia="仿宋_GB2312" w:cs="仿宋"/>
              </w:rPr>
            </w:pPr>
          </w:p>
        </w:tc>
        <w:tc>
          <w:tcPr>
            <w:tcW w:w="840" w:type="dxa"/>
            <w:vMerge w:val="continue"/>
            <w:noWrap w:val="0"/>
            <w:vAlign w:val="center"/>
          </w:tcPr>
          <w:p>
            <w:pPr>
              <w:spacing w:line="300" w:lineRule="exact"/>
              <w:jc w:val="left"/>
              <w:outlineLvl w:val="0"/>
              <w:rPr>
                <w:rFonts w:hint="eastAsia" w:ascii="仿宋_GB2312" w:hAnsi="仿宋" w:eastAsia="仿宋_GB2312" w:cs="仿宋"/>
              </w:rPr>
            </w:pPr>
          </w:p>
        </w:tc>
        <w:tc>
          <w:tcPr>
            <w:tcW w:w="800" w:type="dxa"/>
            <w:vMerge w:val="continue"/>
            <w:noWrap w:val="0"/>
            <w:vAlign w:val="center"/>
          </w:tcPr>
          <w:p>
            <w:pPr>
              <w:spacing w:line="300" w:lineRule="exact"/>
              <w:jc w:val="left"/>
              <w:outlineLvl w:val="0"/>
              <w:rPr>
                <w:rFonts w:hint="eastAsia" w:ascii="仿宋_GB2312" w:hAnsi="仿宋" w:eastAsia="仿宋_GB2312" w:cs="仿宋"/>
              </w:rPr>
            </w:pPr>
          </w:p>
        </w:tc>
        <w:tc>
          <w:tcPr>
            <w:tcW w:w="940" w:type="dxa"/>
            <w:vMerge w:val="continue"/>
            <w:noWrap w:val="0"/>
            <w:vAlign w:val="center"/>
          </w:tcPr>
          <w:p>
            <w:pPr>
              <w:spacing w:line="300" w:lineRule="exact"/>
              <w:jc w:val="left"/>
              <w:outlineLvl w:val="0"/>
              <w:rPr>
                <w:rFonts w:hint="eastAsia" w:ascii="仿宋_GB2312" w:hAnsi="仿宋" w:eastAsia="仿宋_GB2312" w:cs="仿宋"/>
              </w:rPr>
            </w:pPr>
          </w:p>
        </w:tc>
        <w:tc>
          <w:tcPr>
            <w:tcW w:w="800"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合计</w:t>
            </w:r>
          </w:p>
        </w:tc>
        <w:tc>
          <w:tcPr>
            <w:tcW w:w="873"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一般公共预算拨款</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基金预算拨款</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财政专户核拨</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其他来源收入</w:t>
            </w:r>
          </w:p>
        </w:tc>
        <w:tc>
          <w:tcPr>
            <w:tcW w:w="959" w:type="dxa"/>
            <w:vMerge w:val="continue"/>
            <w:noWrap w:val="0"/>
            <w:vAlign w:val="center"/>
          </w:tcPr>
          <w:p>
            <w:pPr>
              <w:spacing w:line="300" w:lineRule="exact"/>
              <w:jc w:val="left"/>
              <w:outlineLvl w:val="0"/>
              <w:rPr>
                <w:rFonts w:hint="eastAsia" w:ascii="仿宋_GB2312" w:hAnsi="仿宋" w:eastAsia="仿宋_GB2312"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运转类公用项目经费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复印纸</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[A090101]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箱</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0.01</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959" w:type="dxa"/>
            <w:noWrap w:val="0"/>
            <w:vAlign w:val="center"/>
          </w:tcPr>
          <w:p>
            <w:pPr>
              <w:spacing w:line="300" w:lineRule="exact"/>
              <w:jc w:val="right"/>
              <w:rPr>
                <w:rFonts w:hint="eastAsia" w:ascii="仿宋_GB2312" w:hAnsi="仿宋" w:eastAsia="仿宋_GB2312" w:cs="仿宋"/>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运转类公用项目经费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人才工作经费（含农村实用人才</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干部考核经费（含奖励资金）、</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0.80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复印纸</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[A090101]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箱</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0.01</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0.80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0.80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0.80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党员“双育工程”建设经费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基层党组织建设经费、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复印纸</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[A090101]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箱</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0.01</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基层党组织建设经费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其他家具用具</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[A0699]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0.10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基层党组织建设经费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操作系统</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[A0201080101]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0.66</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台式计算机</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[A02010104]</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0.66</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0.66</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0.66</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0.66</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0.30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复印纸</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[A090101]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箱</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0.01</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0.30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0.30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0.30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其他存储设备</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[A02010599]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0.10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机房环境监控设备</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[A02010702]</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扫描仪</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[A0201060901]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通用应用软件</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[A0201080301]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以太网交换机</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[A0201020201]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支撑软件</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[A02010802]</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干部培训、管理经费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服务器</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[A02010103]</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十九大精神学习教育活动和“不忘初心</w:t>
            </w:r>
            <w:r>
              <w:rPr>
                <w:rFonts w:hint="eastAsia" w:ascii="宋体" w:hAnsi="宋体" w:eastAsia="宋体" w:cs="宋体"/>
                <w:color w:val="000000"/>
                <w:kern w:val="0"/>
                <w:sz w:val="18"/>
                <w:szCs w:val="18"/>
                <w:lang w:eastAsia="zh-CN" w:bidi="ar"/>
              </w:rPr>
              <w:t>、</w:t>
            </w:r>
            <w:r>
              <w:rPr>
                <w:rFonts w:hint="eastAsia" w:ascii="宋体" w:hAnsi="宋体" w:cs="宋体"/>
                <w:color w:val="000000"/>
                <w:kern w:val="0"/>
                <w:sz w:val="18"/>
                <w:szCs w:val="18"/>
                <w:lang w:bidi="ar"/>
              </w:rPr>
              <w:t>牢记使命”主题教育经费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党代表活动经费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智慧远教与网络平台运行经费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智慧远教与网络平台运行经费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复印纸</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[A090101]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箱</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0.01</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智慧远教与网络平台运行经费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台式计算机</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[A02010104]</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智慧远教与网络平台运行经费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激光打印机</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[A0201060102]</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机关组织事务经费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复印纸</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[A090101]</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箱</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0.01</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机关组织事务经费</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24"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干部考察、干部实绩</w:t>
            </w:r>
          </w:p>
        </w:tc>
        <w:tc>
          <w:tcPr>
            <w:tcW w:w="81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137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其他印刷服务</w:t>
            </w:r>
          </w:p>
        </w:tc>
        <w:tc>
          <w:tcPr>
            <w:tcW w:w="158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[C08140199]</w:t>
            </w:r>
          </w:p>
        </w:tc>
        <w:tc>
          <w:tcPr>
            <w:tcW w:w="510" w:type="dxa"/>
            <w:noWrap w:val="0"/>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次</w:t>
            </w:r>
          </w:p>
        </w:tc>
        <w:tc>
          <w:tcPr>
            <w:tcW w:w="8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94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800"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873" w:type="dxa"/>
            <w:noWrap w:val="0"/>
            <w:vAlign w:val="center"/>
          </w:tcPr>
          <w:p>
            <w:pPr>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中国共产党秦皇岛市北戴河区委员会组织部（本级）上年末固定资产金额为</w:t>
      </w:r>
      <w:r>
        <w:rPr>
          <w:rFonts w:hint="eastAsia" w:eastAsia="方正仿宋_GBK"/>
          <w:color w:val="000000"/>
          <w:sz w:val="28"/>
          <w:lang w:val="en-US" w:eastAsia="zh-CN"/>
        </w:rPr>
        <w:t>209.16</w:t>
      </w:r>
      <w:r>
        <w:rPr>
          <w:rFonts w:hint="eastAsia" w:eastAsia="方正仿宋_GBK"/>
          <w:color w:val="000000"/>
          <w:sz w:val="28"/>
          <w:lang w:eastAsia="zh-CN"/>
        </w:rPr>
        <w:t>万元</w:t>
      </w:r>
      <w:r>
        <w:rPr>
          <w:rFonts w:eastAsia="方正仿宋_GBK"/>
          <w:color w:val="000000"/>
          <w:sz w:val="28"/>
        </w:rPr>
        <w:t>（详见下表）。本年度拟购置固定资产总额为</w:t>
      </w:r>
      <w:r>
        <w:rPr>
          <w:rFonts w:hint="eastAsia" w:eastAsia="方正仿宋_GBK"/>
          <w:color w:val="000000"/>
          <w:sz w:val="28"/>
          <w:lang w:val="en-US" w:eastAsia="zh-CN"/>
        </w:rPr>
        <w:t>19.46</w:t>
      </w:r>
      <w:r>
        <w:rPr>
          <w:rFonts w:hint="eastAsia" w:eastAsia="方正仿宋_GBK"/>
          <w:color w:val="000000"/>
          <w:sz w:val="28"/>
          <w:lang w:eastAsia="zh-CN"/>
        </w:rPr>
        <w:t>万元</w:t>
      </w:r>
      <w:r>
        <w:rPr>
          <w:rFonts w:eastAsia="方正仿宋_GBK"/>
          <w:color w:val="000000"/>
          <w:sz w:val="28"/>
        </w:rPr>
        <w:t>，已按要求列入政府采购预算，详见政府采购预算表。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203001中国共产党秦皇岛市北戴河区委员会组织部（本级）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w:t>
            </w:r>
            <w:r>
              <w:rPr>
                <w:rFonts w:hint="eastAsia"/>
                <w:lang w:eastAsia="zh-CN"/>
              </w:rPr>
              <w:t>万元</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7370" w:type="dxa"/>
            <w:vAlign w:val="center"/>
          </w:tcPr>
          <w:p>
            <w:pPr>
              <w:pStyle w:val="12"/>
            </w:pPr>
            <w:r>
              <w:t>资产总额</w:t>
            </w:r>
          </w:p>
        </w:tc>
        <w:tc>
          <w:tcPr>
            <w:tcW w:w="2835" w:type="dxa"/>
            <w:vAlign w:val="center"/>
          </w:tcPr>
          <w:p>
            <w:pPr>
              <w:pStyle w:val="13"/>
              <w:rPr>
                <w:rFonts w:hint="default" w:eastAsia="方正书宋_GBK"/>
                <w:lang w:val="en-US" w:eastAsia="zh-CN"/>
              </w:rPr>
            </w:pPr>
            <w:r>
              <w:rPr>
                <w:rFonts w:hint="eastAsia"/>
                <w:lang w:val="en-US" w:eastAsia="zh-CN"/>
              </w:rPr>
              <w:t>376</w:t>
            </w:r>
          </w:p>
        </w:tc>
        <w:tc>
          <w:tcPr>
            <w:tcW w:w="2835" w:type="dxa"/>
            <w:vAlign w:val="center"/>
          </w:tcPr>
          <w:p>
            <w:pPr>
              <w:pStyle w:val="11"/>
              <w:rPr>
                <w:rFonts w:hint="default"/>
                <w:lang w:val="en-US" w:eastAsia="zh-CN"/>
              </w:rPr>
            </w:pPr>
            <w:r>
              <w:rPr>
                <w:rFonts w:hint="eastAsia"/>
                <w:lang w:val="en-US" w:eastAsia="zh-CN"/>
              </w:rPr>
              <w:t>209.16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w:t>
            </w:r>
            <w:r>
              <w:rPr>
                <w:rFonts w:hint="eastAsia"/>
                <w:lang w:eastAsia="zh-CN"/>
              </w:rPr>
              <w:t>万元</w:t>
            </w:r>
            <w:r>
              <w:t>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375</w:t>
            </w:r>
          </w:p>
        </w:tc>
        <w:tc>
          <w:tcPr>
            <w:tcW w:w="2835" w:type="dxa"/>
            <w:vAlign w:val="center"/>
          </w:tcPr>
          <w:p>
            <w:pPr>
              <w:pStyle w:val="11"/>
              <w:rPr>
                <w:rFonts w:hint="default"/>
                <w:lang w:val="en-US" w:eastAsia="zh-CN"/>
              </w:rPr>
            </w:pPr>
            <w:r>
              <w:rPr>
                <w:rFonts w:hint="eastAsia"/>
                <w:lang w:val="en-US" w:eastAsia="zh-CN"/>
              </w:rPr>
              <w:t>191.18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A52D0"/>
    <w:rsid w:val="00503B98"/>
    <w:rsid w:val="00A62DB0"/>
    <w:rsid w:val="00F939CD"/>
    <w:rsid w:val="01FC019F"/>
    <w:rsid w:val="070B0DA0"/>
    <w:rsid w:val="09470ACF"/>
    <w:rsid w:val="0A105304"/>
    <w:rsid w:val="0AD27C67"/>
    <w:rsid w:val="0B5B685C"/>
    <w:rsid w:val="0D596F14"/>
    <w:rsid w:val="119E4F5C"/>
    <w:rsid w:val="191A4D5F"/>
    <w:rsid w:val="193945B5"/>
    <w:rsid w:val="19596463"/>
    <w:rsid w:val="1FC03AEC"/>
    <w:rsid w:val="21A3362E"/>
    <w:rsid w:val="2923361F"/>
    <w:rsid w:val="2B031ACE"/>
    <w:rsid w:val="2BF13D2B"/>
    <w:rsid w:val="2DA368EE"/>
    <w:rsid w:val="2DE93E93"/>
    <w:rsid w:val="2F8F5112"/>
    <w:rsid w:val="32890023"/>
    <w:rsid w:val="3384585D"/>
    <w:rsid w:val="33EF600E"/>
    <w:rsid w:val="35977DF6"/>
    <w:rsid w:val="364D2E40"/>
    <w:rsid w:val="379279BC"/>
    <w:rsid w:val="37AD5D71"/>
    <w:rsid w:val="413F3E6B"/>
    <w:rsid w:val="424C1BB6"/>
    <w:rsid w:val="42943C27"/>
    <w:rsid w:val="442B3FFD"/>
    <w:rsid w:val="4A9A56C6"/>
    <w:rsid w:val="4C3332C9"/>
    <w:rsid w:val="50D26410"/>
    <w:rsid w:val="524C103A"/>
    <w:rsid w:val="52E7360D"/>
    <w:rsid w:val="543E6825"/>
    <w:rsid w:val="54C67A44"/>
    <w:rsid w:val="56F9758D"/>
    <w:rsid w:val="57744AA7"/>
    <w:rsid w:val="5846276A"/>
    <w:rsid w:val="58B4083E"/>
    <w:rsid w:val="5BB25D8B"/>
    <w:rsid w:val="5C041C66"/>
    <w:rsid w:val="5D0D0286"/>
    <w:rsid w:val="5E0C4E81"/>
    <w:rsid w:val="6248136D"/>
    <w:rsid w:val="6607777E"/>
    <w:rsid w:val="68B527F5"/>
    <w:rsid w:val="69263C3F"/>
    <w:rsid w:val="6B550E3E"/>
    <w:rsid w:val="6F713A2A"/>
    <w:rsid w:val="70E176A4"/>
    <w:rsid w:val="766064A5"/>
    <w:rsid w:val="774E0111"/>
    <w:rsid w:val="7A6E2FC7"/>
    <w:rsid w:val="7DEF2325"/>
    <w:rsid w:val="7EB34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3" Type="http://schemas.openxmlformats.org/officeDocument/2006/relationships/fontTable" Target="fontTable.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2022-03-04T14:23:16Z</dcterms:created>
  <dcterms:modified xsi:type="dcterms:W3CDTF">2022-03-04T06:23:16Z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2022-03-04T14:23:13Z</dcterms:created>
  <dcterms:modified xsi:type="dcterms:W3CDTF">2022-03-04T06:23:12Z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2022-03-04T14:23:07Z</dcterms:created>
  <dcterms:modified xsi:type="dcterms:W3CDTF">2022-03-04T06:23:07Z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218D0A0-03AC-47BA-A264-37B2C48BE1E5}">
  <ds:schemaRefs/>
</ds:datastoreItem>
</file>

<file path=customXml/itemProps11.xml><?xml version="1.0" encoding="utf-8"?>
<ds:datastoreItem xmlns:ds="http://schemas.openxmlformats.org/officeDocument/2006/customXml" ds:itemID="{2A68AECA-EC78-4119-9E48-AFD214F77046}">
  <ds:schemaRefs/>
</ds:datastoreItem>
</file>

<file path=customXml/itemProps12.xml><?xml version="1.0" encoding="utf-8"?>
<ds:datastoreItem xmlns:ds="http://schemas.openxmlformats.org/officeDocument/2006/customXml" ds:itemID="{E6439176-70BB-42C9-8E63-C24DB15AA5AE}">
  <ds:schemaRefs/>
</ds:datastoreItem>
</file>

<file path=customXml/itemProps13.xml><?xml version="1.0" encoding="utf-8"?>
<ds:datastoreItem xmlns:ds="http://schemas.openxmlformats.org/officeDocument/2006/customXml" ds:itemID="{5D1802D9-5797-4D36-B91C-97B8E20F56BE}">
  <ds:schemaRefs/>
</ds:datastoreItem>
</file>

<file path=customXml/itemProps14.xml><?xml version="1.0" encoding="utf-8"?>
<ds:datastoreItem xmlns:ds="http://schemas.openxmlformats.org/officeDocument/2006/customXml" ds:itemID="{43CDAB8F-C15D-46DB-9ECD-CD4C0876EDCE}">
  <ds:schemaRefs/>
</ds:datastoreItem>
</file>

<file path=customXml/itemProps15.xml><?xml version="1.0" encoding="utf-8"?>
<ds:datastoreItem xmlns:ds="http://schemas.openxmlformats.org/officeDocument/2006/customXml" ds:itemID="{60CC22E9-EFFA-4FCD-8800-757AD1B79198}">
  <ds:schemaRefs/>
</ds:datastoreItem>
</file>

<file path=customXml/itemProps16.xml><?xml version="1.0" encoding="utf-8"?>
<ds:datastoreItem xmlns:ds="http://schemas.openxmlformats.org/officeDocument/2006/customXml" ds:itemID="{061EEBE4-D241-48DD-A210-54FABB35AA31}">
  <ds:schemaRefs/>
</ds:datastoreItem>
</file>

<file path=customXml/itemProps17.xml><?xml version="1.0" encoding="utf-8"?>
<ds:datastoreItem xmlns:ds="http://schemas.openxmlformats.org/officeDocument/2006/customXml" ds:itemID="{8A171F7B-0498-4312-BFA7-3D3016407F3D}">
  <ds:schemaRefs/>
</ds:datastoreItem>
</file>

<file path=customXml/itemProps18.xml><?xml version="1.0" encoding="utf-8"?>
<ds:datastoreItem xmlns:ds="http://schemas.openxmlformats.org/officeDocument/2006/customXml" ds:itemID="{E580B9A4-1490-41E7-93D4-B373600545F0}">
  <ds:schemaRefs/>
</ds:datastoreItem>
</file>

<file path=customXml/itemProps19.xml><?xml version="1.0" encoding="utf-8"?>
<ds:datastoreItem xmlns:ds="http://schemas.openxmlformats.org/officeDocument/2006/customXml" ds:itemID="{C54F56EF-321B-478E-8D51-B416415264F6}">
  <ds:schemaRefs/>
</ds:datastoreItem>
</file>

<file path=customXml/itemProps2.xml><?xml version="1.0" encoding="utf-8"?>
<ds:datastoreItem xmlns:ds="http://schemas.openxmlformats.org/officeDocument/2006/customXml" ds:itemID="{11AB7F4B-09B6-4E7F-8946-F0196EF65E85}">
  <ds:schemaRefs/>
</ds:datastoreItem>
</file>

<file path=customXml/itemProps20.xml><?xml version="1.0" encoding="utf-8"?>
<ds:datastoreItem xmlns:ds="http://schemas.openxmlformats.org/officeDocument/2006/customXml" ds:itemID="{615EAB99-8F46-4EB0-B23B-C5AF4137A32D}">
  <ds:schemaRefs/>
</ds:datastoreItem>
</file>

<file path=customXml/itemProps21.xml><?xml version="1.0" encoding="utf-8"?>
<ds:datastoreItem xmlns:ds="http://schemas.openxmlformats.org/officeDocument/2006/customXml" ds:itemID="{76FE8C32-D599-4E4A-B01D-F3C371D5202A}">
  <ds:schemaRefs/>
</ds:datastoreItem>
</file>

<file path=customXml/itemProps22.xml><?xml version="1.0" encoding="utf-8"?>
<ds:datastoreItem xmlns:ds="http://schemas.openxmlformats.org/officeDocument/2006/customXml" ds:itemID="{7E449905-A456-408B-A61E-FA36DAD5DEEA}">
  <ds:schemaRefs/>
</ds:datastoreItem>
</file>

<file path=customXml/itemProps23.xml><?xml version="1.0" encoding="utf-8"?>
<ds:datastoreItem xmlns:ds="http://schemas.openxmlformats.org/officeDocument/2006/customXml" ds:itemID="{74ED1DDC-3905-4965-8B58-5E475608D4B6}">
  <ds:schemaRefs/>
</ds:datastoreItem>
</file>

<file path=customXml/itemProps24.xml><?xml version="1.0" encoding="utf-8"?>
<ds:datastoreItem xmlns:ds="http://schemas.openxmlformats.org/officeDocument/2006/customXml" ds:itemID="{37C172C3-8AE2-46F7-A252-FF90A4EEB3DD}">
  <ds:schemaRefs/>
</ds:datastoreItem>
</file>

<file path=customXml/itemProps25.xml><?xml version="1.0" encoding="utf-8"?>
<ds:datastoreItem xmlns:ds="http://schemas.openxmlformats.org/officeDocument/2006/customXml" ds:itemID="{C97A8D19-9145-4525-81AB-A64EB1BA8C23}">
  <ds:schemaRefs/>
</ds:datastoreItem>
</file>

<file path=customXml/itemProps26.xml><?xml version="1.0" encoding="utf-8"?>
<ds:datastoreItem xmlns:ds="http://schemas.openxmlformats.org/officeDocument/2006/customXml" ds:itemID="{8E430E43-9A96-46CF-8187-F9CA69D3418B}">
  <ds:schemaRefs/>
</ds:datastoreItem>
</file>

<file path=customXml/itemProps27.xml><?xml version="1.0" encoding="utf-8"?>
<ds:datastoreItem xmlns:ds="http://schemas.openxmlformats.org/officeDocument/2006/customXml" ds:itemID="{87CF6FF5-A757-48DF-A4F5-892A93A6BBE7}">
  <ds:schemaRefs/>
</ds:datastoreItem>
</file>

<file path=customXml/itemProps28.xml><?xml version="1.0" encoding="utf-8"?>
<ds:datastoreItem xmlns:ds="http://schemas.openxmlformats.org/officeDocument/2006/customXml" ds:itemID="{E03B8C60-F12C-4029-9AFC-9FBC09371972}">
  <ds:schemaRefs/>
</ds:datastoreItem>
</file>

<file path=customXml/itemProps29.xml><?xml version="1.0" encoding="utf-8"?>
<ds:datastoreItem xmlns:ds="http://schemas.openxmlformats.org/officeDocument/2006/customXml" ds:itemID="{5B18D087-62A9-4C9D-A9C4-E8AB4F6E8057}">
  <ds:schemaRefs/>
</ds:datastoreItem>
</file>

<file path=customXml/itemProps3.xml><?xml version="1.0" encoding="utf-8"?>
<ds:datastoreItem xmlns:ds="http://schemas.openxmlformats.org/officeDocument/2006/customXml" ds:itemID="{60491455-224F-481C-9649-57F5608E9391}">
  <ds:schemaRefs/>
</ds:datastoreItem>
</file>

<file path=customXml/itemProps30.xml><?xml version="1.0" encoding="utf-8"?>
<ds:datastoreItem xmlns:ds="http://schemas.openxmlformats.org/officeDocument/2006/customXml" ds:itemID="{09C83312-585E-4586-8EF0-428D7C832759}">
  <ds:schemaRefs/>
</ds:datastoreItem>
</file>

<file path=customXml/itemProps31.xml><?xml version="1.0" encoding="utf-8"?>
<ds:datastoreItem xmlns:ds="http://schemas.openxmlformats.org/officeDocument/2006/customXml" ds:itemID="{B6BF72FC-CA13-4406-97F8-BD2B25A39051}">
  <ds:schemaRefs/>
</ds:datastoreItem>
</file>

<file path=customXml/itemProps32.xml><?xml version="1.0" encoding="utf-8"?>
<ds:datastoreItem xmlns:ds="http://schemas.openxmlformats.org/officeDocument/2006/customXml" ds:itemID="{DD2BCA21-55FA-4C77-801D-D522402FCFD0}">
  <ds:schemaRefs/>
</ds:datastoreItem>
</file>

<file path=customXml/itemProps33.xml><?xml version="1.0" encoding="utf-8"?>
<ds:datastoreItem xmlns:ds="http://schemas.openxmlformats.org/officeDocument/2006/customXml" ds:itemID="{7C8526A8-247D-45E4-9B9B-191B6C59983A}">
  <ds:schemaRefs/>
</ds:datastoreItem>
</file>

<file path=customXml/itemProps34.xml><?xml version="1.0" encoding="utf-8"?>
<ds:datastoreItem xmlns:ds="http://schemas.openxmlformats.org/officeDocument/2006/customXml" ds:itemID="{8EFB43C1-A51B-46BC-9112-B94A710B57A8}">
  <ds:schemaRefs/>
</ds:datastoreItem>
</file>

<file path=customXml/itemProps35.xml><?xml version="1.0" encoding="utf-8"?>
<ds:datastoreItem xmlns:ds="http://schemas.openxmlformats.org/officeDocument/2006/customXml" ds:itemID="{4A40D04A-393E-4111-9842-9F6662CEE555}">
  <ds:schemaRefs/>
</ds:datastoreItem>
</file>

<file path=customXml/itemProps36.xml><?xml version="1.0" encoding="utf-8"?>
<ds:datastoreItem xmlns:ds="http://schemas.openxmlformats.org/officeDocument/2006/customXml" ds:itemID="{8F87E00C-7E9A-4306-98C6-8A902D2D041C}">
  <ds:schemaRefs/>
</ds:datastoreItem>
</file>

<file path=customXml/itemProps37.xml><?xml version="1.0" encoding="utf-8"?>
<ds:datastoreItem xmlns:ds="http://schemas.openxmlformats.org/officeDocument/2006/customXml" ds:itemID="{31098CA4-B190-40C5-827B-A13BA384DE92}">
  <ds:schemaRefs/>
</ds:datastoreItem>
</file>

<file path=customXml/itemProps38.xml><?xml version="1.0" encoding="utf-8"?>
<ds:datastoreItem xmlns:ds="http://schemas.openxmlformats.org/officeDocument/2006/customXml" ds:itemID="{E2D63EEF-34E7-4E3A-AB4C-3EBC8FA095D7}">
  <ds:schemaRefs/>
</ds:datastoreItem>
</file>

<file path=customXml/itemProps39.xml><?xml version="1.0" encoding="utf-8"?>
<ds:datastoreItem xmlns:ds="http://schemas.openxmlformats.org/officeDocument/2006/customXml" ds:itemID="{5E263BC3-9DFA-45F4-AFEF-B3AABAEAD308}">
  <ds:schemaRefs/>
</ds:datastoreItem>
</file>

<file path=customXml/itemProps4.xml><?xml version="1.0" encoding="utf-8"?>
<ds:datastoreItem xmlns:ds="http://schemas.openxmlformats.org/officeDocument/2006/customXml" ds:itemID="{8CE84268-A808-47FB-B58B-4B45E4F221D0}">
  <ds:schemaRefs/>
</ds:datastoreItem>
</file>

<file path=customXml/itemProps40.xml><?xml version="1.0" encoding="utf-8"?>
<ds:datastoreItem xmlns:ds="http://schemas.openxmlformats.org/officeDocument/2006/customXml" ds:itemID="{9599F4EF-46B5-4A05-93D0-A9C2FEDC8206}">
  <ds:schemaRefs/>
</ds:datastoreItem>
</file>

<file path=customXml/itemProps41.xml><?xml version="1.0" encoding="utf-8"?>
<ds:datastoreItem xmlns:ds="http://schemas.openxmlformats.org/officeDocument/2006/customXml" ds:itemID="{BC7B85E4-9DE9-4314-9613-1238DAB82F31}">
  <ds:schemaRefs/>
</ds:datastoreItem>
</file>

<file path=customXml/itemProps42.xml><?xml version="1.0" encoding="utf-8"?>
<ds:datastoreItem xmlns:ds="http://schemas.openxmlformats.org/officeDocument/2006/customXml" ds:itemID="{A38A5800-C3E1-4047-9B2E-AF285DBCB8AE}">
  <ds:schemaRefs/>
</ds:datastoreItem>
</file>

<file path=customXml/itemProps43.xml><?xml version="1.0" encoding="utf-8"?>
<ds:datastoreItem xmlns:ds="http://schemas.openxmlformats.org/officeDocument/2006/customXml" ds:itemID="{186E68F2-8A72-476F-8001-042AFFB38F8F}">
  <ds:schemaRefs/>
</ds:datastoreItem>
</file>

<file path=customXml/itemProps44.xml><?xml version="1.0" encoding="utf-8"?>
<ds:datastoreItem xmlns:ds="http://schemas.openxmlformats.org/officeDocument/2006/customXml" ds:itemID="{8871E190-1FE6-49CF-BBB2-85641C2678E1}">
  <ds:schemaRefs/>
</ds:datastoreItem>
</file>

<file path=customXml/itemProps45.xml><?xml version="1.0" encoding="utf-8"?>
<ds:datastoreItem xmlns:ds="http://schemas.openxmlformats.org/officeDocument/2006/customXml" ds:itemID="{9FB9941F-75D4-4531-AB7F-53AB0175F393}">
  <ds:schemaRefs/>
</ds:datastoreItem>
</file>

<file path=customXml/itemProps46.xml><?xml version="1.0" encoding="utf-8"?>
<ds:datastoreItem xmlns:ds="http://schemas.openxmlformats.org/officeDocument/2006/customXml" ds:itemID="{77802FCB-022B-4471-BFA4-594636D54411}">
  <ds:schemaRefs/>
</ds:datastoreItem>
</file>

<file path=customXml/itemProps47.xml><?xml version="1.0" encoding="utf-8"?>
<ds:datastoreItem xmlns:ds="http://schemas.openxmlformats.org/officeDocument/2006/customXml" ds:itemID="{C0249D78-5242-4F0D-ACFE-A4322518ADCA}">
  <ds:schemaRefs/>
</ds:datastoreItem>
</file>

<file path=customXml/itemProps48.xml><?xml version="1.0" encoding="utf-8"?>
<ds:datastoreItem xmlns:ds="http://schemas.openxmlformats.org/officeDocument/2006/customXml" ds:itemID="{3FEAFC79-16BC-478C-8E12-9F927EDE2A15}">
  <ds:schemaRefs/>
</ds:datastoreItem>
</file>

<file path=customXml/itemProps49.xml><?xml version="1.0" encoding="utf-8"?>
<ds:datastoreItem xmlns:ds="http://schemas.openxmlformats.org/officeDocument/2006/customXml" ds:itemID="{C91D732F-F816-4EED-BF4B-ADDE9BD1AE73}">
  <ds:schemaRefs/>
</ds:datastoreItem>
</file>

<file path=customXml/itemProps5.xml><?xml version="1.0" encoding="utf-8"?>
<ds:datastoreItem xmlns:ds="http://schemas.openxmlformats.org/officeDocument/2006/customXml" ds:itemID="{C9DC1592-CEF3-4D87-9D70-EBE640E407DD}">
  <ds:schemaRefs/>
</ds:datastoreItem>
</file>

<file path=customXml/itemProps50.xml><?xml version="1.0" encoding="utf-8"?>
<ds:datastoreItem xmlns:ds="http://schemas.openxmlformats.org/officeDocument/2006/customXml" ds:itemID="{B7A5E9DF-8E2B-4848-BE7B-5E277F35D8D6}">
  <ds:schemaRefs/>
</ds:datastoreItem>
</file>

<file path=customXml/itemProps51.xml><?xml version="1.0" encoding="utf-8"?>
<ds:datastoreItem xmlns:ds="http://schemas.openxmlformats.org/officeDocument/2006/customXml" ds:itemID="{69A5672D-FAD9-429E-96CE-E3CDCEFC07FB}">
  <ds:schemaRefs/>
</ds:datastoreItem>
</file>

<file path=customXml/itemProps52.xml><?xml version="1.0" encoding="utf-8"?>
<ds:datastoreItem xmlns:ds="http://schemas.openxmlformats.org/officeDocument/2006/customXml" ds:itemID="{27FA6BB9-B258-49A2-AA0E-CD773A9292C7}">
  <ds:schemaRefs/>
</ds:datastoreItem>
</file>

<file path=customXml/itemProps53.xml><?xml version="1.0" encoding="utf-8"?>
<ds:datastoreItem xmlns:ds="http://schemas.openxmlformats.org/officeDocument/2006/customXml" ds:itemID="{3E622622-1401-43A7-AE16-91C44477BA61}">
  <ds:schemaRefs/>
</ds:datastoreItem>
</file>

<file path=customXml/itemProps54.xml><?xml version="1.0" encoding="utf-8"?>
<ds:datastoreItem xmlns:ds="http://schemas.openxmlformats.org/officeDocument/2006/customXml" ds:itemID="{1AC34C0F-A2C5-49A5-AC73-1786CCD76CFB}">
  <ds:schemaRefs/>
</ds:datastoreItem>
</file>

<file path=customXml/itemProps55.xml><?xml version="1.0" encoding="utf-8"?>
<ds:datastoreItem xmlns:ds="http://schemas.openxmlformats.org/officeDocument/2006/customXml" ds:itemID="{592C8FBA-B911-444B-BD9F-EB38FC3C76DD}">
  <ds:schemaRefs/>
</ds:datastoreItem>
</file>

<file path=customXml/itemProps56.xml><?xml version="1.0" encoding="utf-8"?>
<ds:datastoreItem xmlns:ds="http://schemas.openxmlformats.org/officeDocument/2006/customXml" ds:itemID="{0F4AF762-2740-41D1-A0BE-18683EAD7D64}">
  <ds:schemaRefs/>
</ds:datastoreItem>
</file>

<file path=customXml/itemProps57.xml><?xml version="1.0" encoding="utf-8"?>
<ds:datastoreItem xmlns:ds="http://schemas.openxmlformats.org/officeDocument/2006/customXml" ds:itemID="{A5283B4B-843A-47EF-94F2-3F4579661059}">
  <ds:schemaRefs/>
</ds:datastoreItem>
</file>

<file path=customXml/itemProps58.xml><?xml version="1.0" encoding="utf-8"?>
<ds:datastoreItem xmlns:ds="http://schemas.openxmlformats.org/officeDocument/2006/customXml" ds:itemID="{BD6D02DB-3D79-4FD3-9572-6B1F4105465A}">
  <ds:schemaRefs/>
</ds:datastoreItem>
</file>

<file path=customXml/itemProps59.xml><?xml version="1.0" encoding="utf-8"?>
<ds:datastoreItem xmlns:ds="http://schemas.openxmlformats.org/officeDocument/2006/customXml" ds:itemID="{305ED72F-130B-4AD9-B996-01FC0825F4B7}">
  <ds:schemaRefs/>
</ds:datastoreItem>
</file>

<file path=customXml/itemProps6.xml><?xml version="1.0" encoding="utf-8"?>
<ds:datastoreItem xmlns:ds="http://schemas.openxmlformats.org/officeDocument/2006/customXml" ds:itemID="{9664C813-D006-4FBA-B2BB-B0BB9A5D68B7}">
  <ds:schemaRefs/>
</ds:datastoreItem>
</file>

<file path=customXml/itemProps60.xml><?xml version="1.0" encoding="utf-8"?>
<ds:datastoreItem xmlns:ds="http://schemas.openxmlformats.org/officeDocument/2006/customXml" ds:itemID="{436FEC49-25EC-469B-BB3B-A522465EFCAF}">
  <ds:schemaRefs/>
</ds:datastoreItem>
</file>

<file path=customXml/itemProps61.xml><?xml version="1.0" encoding="utf-8"?>
<ds:datastoreItem xmlns:ds="http://schemas.openxmlformats.org/officeDocument/2006/customXml" ds:itemID="{391C6592-D22F-4378-80B3-3973642F4D23}">
  <ds:schemaRefs/>
</ds:datastoreItem>
</file>

<file path=customXml/itemProps62.xml><?xml version="1.0" encoding="utf-8"?>
<ds:datastoreItem xmlns:ds="http://schemas.openxmlformats.org/officeDocument/2006/customXml" ds:itemID="{D4E60210-4217-44CF-8173-C7B67C4CC3EF}">
  <ds:schemaRefs/>
</ds:datastoreItem>
</file>

<file path=customXml/itemProps63.xml><?xml version="1.0" encoding="utf-8"?>
<ds:datastoreItem xmlns:ds="http://schemas.openxmlformats.org/officeDocument/2006/customXml" ds:itemID="{0A192A74-6352-4E6E-80A7-5D87BA182600}">
  <ds:schemaRefs/>
</ds:datastoreItem>
</file>

<file path=customXml/itemProps64.xml><?xml version="1.0" encoding="utf-8"?>
<ds:datastoreItem xmlns:ds="http://schemas.openxmlformats.org/officeDocument/2006/customXml" ds:itemID="{29921321-5220-4769-B1AC-5437CEBDD760}">
  <ds:schemaRefs/>
</ds:datastoreItem>
</file>

<file path=customXml/itemProps65.xml><?xml version="1.0" encoding="utf-8"?>
<ds:datastoreItem xmlns:ds="http://schemas.openxmlformats.org/officeDocument/2006/customXml" ds:itemID="{122D240B-8632-4781-94AE-333A4778C750}">
  <ds:schemaRefs/>
</ds:datastoreItem>
</file>

<file path=customXml/itemProps66.xml><?xml version="1.0" encoding="utf-8"?>
<ds:datastoreItem xmlns:ds="http://schemas.openxmlformats.org/officeDocument/2006/customXml" ds:itemID="{3DE7C461-75E5-4331-B1C7-911C708B9998}">
  <ds:schemaRefs/>
</ds:datastoreItem>
</file>

<file path=customXml/itemProps67.xml><?xml version="1.0" encoding="utf-8"?>
<ds:datastoreItem xmlns:ds="http://schemas.openxmlformats.org/officeDocument/2006/customXml" ds:itemID="{4105A7C6-4EB0-444F-A8B1-4C95C0D7CA90}">
  <ds:schemaRefs/>
</ds:datastoreItem>
</file>

<file path=customXml/itemProps7.xml><?xml version="1.0" encoding="utf-8"?>
<ds:datastoreItem xmlns:ds="http://schemas.openxmlformats.org/officeDocument/2006/customXml" ds:itemID="{C6E314D6-F604-42F7-BFE8-49FA80681CCF}">
  <ds:schemaRefs/>
</ds:datastoreItem>
</file>

<file path=customXml/itemProps8.xml><?xml version="1.0" encoding="utf-8"?>
<ds:datastoreItem xmlns:ds="http://schemas.openxmlformats.org/officeDocument/2006/customXml" ds:itemID="{7C532391-C00C-4192-BEA6-C09AFCEAD9DF}">
  <ds:schemaRefs/>
</ds:datastoreItem>
</file>

<file path=customXml/itemProps9.xml><?xml version="1.0" encoding="utf-8"?>
<ds:datastoreItem xmlns:ds="http://schemas.openxmlformats.org/officeDocument/2006/customXml" ds:itemID="{BFE74911-EF9D-485D-B806-52B2A7BDBE35}">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11339</Words>
  <Characters>13098</Characters>
  <Lines>123</Lines>
  <Paragraphs>34</Paragraphs>
  <TotalTime>9</TotalTime>
  <ScaleCrop>false</ScaleCrop>
  <LinksUpToDate>false</LinksUpToDate>
  <CharactersWithSpaces>13223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2022-03-04T14:23:00Z</dcterms:created>
  <dc:creator>lenovo</dc:creator>
  <cp:lastModifiedBy>lenovo</cp:lastModifiedBy>
  <dcterms:modified xsi:type="dcterms:W3CDTF">2025-09-17T02:53:08Z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eyJoZGlkIjoiZWVjMjFlMTYwZjdlNmQzYTAzNDIzZTQ4MjQ5MDE1ZWUifQ==</vt:lpwstr>
  </property>
  <property fmtid="{D5CDD505-2E9C-101B-9397-08002B2CF9AE}" pid="4" name="ICV">
    <vt:lpwstr>365403495B69418A8E77DD9B5AB5387C_12</vt:lpwstr>
  </property>
</Properties>
</file>