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5F0E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146A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贯彻执行国家、省、市、区有关城市管理的方针、政策、法律和规定，组织制定城市管理规范性文件、发展规划、年度计划及各项措施，并负责组织实施。为进一步提升城市形象，在巩固已有绿化成果的基础上，超前谋划部署，及早组织实施，努力打造北戴河区绿化景观建设的新亮点，以打造自然、立体、节约、生态的地域性、全域性绿化景观为目标，秉承细致、精致、极致的建设及养护管理标准，继续引进先进的设计理念、持续推进长效立体绿化，采取完善绿地、基础设施等有效措施，扎实推进园林绿化各项工作，圆满完成各项任务指标。</w:t>
      </w:r>
    </w:p>
    <w:p w:rsidR="00146A0A" w:rsidRPr="00ED3BDF" w:rsidRDefault="00146A0A" w:rsidP="00146A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一、绿化委员会办公室日常工作。贯彻执行党和国家造林绿化方针、政策法律和法规；组织实施和监督检查全民义务植树、部门绿化和城乡绿化工作；各项评比表彰的审核、申报工作；绿化统计工作；绿委办综合会议的筹备和组织工作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二、风景旅游资源。奥运公园接待、景区建设与维修、景区管理、重大赛事和文体活动的服务保障。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三、风景名胜区管理。贯彻上级有关风景名胜区管理的政策和法律法规，组织编制风景名胜区发展规划，对风景名胜区内的新建、改建、扩建等建设项目，严格履行报建审批程序；强化风景名胜区的执法监察工作，切实保护合理利用风景名胜区资源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四、园林局-工程股、后勤。园林基础设施维修维护、水、电、油的保障。及时完成北戴河区园林局的各项基础设施维修维护任务。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lastRenderedPageBreak/>
        <w:t>五、森林防火。贯彻执行各级森林防火方针政策和法律法规，开展防火项目和基础设施建设，制定火灾应急预案，组织、协调、指导全区森林火灾的预防与扑救工作，承担区森林防火指挥部办公室具体工作。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六、园林绿化建设维护、绿化养护。绿地规划编制及修编，城市重点建设项目的园林绿化设计、公共绿地景观建设提升、绿化完善工程立项、新改扩建及维修工程管理；城市绿地、公园、风景林地的管理和古树名木的保护；参与全区公共绿地绿地率的审核认定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七、行政审批。依法依规履行园林行政审批工作。林政执法。预防、制止和查处各类破坏城市园林绿化的违法犯罪活动；依法查处各类园林行政案件；刑事案件依法移交当地公安机关处理</w:t>
      </w:r>
    </w:p>
    <w:p w:rsidR="00146A0A" w:rsidRPr="00ED3BDF" w:rsidRDefault="00146A0A" w:rsidP="00146A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color w:val="000000"/>
          <w:sz w:val="32"/>
        </w:rPr>
        <w:t>一</w:t>
      </w:r>
      <w:r w:rsidRPr="0031527F">
        <w:rPr>
          <w:rFonts w:ascii="仿宋_GB2312" w:eastAsia="仿宋_GB2312" w:hAnsi="仿宋" w:cs="仿宋"/>
          <w:color w:val="000000"/>
          <w:sz w:val="32"/>
        </w:rPr>
        <w:t>、园林绿化建设维护、绿化养护：绿地规划编制及修编，城市重点建设项目的园林绿化设计、公共绿地景观建设提升、绿化完善工程立项、新改扩建及维修工程管理；城市绿地、公园、风景林地的管理和古树名木的保护；参与全区公共绿地绿地率的审核认定。提升绿化品位，高标准实施城乡绿化工程，坚持</w:t>
      </w:r>
      <w:r w:rsidRPr="0031527F">
        <w:rPr>
          <w:rFonts w:ascii="仿宋_GB2312" w:eastAsia="仿宋_GB2312" w:hAnsi="仿宋" w:cs="仿宋"/>
          <w:color w:val="000000"/>
          <w:sz w:val="32"/>
        </w:rPr>
        <w:t>“</w:t>
      </w:r>
      <w:r w:rsidRPr="0031527F">
        <w:rPr>
          <w:rFonts w:ascii="仿宋_GB2312" w:eastAsia="仿宋_GB2312" w:hAnsi="仿宋" w:cs="仿宋"/>
          <w:color w:val="000000"/>
          <w:sz w:val="32"/>
        </w:rPr>
        <w:t>细致、精致、极致</w:t>
      </w:r>
      <w:r w:rsidRPr="0031527F">
        <w:rPr>
          <w:rFonts w:ascii="仿宋_GB2312" w:eastAsia="仿宋_GB2312" w:hAnsi="仿宋" w:cs="仿宋"/>
          <w:color w:val="000000"/>
          <w:sz w:val="32"/>
        </w:rPr>
        <w:t>”</w:t>
      </w:r>
      <w:r w:rsidRPr="0031527F">
        <w:rPr>
          <w:rFonts w:ascii="仿宋_GB2312" w:eastAsia="仿宋_GB2312" w:hAnsi="仿宋" w:cs="仿宋"/>
          <w:color w:val="000000"/>
          <w:sz w:val="32"/>
        </w:rPr>
        <w:t>的养护管理思路，健全绿化管护机制，提升现有绿地品质，保障了城区绿化环境整洁、优美、有序。对城区道路、游园绿地在多年精细化管理的基础上，以</w:t>
      </w:r>
      <w:r w:rsidRPr="0031527F">
        <w:rPr>
          <w:rFonts w:ascii="仿宋_GB2312" w:eastAsia="仿宋_GB2312" w:hAnsi="仿宋" w:cs="仿宋"/>
          <w:color w:val="000000"/>
          <w:sz w:val="32"/>
        </w:rPr>
        <w:t>“</w:t>
      </w:r>
      <w:r w:rsidRPr="0031527F">
        <w:rPr>
          <w:rFonts w:ascii="仿宋_GB2312" w:eastAsia="仿宋_GB2312" w:hAnsi="仿宋" w:cs="仿宋"/>
          <w:color w:val="000000"/>
          <w:sz w:val="32"/>
        </w:rPr>
        <w:t>精</w:t>
      </w:r>
      <w:r w:rsidRPr="0031527F">
        <w:rPr>
          <w:rFonts w:ascii="仿宋_GB2312" w:eastAsia="仿宋_GB2312" w:hAnsi="仿宋" w:cs="仿宋"/>
          <w:color w:val="000000"/>
          <w:sz w:val="32"/>
        </w:rPr>
        <w:t>”</w:t>
      </w:r>
      <w:r w:rsidRPr="0031527F">
        <w:rPr>
          <w:rFonts w:ascii="仿宋_GB2312" w:eastAsia="仿宋_GB2312" w:hAnsi="仿宋" w:cs="仿宋"/>
          <w:color w:val="000000"/>
          <w:sz w:val="32"/>
        </w:rPr>
        <w:t>为目标，以</w:t>
      </w:r>
      <w:r w:rsidRPr="0031527F">
        <w:rPr>
          <w:rFonts w:ascii="仿宋_GB2312" w:eastAsia="仿宋_GB2312" w:hAnsi="仿宋" w:cs="仿宋"/>
          <w:color w:val="000000"/>
          <w:sz w:val="32"/>
        </w:rPr>
        <w:t>“</w:t>
      </w:r>
      <w:r w:rsidRPr="0031527F">
        <w:rPr>
          <w:rFonts w:ascii="仿宋_GB2312" w:eastAsia="仿宋_GB2312" w:hAnsi="仿宋" w:cs="仿宋"/>
          <w:color w:val="000000"/>
          <w:sz w:val="32"/>
        </w:rPr>
        <w:t>细</w:t>
      </w:r>
      <w:r w:rsidRPr="0031527F">
        <w:rPr>
          <w:rFonts w:ascii="仿宋_GB2312" w:eastAsia="仿宋_GB2312" w:hAnsi="仿宋" w:cs="仿宋"/>
          <w:color w:val="000000"/>
          <w:sz w:val="32"/>
        </w:rPr>
        <w:t>”</w:t>
      </w:r>
      <w:r w:rsidRPr="0031527F">
        <w:rPr>
          <w:rFonts w:ascii="仿宋_GB2312" w:eastAsia="仿宋_GB2312" w:hAnsi="仿宋" w:cs="仿宋"/>
          <w:color w:val="000000"/>
          <w:sz w:val="32"/>
        </w:rPr>
        <w:t>为手段，进一步巩固和扩大精细化管理成果。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二、森林防火及林政执法：以安全生产为主线，突出抓好森林资源保护工作森林防火。贯彻执行各级森林防火方针政策和法律法规，开展防火项目和基础设施建设，制定火灾应急预案，组织、协调、指导全区森林火灾的预防与扑救工作，承担区森林防火指挥部办公室具体工作。行政审批。依法依规履行园林行政审批工作。林政执法。预防、制止和查处各类破坏城市园林绿化的违法犯罪活动；</w:t>
      </w:r>
      <w:r w:rsidRPr="0031527F">
        <w:rPr>
          <w:rFonts w:ascii="仿宋_GB2312" w:eastAsia="仿宋_GB2312" w:hAnsi="仿宋" w:cs="仿宋"/>
          <w:color w:val="000000"/>
          <w:sz w:val="32"/>
        </w:rPr>
        <w:lastRenderedPageBreak/>
        <w:t>依法查处各类园林行政案件；刑事案件依法移交当地公安机关处理。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三、绿化委员会经费：加大社会绿化工作力度，全面提升整体绿化水平绿化委员会办公室日常工作。贯彻执行党和国家造林绿化方针、政策法律和法规；组织实施和监督检查全民义务植树、部门绿化和城乡绿化工作；各项评比表彰的审核、申报工作；绿化统计工作；绿委办综合会议的筹备和组织工作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四、风景名胜管理经费：严格履行报建审批程序，强化风景名胜区的执法监察工作，切实保护合理利用风景名胜区资源。风景名胜区管理。贯彻上级有关风景名胜区管理的政策和法律法规，组织编制风景名胜区发展规划，对风景名胜区内的新建、改建、扩建等建设项目，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五、园林基础设施维修维护费：为北戴河区绿化景观建设保驾护航园林局-工程股、后勤全力保障园林基础设施维修维护、水、电、油的保障及其他维修维护工程。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六、立体绿化工程及养护费：创新思路，提升立体绿化效果：我区重点实施灯杆挂花、楼体围栏挂花、立体花堆、生态墙、花钵果皮箱摆花、藤本植物栽植等立体绿化工程，引进栽植多季红花蔷薇、红花凌霄、藤本月季新优藤本植物</w:t>
      </w:r>
    </w:p>
    <w:p w:rsidR="0031527F" w:rsidRPr="0031527F" w:rsidRDefault="0031527F" w:rsidP="0031527F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1527F">
        <w:rPr>
          <w:rFonts w:ascii="仿宋_GB2312" w:eastAsia="仿宋_GB2312" w:hAnsi="仿宋" w:cs="仿宋"/>
          <w:color w:val="000000"/>
          <w:sz w:val="32"/>
        </w:rPr>
        <w:t>七、奥林匹克公园运行维护费：加强景区管理，优化服务推动旅游升级风景旅游资源。奥运公园接待、景区建设与维修、景区管理、重大赛事和文体活动的服务保障。</w:t>
      </w:r>
    </w:p>
    <w:p w:rsidR="00146A0A" w:rsidRDefault="00146A0A" w:rsidP="00146A0A">
      <w:pPr>
        <w:rPr>
          <w:rFonts w:ascii="楷体_GB2312" w:eastAsia="楷体_GB2312"/>
          <w:b/>
          <w:sz w:val="32"/>
          <w:szCs w:val="32"/>
        </w:rPr>
      </w:pPr>
    </w:p>
    <w:p w:rsidR="0016753F" w:rsidRDefault="0016753F" w:rsidP="00146A0A">
      <w:pPr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</w:p>
    <w:p w:rsidR="007D2754" w:rsidRDefault="007D2754" w:rsidP="00146A0A">
      <w:pPr>
        <w:ind w:firstLineChars="200" w:firstLine="640"/>
        <w:rPr>
          <w:rFonts w:ascii="黑体" w:eastAsia="黑体" w:hAnsi="黑体"/>
          <w:sz w:val="32"/>
          <w:szCs w:val="32"/>
        </w:rPr>
        <w:sectPr w:rsid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46A0A" w:rsidRPr="00E97957" w:rsidRDefault="00146A0A" w:rsidP="00146A0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  预算项目绩效目标</w:t>
      </w: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t>1、奥林匹克大道公园运行维护费绩效目标表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1" w:name="_Toc39674711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1、奥林匹克大道公园运行维护费绩效目标表</w:instrText>
      </w:r>
      <w:bookmarkEnd w:id="1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righ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327-2101-YQN-TU2Z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奥林匹克大道公园运行维护费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176.18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176.18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outlineLvl w:val="1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为保障奥运公园能够正常运行，所需日常办公、水电、劳务、绿化养护、设备维修卫生保洁等费用支出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outlineLvl w:val="1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、能够使奥运公园安全对外开放、绿化养护、卫生保洁工作正常进行、音乐喷泉正常开放。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、让游客有个美好的心情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.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通过全年景区接待游客满意率达到优秀，做好景区各项管理工作，杜绝安全隐患及游客投诉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.</w:t>
            </w:r>
          </w:p>
        </w:tc>
      </w:tr>
    </w:tbl>
    <w:p w:rsidR="0031527F" w:rsidRPr="007D2754" w:rsidRDefault="0031527F" w:rsidP="007D2754">
      <w:pPr>
        <w:spacing w:line="14" w:lineRule="exact"/>
        <w:ind w:firstLineChars="200" w:firstLine="420"/>
        <w:jc w:val="center"/>
        <w:rPr>
          <w:rFonts w:asciiTheme="minorEastAsia" w:hAnsiTheme="minorEastAsia" w:cs="仿宋"/>
          <w:color w:val="000000"/>
          <w:szCs w:val="21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安全事故发生次数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游客安全事故发生次数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游客安全事故发生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人次以下为优秀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安全事故发生次数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游客安全事故发生次数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游客安全事故发生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人次以上为合格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旅游人数增长率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游客比前一年增长比率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游客比前一年增长比率高于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旅游人数增长率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游客比前一年增长比率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游客比上一年增长比率减少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游客满意程度占游客总数的比率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游客满意程度占游客总数的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游客满意程度占游客总数的比率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游客满意程度小于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ind w:firstLineChars="200" w:firstLine="420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2、风景名胜区管理经费绩效目标表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2" w:name="_Toc39674712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2、风景名胜区管理经费绩效目标表</w:instrText>
      </w:r>
      <w:bookmarkEnd w:id="2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327-2501-YQN-SHSE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风景名胜区管理经费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4.00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宣传贯彻相关法律及政策规范，风景名胜区的开发建设与管理，强化风景名胜区的执法监察工作。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、宣传贯彻相关法律及政策规范。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、风景名胜区的开发建设与管理，强化风景名胜区的执法监察工作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风景名胜区内巡查频次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春秋两季建设高峰期每周至少巡查一次。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每周巡查超过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次为优秀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风景名胜区内巡查频次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春秋两季建设高峰期每周至少巡查一次。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每周巡查不超过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次为合格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《风景名胜区条例》宣传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每年开展《风景名胜区条例》等资料宣传活动一次。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每年宣传活动超过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次为优秀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《风景名胜区条例》宣传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每年开展《风景名胜区条例》等资料宣传活动一次。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每年宣传活动不超过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次为合格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3、立体绿化工程及养护费绩效目标表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3" w:name="_Toc39674713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3、立体绿化工程及养护费绩效目标表</w:instrText>
      </w:r>
      <w:bookmarkEnd w:id="3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327-2301-YQN-RFZM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立体绿化工程及养护费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通过灯杆挂花、楼体围栏挂花、藤本植物栽植等方式进行绿化，可丰富城市绿化景观，增加城市绿量，减少热岛效应，吸尘、减少噪音和有害气体，营造和改善城区生态环境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、丰富城市绿化景观，增加城市绿量，减少热岛效应，吸尘、减少噪音和有害气体，营造和改善城区生态环境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、收到了良好的社会效益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工程合格率占总工程的百分比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工程合格率占总工程的百分比大于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工程合格率占总工程的百分比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工程合格率占总工程的百分比小于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景观效果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立体绿化景观效果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花卉苗木病虫害发生率＜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，花卉苗木生长健壮，达到较好的景观效果为优秀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景观效果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立体绿化景观效果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&gt;15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花卉苗木病虫害发生率＞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，生长势差，景观效果差为不合格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4、联峰山等国有林区护林防火经费绩效目标表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4" w:name="_Toc39674714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4、联峰山等国有林区护林防火经费绩效目标表</w:instrText>
      </w:r>
      <w:bookmarkEnd w:id="4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327-1301-YQN-F1T8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联峰山等国有林区护林防火经费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484.52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484.52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预防和减少森林火灾对森林资源的损失，保护森林资源。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、严格落实各项工作，预防和减少森林火灾对森林资源的损失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、保护森林资源，确保不发生重特大森林火灾，不发生重大人员伤亡事故。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火灾发生率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火灾发生最大面积</w:t>
            </w:r>
            <w:r w:rsidRPr="007D2754">
              <w:rPr>
                <w:rFonts w:asciiTheme="minorEastAsia" w:hAnsiTheme="minorEastAsia" w:cs="仿宋" w:hint="cs"/>
                <w:color w:val="000000"/>
                <w:szCs w:val="21"/>
              </w:rPr>
              <w:t>÷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森林总面积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)×100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火灾发生率小于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1‰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火灾发生率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火灾发生最大面积</w:t>
            </w:r>
            <w:r w:rsidRPr="007D2754">
              <w:rPr>
                <w:rFonts w:asciiTheme="minorEastAsia" w:hAnsiTheme="minorEastAsia" w:cs="仿宋" w:hint="cs"/>
                <w:color w:val="000000"/>
                <w:szCs w:val="21"/>
              </w:rPr>
              <w:t>÷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森林总面积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)×100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火灾发生率大于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3‰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火灾隐患整改率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火灾隐患整改率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=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已落实整改的隐患数量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/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有备案的火灾隐患数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*100%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已落实整改的隐患数量占有备案火灾隐患总数的百分比大于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火灾隐患整改率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火灾隐患整改率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=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已落实整改的隐患数量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/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有备案的火灾隐患数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*100%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已落实整改的隐患数量占有备案火灾隐患总数的百分比小于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5、绿化委员会经费绩效目标表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5" w:name="_Toc39674715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5、绿化委员会经费绩效目标表</w:instrText>
      </w:r>
      <w:bookmarkEnd w:id="5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327-2201-YQN-L10A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绿化委员会经费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宣传国家有关国土绿化、植树造林等方面的政策、法律、法规；推动义务植树活动的开展，加快国土绿化；组织部门绿化，组织社会单位绿化主管人员相互交流学习好的经验、做法，推广新优绿化品种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.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、国家有关国土绿化、植树造林等方面的政策、法律、法规得到贯彻落实，增强公民绿化意识；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、通过组织全民义务植树活动，增加群众爱绿护绿的意识，保护和改善生态环境；社会单位绿化水平得到进一步提升。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单位参与率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参与植树的单位咱全区总单位的百分比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参与植树的单位咱全区总单位的比率大于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单位参与率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参与植树的单位咱全区总单位的百分比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参与植树的单位咱全区总单位的比率小于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义务植树尽责率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义务植树尽责率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=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参加义务植树的人数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/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应尽义务的人数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*100%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&gt;85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参加义务植树的人数占应尽义务的人数百分比大于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义务植树尽责率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义务植树尽责率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=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参加义务植树的人数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/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应尽义务的人数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*100%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&lt;60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参加义务植树的人数占应尽义务的人数百分比小于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公众满意人数占总人数的百分比小于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6、苗圃繁育及新优品种引进工程绩效目标表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6" w:name="_Toc39674716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6、苗圃繁育及新优品种引进工程绩效目标表</w:instrText>
      </w:r>
      <w:bookmarkEnd w:id="6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327-2301-YQN-7WCD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苗圃繁育及新优品种引进工程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在苗圃引进新优植物品种，丰富北戴河区绿化色彩、为北戴河区绿化增色添彩。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、引进新优植物品种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、为北戴河区绿化增色添彩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苗木成活率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苗木成活率高于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苗木成活率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苗木成活率低于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质量合格率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工程质量合格率大于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质量合格率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工程质量合格率低于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受益群体满意度低于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7、人事代理经费绩效目标表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7" w:name="_Toc39674717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7、人事代理经费绩效目标表</w:instrText>
      </w:r>
      <w:bookmarkEnd w:id="7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327-2301-YQN-EHHO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人事代理经费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10.53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保障落实机关人事代理工作人员的工资补贴待遇和公用经费的管理。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、人事代理工作人员的工资补贴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、人事代理工作人员的公用经费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人事代理工作完成率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实际完成工作量占计划总量的比率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人事代理工作完成率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人事代理工作完成率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实际完成工作量占计划总量的比率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人事代理工作完成率低于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人事代理人员工资待遇保障率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实际享受工资待遇的人数占应发总人数的比率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人事代理人员工资待遇保障率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人事代理人员工资待遇保障率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实际享受工资待遇的人数占应发总人数的比率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人事代理人员工资待遇保障率低于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业务工作满意度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服务人群对工作人员满意度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业务工作满意度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业务工作满意度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服务人群对工作人员满意度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业务工作满意度低于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8、提前下达2020年旅游发展专项资金（抢救性资源保护）（秦财建[2019]215号）绩效目标表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8" w:name="_Toc39674718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8、提前下达2020年旅游发展专项资金（抢救性资源保护）（秦财建[2019]215号）绩效目标表</w:instrText>
      </w:r>
      <w:bookmarkEnd w:id="8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327-1201-YQN-VT80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提前下达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2020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年旅游发展专项资金（抢救性资源保护）（秦财建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[2019]215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号）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95.60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95.60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古树名木保护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、古树名木健康生长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、古树名木资源得到有效保护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工程验收合格率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工程验收合格率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质量合格率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质量合格率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受益群体满意度高于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9、提前下达2020年绿化工程移交养护费（秦财城建[2019]129号）绩效目标表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9" w:name="_Toc39674719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9、提前下达2020年绿化工程移交养护费（秦财城建[2019]129号）绩效目标表</w:instrText>
      </w:r>
      <w:bookmarkEnd w:id="9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327-2301-YQN-M4NI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提前下达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2020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年绿化工程移交养护费（秦财城建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[2019]129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号）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滨海大道绿化养护费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、提升园林绿化环境景观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、增加生态效益和社会效益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苗木成活率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所辖公共绿地保存率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保存绿地面积占栽植绿地总面积的比率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保存绿地面积占栽植绿地总面积的比率大于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10、园林基础设施维修维护费绩效目标表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10" w:name="_Toc39674720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10、园林基础设施维修维护费绩效目标表</w:instrText>
      </w:r>
      <w:bookmarkEnd w:id="10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327-2601-YQN-OWX1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园林基础设施维修维护费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对属于我局管辖范围内的基础设施进行维修维护改造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、维修基础设施可保证基础设施完好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、提升游客及居民的满意度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工程验收合格率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工程验收合格率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(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％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)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验收合格的工程数量占工程总数量的比率小于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质量合格率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质量合格率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合格工程占总工程的比率小于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受益群体满意度高于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&lt;80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80%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1527F" w:rsidRPr="007D2754" w:rsidSect="002537C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1527F" w:rsidRPr="0031527F" w:rsidRDefault="0031527F" w:rsidP="0031527F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lastRenderedPageBreak/>
        <w:t>11、园林绿化养护经费绩效目标表</w: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11" w:name="_Toc39674721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>11、园林绿化养护经费绩效目标表</w:instrText>
      </w:r>
      <w:bookmarkEnd w:id="11"/>
      <w:r w:rsidRPr="0031527F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="00857877" w:rsidRPr="0031527F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1527F" w:rsidRPr="007D2754" w:rsidTr="00CE09B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327003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秦皇岛市北戴河区园林局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327-2301-YQN-YUTN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园林绿化养护经费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1195.20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1195.20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、城市道路绿地、公园、游园、街头绿地、居民区绿地、片林等公共绿地的绿化养护管理。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、城市垂直绿化项目的实施与管护。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1527F" w:rsidRPr="007D2754" w:rsidTr="00CE09B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、提升园林绿化环境景观</w:t>
            </w:r>
          </w:p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、增加生态效益和社会效益</w:t>
            </w:r>
          </w:p>
        </w:tc>
      </w:tr>
      <w:tr w:rsidR="0031527F" w:rsidRPr="007D2754" w:rsidTr="00CE09B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苗木成活率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苗木成活率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成活苗木占总苗木的比率小于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所辖公共绿地保存率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保存绿地面积占栽植绿地总面积的比率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保存绿地面积占栽植绿地总面积的比率大于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所辖公共绿地保存率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保存绿地面积占栽植绿地总面积的比率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保存绿地面积占栽植绿地总面积的比率小于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&gt;95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受益群体调查中，满意和较满意的人数占全部调查人数的比率大于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95%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1527F" w:rsidRPr="007D2754" w:rsidTr="00CE09B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527F" w:rsidRPr="007D2754" w:rsidRDefault="0031527F" w:rsidP="007D2754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&lt;70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受益群体调查中，满意和较满意的人数占全部调查人数的比率小于</w:t>
            </w:r>
            <w:r w:rsidRPr="007D2754">
              <w:rPr>
                <w:rFonts w:asciiTheme="minorEastAsia" w:hAnsiTheme="minorEastAsia" w:cs="仿宋"/>
                <w:color w:val="000000"/>
                <w:szCs w:val="21"/>
              </w:rPr>
              <w:t>70%</w:t>
            </w:r>
            <w:r w:rsidRPr="007D2754">
              <w:rPr>
                <w:rFonts w:asciiTheme="minorEastAsia" w:hAnsiTheme="minorEastAsia" w:cs="仿宋" w:hint="eastAsia"/>
                <w:color w:val="000000"/>
                <w:szCs w:val="21"/>
              </w:rPr>
              <w:t>为合格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527F" w:rsidRPr="007D2754" w:rsidRDefault="0031527F" w:rsidP="00CE09BC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1527F" w:rsidRPr="007D2754" w:rsidRDefault="0031527F" w:rsidP="007D2754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</w:pPr>
    </w:p>
    <w:sectPr w:rsidR="0031527F" w:rsidRPr="007D2754" w:rsidSect="0031527F">
      <w:pgSz w:w="11906" w:h="16838" w:code="9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A32" w:rsidRDefault="00973A32" w:rsidP="00146A0A">
      <w:r>
        <w:separator/>
      </w:r>
    </w:p>
  </w:endnote>
  <w:endnote w:type="continuationSeparator" w:id="1">
    <w:p w:rsidR="00973A32" w:rsidRDefault="00973A32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A32" w:rsidRDefault="00973A32" w:rsidP="00146A0A">
      <w:r>
        <w:separator/>
      </w:r>
    </w:p>
  </w:footnote>
  <w:footnote w:type="continuationSeparator" w:id="1">
    <w:p w:rsidR="00973A32" w:rsidRDefault="00973A32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16753F"/>
    <w:rsid w:val="0031527F"/>
    <w:rsid w:val="00360E66"/>
    <w:rsid w:val="005F0E97"/>
    <w:rsid w:val="007D2754"/>
    <w:rsid w:val="00857877"/>
    <w:rsid w:val="00954C5D"/>
    <w:rsid w:val="00973A32"/>
    <w:rsid w:val="00A2062F"/>
    <w:rsid w:val="00EE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0A"/>
    <w:rPr>
      <w:sz w:val="18"/>
      <w:szCs w:val="18"/>
    </w:rPr>
  </w:style>
  <w:style w:type="paragraph" w:styleId="a4">
    <w:name w:val="footer"/>
    <w:basedOn w:val="a"/>
    <w:link w:val="Char0"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0A"/>
    <w:rPr>
      <w:sz w:val="18"/>
      <w:szCs w:val="18"/>
    </w:rPr>
  </w:style>
  <w:style w:type="paragraph" w:styleId="1">
    <w:name w:val="toc 1"/>
    <w:basedOn w:val="a"/>
    <w:next w:val="a"/>
    <w:autoRedefine/>
    <w:semiHidden/>
    <w:rsid w:val="0031527F"/>
    <w:rPr>
      <w:rFonts w:ascii="Times New Roman" w:eastAsia="宋体" w:hAnsi="Times New Roman" w:cs="Times New Roman"/>
      <w:szCs w:val="24"/>
    </w:rPr>
  </w:style>
  <w:style w:type="character" w:styleId="a5">
    <w:name w:val="Hyperlink"/>
    <w:basedOn w:val="a0"/>
    <w:rsid w:val="0031527F"/>
    <w:rPr>
      <w:color w:val="0000FF"/>
      <w:u w:val="single"/>
    </w:rPr>
  </w:style>
  <w:style w:type="character" w:styleId="a6">
    <w:name w:val="page number"/>
    <w:basedOn w:val="a0"/>
    <w:rsid w:val="00315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6849-8352-4C20-BE42-125EFFA1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1493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6</cp:revision>
  <dcterms:created xsi:type="dcterms:W3CDTF">2020-05-25T08:11:00Z</dcterms:created>
  <dcterms:modified xsi:type="dcterms:W3CDTF">2020-06-04T02:33:00Z</dcterms:modified>
</cp:coreProperties>
</file>